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07" w:rsidRPr="000720AD" w:rsidRDefault="000720AD" w:rsidP="005334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20AD">
        <w:rPr>
          <w:rFonts w:ascii="Times New Roman" w:hAnsi="Times New Roman" w:cs="Times New Roman"/>
          <w:b/>
          <w:sz w:val="24"/>
          <w:szCs w:val="28"/>
        </w:rPr>
        <w:t>Universidade Nova de Lisboa</w:t>
      </w:r>
    </w:p>
    <w:p w:rsidR="00E87C1E" w:rsidRPr="000720AD" w:rsidRDefault="000720AD" w:rsidP="000720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720AD">
        <w:rPr>
          <w:rFonts w:ascii="Times New Roman" w:hAnsi="Times New Roman" w:cs="Times New Roman"/>
          <w:b/>
          <w:sz w:val="24"/>
          <w:szCs w:val="28"/>
        </w:rPr>
        <w:t xml:space="preserve">Estudo de investigação: </w:t>
      </w:r>
      <w:r w:rsidRPr="008D3E16">
        <w:rPr>
          <w:rFonts w:ascii="Times New Roman" w:hAnsi="Times New Roman" w:cs="Times New Roman"/>
          <w:sz w:val="24"/>
          <w:szCs w:val="28"/>
        </w:rPr>
        <w:t>Parasitoses intestinais e sua relação com a desnutrição moderada e severa em crianças dos 0 aos 59 meses internadas no Hospital Pediátrico do Lubango, Angola</w:t>
      </w:r>
    </w:p>
    <w:p w:rsidR="008F2C64" w:rsidRPr="000720AD" w:rsidRDefault="00C70C05" w:rsidP="00C70C0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0AD">
        <w:rPr>
          <w:rFonts w:ascii="Times New Roman" w:hAnsi="Times New Roman" w:cs="Times New Roman"/>
          <w:b/>
          <w:sz w:val="24"/>
          <w:szCs w:val="24"/>
        </w:rPr>
        <w:t>Errata</w:t>
      </w:r>
    </w:p>
    <w:p w:rsidR="009304E7" w:rsidRDefault="009304E7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p.1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4º parágrafo, 2ª linha:</w:t>
      </w:r>
    </w:p>
    <w:p w:rsidR="009304E7" w:rsidRDefault="009304E7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4E7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9304E7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9304E7">
        <w:rPr>
          <w:rFonts w:ascii="Times New Roman" w:hAnsi="Times New Roman" w:cs="Times New Roman"/>
          <w:sz w:val="24"/>
          <w:szCs w:val="24"/>
        </w:rPr>
        <w:t xml:space="preserve"> se lê</w:t>
      </w:r>
      <w:r>
        <w:rPr>
          <w:rFonts w:ascii="Times New Roman" w:hAnsi="Times New Roman" w:cs="Times New Roman"/>
          <w:sz w:val="24"/>
          <w:szCs w:val="24"/>
        </w:rPr>
        <w:t>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…) 19,6 milhões de habitantes (UNDP, </w:t>
      </w:r>
      <w:proofErr w:type="spellStart"/>
      <w:r>
        <w:rPr>
          <w:rFonts w:ascii="Times New Roman" w:hAnsi="Times New Roman" w:cs="Times New Roman"/>
          <w:sz w:val="24"/>
          <w:szCs w:val="24"/>
        </w:rPr>
        <w:t>n.d</w:t>
      </w:r>
      <w:proofErr w:type="spellEnd"/>
      <w:r>
        <w:rPr>
          <w:rFonts w:ascii="Times New Roman" w:hAnsi="Times New Roman" w:cs="Times New Roman"/>
          <w:sz w:val="24"/>
          <w:szCs w:val="24"/>
        </w:rPr>
        <w:t>), (…)”</w:t>
      </w:r>
    </w:p>
    <w:p w:rsidR="009304E7" w:rsidRPr="009304E7" w:rsidRDefault="009304E7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…)19,082 milhões de habitantes (UNICEF, 2010) (…)”.</w:t>
      </w:r>
    </w:p>
    <w:p w:rsidR="009304E7" w:rsidRDefault="009304E7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C05" w:rsidRPr="00C70C05" w:rsidRDefault="00C70C05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0C05">
        <w:rPr>
          <w:rFonts w:ascii="Times New Roman" w:hAnsi="Times New Roman" w:cs="Times New Roman"/>
          <w:b/>
          <w:sz w:val="24"/>
          <w:szCs w:val="24"/>
        </w:rPr>
        <w:t>p.4</w:t>
      </w:r>
      <w:proofErr w:type="gramEnd"/>
      <w:r w:rsidRPr="00C70C05">
        <w:rPr>
          <w:rFonts w:ascii="Times New Roman" w:hAnsi="Times New Roman" w:cs="Times New Roman"/>
          <w:b/>
          <w:sz w:val="24"/>
          <w:szCs w:val="24"/>
        </w:rPr>
        <w:t>, 3º parágrafo</w:t>
      </w:r>
      <w:r w:rsidR="0090620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06206" w:rsidRPr="00C70C05">
        <w:rPr>
          <w:rFonts w:ascii="Times New Roman" w:hAnsi="Times New Roman" w:cs="Times New Roman"/>
          <w:b/>
          <w:sz w:val="24"/>
          <w:szCs w:val="24"/>
        </w:rPr>
        <w:t xml:space="preserve">4ª </w:t>
      </w:r>
      <w:r w:rsidR="00906206">
        <w:rPr>
          <w:rFonts w:ascii="Times New Roman" w:hAnsi="Times New Roman" w:cs="Times New Roman"/>
          <w:b/>
          <w:sz w:val="24"/>
          <w:szCs w:val="24"/>
        </w:rPr>
        <w:t>linha</w:t>
      </w:r>
    </w:p>
    <w:p w:rsidR="00C70C05" w:rsidRDefault="00C70C05" w:rsidP="00C70C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 (…) onde se verifica efeitos mais profundos da doença (…)</w:t>
      </w:r>
    </w:p>
    <w:p w:rsidR="00C70C05" w:rsidRDefault="00C70C05" w:rsidP="000720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 (…) onde se verifica efeitos mais severos da doença (…)</w:t>
      </w:r>
    </w:p>
    <w:p w:rsidR="000720AD" w:rsidRDefault="000720AD" w:rsidP="000720A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0C05" w:rsidRDefault="00C70C05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0C05">
        <w:rPr>
          <w:rFonts w:ascii="Times New Roman" w:hAnsi="Times New Roman" w:cs="Times New Roman"/>
          <w:b/>
          <w:sz w:val="24"/>
          <w:szCs w:val="24"/>
        </w:rPr>
        <w:t>p.13</w:t>
      </w:r>
      <w:proofErr w:type="gramEnd"/>
      <w:r w:rsidRPr="00C70C05">
        <w:rPr>
          <w:rFonts w:ascii="Times New Roman" w:hAnsi="Times New Roman" w:cs="Times New Roman"/>
          <w:b/>
          <w:sz w:val="24"/>
          <w:szCs w:val="24"/>
        </w:rPr>
        <w:t>, 2º parágrafo</w:t>
      </w:r>
    </w:p>
    <w:p w:rsidR="00C70C05" w:rsidRDefault="00C70C0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“Depois de ingeridos, os ovos transformam-se em larvas e invadem a mucosa intestinal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:rsidR="00906206" w:rsidRDefault="00C70C0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“Depois dos ovos serem ingeridos ocorre a eclosão das larvas e invadem a mucosa intestinal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:rsidR="000720AD" w:rsidRDefault="000720AD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06" w:rsidRDefault="00906206" w:rsidP="0090620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0C05">
        <w:rPr>
          <w:rFonts w:ascii="Times New Roman" w:hAnsi="Times New Roman" w:cs="Times New Roman"/>
          <w:b/>
          <w:sz w:val="24"/>
          <w:szCs w:val="24"/>
        </w:rPr>
        <w:t>p.13</w:t>
      </w:r>
      <w:proofErr w:type="gramEnd"/>
      <w:r w:rsidRPr="00C70C05">
        <w:rPr>
          <w:rFonts w:ascii="Times New Roman" w:hAnsi="Times New Roman" w:cs="Times New Roman"/>
          <w:b/>
          <w:sz w:val="24"/>
          <w:szCs w:val="24"/>
        </w:rPr>
        <w:t>, 2º parágrafo</w:t>
      </w:r>
      <w:r>
        <w:rPr>
          <w:rFonts w:ascii="Times New Roman" w:hAnsi="Times New Roman" w:cs="Times New Roman"/>
          <w:b/>
          <w:sz w:val="24"/>
          <w:szCs w:val="24"/>
        </w:rPr>
        <w:t>, 5ª linha</w:t>
      </w:r>
    </w:p>
    <w:p w:rsidR="00906206" w:rsidRDefault="00906206" w:rsidP="00906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20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906206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906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lê: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e regressando ao intestino delgado para se tornarem larvas adultas (…)”</w:t>
      </w:r>
    </w:p>
    <w:p w:rsidR="00906206" w:rsidRDefault="00906206" w:rsidP="00906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e regressando ao intestino delgado, onde maturam para a forma adulta (…)”.</w:t>
      </w:r>
    </w:p>
    <w:p w:rsidR="000720AD" w:rsidRDefault="000720AD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06" w:rsidRPr="00906206" w:rsidRDefault="00906206" w:rsidP="0090620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6206">
        <w:rPr>
          <w:rFonts w:ascii="Times New Roman" w:hAnsi="Times New Roman" w:cs="Times New Roman"/>
          <w:b/>
          <w:sz w:val="24"/>
          <w:szCs w:val="24"/>
        </w:rPr>
        <w:lastRenderedPageBreak/>
        <w:t>p.14</w:t>
      </w:r>
      <w:proofErr w:type="gramEnd"/>
      <w:r w:rsidRPr="00906206">
        <w:rPr>
          <w:rFonts w:ascii="Times New Roman" w:hAnsi="Times New Roman" w:cs="Times New Roman"/>
          <w:b/>
          <w:sz w:val="24"/>
          <w:szCs w:val="24"/>
        </w:rPr>
        <w:t>, 1º parágrafo</w:t>
      </w:r>
      <w:r>
        <w:rPr>
          <w:rFonts w:ascii="Times New Roman" w:hAnsi="Times New Roman" w:cs="Times New Roman"/>
          <w:b/>
          <w:sz w:val="24"/>
          <w:szCs w:val="24"/>
        </w:rPr>
        <w:t>, 3ª linha</w:t>
      </w:r>
    </w:p>
    <w:p w:rsidR="00906206" w:rsidRDefault="00906206" w:rsidP="00906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larvas que amadurecem e se estabelecem como larvas adultas no cólon.”</w:t>
      </w:r>
    </w:p>
    <w:p w:rsidR="006A0DFA" w:rsidRDefault="00906206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larvas que amadurecem e se estabelecem como adultos no cólon.”</w:t>
      </w:r>
    </w:p>
    <w:p w:rsidR="00C81DBC" w:rsidRPr="00C81DBC" w:rsidRDefault="00C81DBC" w:rsidP="00C81D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1DBC">
        <w:rPr>
          <w:rFonts w:ascii="Times New Roman" w:hAnsi="Times New Roman" w:cs="Times New Roman"/>
          <w:b/>
          <w:sz w:val="24"/>
          <w:szCs w:val="24"/>
        </w:rPr>
        <w:t>p.16</w:t>
      </w:r>
      <w:proofErr w:type="gramEnd"/>
      <w:r w:rsidRPr="00C81DBC">
        <w:rPr>
          <w:rFonts w:ascii="Times New Roman" w:hAnsi="Times New Roman" w:cs="Times New Roman"/>
          <w:b/>
          <w:sz w:val="24"/>
          <w:szCs w:val="24"/>
        </w:rPr>
        <w:t xml:space="preserve"> – gráfico 9</w:t>
      </w:r>
    </w:p>
    <w:p w:rsidR="00C81DBC" w:rsidRPr="00C81DBC" w:rsidRDefault="00C81DBC" w:rsidP="00C81D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DB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C81DBC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C81DBC">
        <w:rPr>
          <w:rFonts w:ascii="Times New Roman" w:hAnsi="Times New Roman" w:cs="Times New Roman"/>
          <w:sz w:val="24"/>
          <w:szCs w:val="24"/>
        </w:rPr>
        <w:t xml:space="preserve"> se lê: “maturação em larvas adultas no fígado”</w:t>
      </w:r>
    </w:p>
    <w:p w:rsidR="000720AD" w:rsidRDefault="00C81DBC" w:rsidP="006A35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DB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C81DBC">
        <w:rPr>
          <w:rFonts w:ascii="Times New Roman" w:hAnsi="Times New Roman" w:cs="Times New Roman"/>
          <w:sz w:val="24"/>
          <w:szCs w:val="24"/>
        </w:rPr>
        <w:t>lê-se</w:t>
      </w:r>
      <w:proofErr w:type="gramEnd"/>
      <w:r w:rsidRPr="00C81DBC">
        <w:rPr>
          <w:rFonts w:ascii="Times New Roman" w:hAnsi="Times New Roman" w:cs="Times New Roman"/>
          <w:sz w:val="24"/>
          <w:szCs w:val="24"/>
        </w:rPr>
        <w:t xml:space="preserve"> “ adultos no fígado”</w:t>
      </w:r>
    </w:p>
    <w:p w:rsidR="006A35CD" w:rsidRPr="00C81DBC" w:rsidRDefault="006A35CD" w:rsidP="006A35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FA" w:rsidRPr="00C81DBC" w:rsidRDefault="00C81DBC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DBC">
        <w:rPr>
          <w:rFonts w:ascii="Times New Roman" w:hAnsi="Times New Roman" w:cs="Times New Roman"/>
          <w:b/>
          <w:sz w:val="24"/>
          <w:szCs w:val="24"/>
        </w:rPr>
        <w:t>P.16, 2ºparágrafo, 4ªlinha:</w:t>
      </w:r>
    </w:p>
    <w:p w:rsidR="001A4C55" w:rsidRPr="00C81DBC" w:rsidRDefault="001A4C5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DB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C81DBC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C81DBC">
        <w:rPr>
          <w:rFonts w:ascii="Times New Roman" w:hAnsi="Times New Roman" w:cs="Times New Roman"/>
          <w:sz w:val="24"/>
          <w:szCs w:val="24"/>
        </w:rPr>
        <w:t xml:space="preserve"> se lê: “</w:t>
      </w:r>
      <w:proofErr w:type="gramStart"/>
      <w:r w:rsidR="00306106" w:rsidRPr="00C81DB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6106" w:rsidRPr="00C81DBC">
        <w:rPr>
          <w:rFonts w:ascii="Times New Roman" w:hAnsi="Times New Roman" w:cs="Times New Roman"/>
          <w:sz w:val="24"/>
          <w:szCs w:val="24"/>
        </w:rPr>
        <w:t xml:space="preserve">…) </w:t>
      </w:r>
      <w:r w:rsidRPr="00C81DBC">
        <w:rPr>
          <w:rFonts w:ascii="Times New Roman" w:hAnsi="Times New Roman" w:cs="Times New Roman"/>
          <w:sz w:val="24"/>
          <w:szCs w:val="24"/>
        </w:rPr>
        <w:t>matura</w:t>
      </w:r>
      <w:r w:rsidR="00306106" w:rsidRPr="00C81DBC">
        <w:rPr>
          <w:rFonts w:ascii="Times New Roman" w:hAnsi="Times New Roman" w:cs="Times New Roman"/>
          <w:sz w:val="24"/>
          <w:szCs w:val="24"/>
        </w:rPr>
        <w:t>ção em larvas adultas no fígado (9-Fig.9). Depois cada par de larvas adultas (macho e fêmea) (…</w:t>
      </w:r>
      <w:proofErr w:type="gramStart"/>
      <w:r w:rsidR="00306106" w:rsidRPr="00C81DB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06106" w:rsidRPr="00C81DBC">
        <w:rPr>
          <w:rFonts w:ascii="Times New Roman" w:hAnsi="Times New Roman" w:cs="Times New Roman"/>
          <w:sz w:val="24"/>
          <w:szCs w:val="24"/>
        </w:rPr>
        <w:t>”</w:t>
      </w:r>
    </w:p>
    <w:p w:rsidR="000720AD" w:rsidRPr="00C81DBC" w:rsidRDefault="001A4C55" w:rsidP="00C81D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DB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C81DBC">
        <w:rPr>
          <w:rFonts w:ascii="Times New Roman" w:hAnsi="Times New Roman" w:cs="Times New Roman"/>
          <w:sz w:val="24"/>
          <w:szCs w:val="24"/>
        </w:rPr>
        <w:t>lê-se</w:t>
      </w:r>
      <w:proofErr w:type="gramEnd"/>
      <w:r w:rsidRPr="00C81DBC">
        <w:rPr>
          <w:rFonts w:ascii="Times New Roman" w:hAnsi="Times New Roman" w:cs="Times New Roman"/>
          <w:sz w:val="24"/>
          <w:szCs w:val="24"/>
        </w:rPr>
        <w:t xml:space="preserve">: “ </w:t>
      </w:r>
      <w:r w:rsidR="00306106" w:rsidRPr="00C81DBC">
        <w:rPr>
          <w:rFonts w:ascii="Times New Roman" w:hAnsi="Times New Roman" w:cs="Times New Roman"/>
          <w:sz w:val="24"/>
          <w:szCs w:val="24"/>
        </w:rPr>
        <w:t>maturação em vermes adultos (9-Fig.9). Depois cada par de vermes adultos (macho e fêmea) (…</w:t>
      </w:r>
      <w:proofErr w:type="gramStart"/>
      <w:r w:rsidR="00306106" w:rsidRPr="00C81DB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06106" w:rsidRPr="00C81DBC">
        <w:rPr>
          <w:rFonts w:ascii="Times New Roman" w:hAnsi="Times New Roman" w:cs="Times New Roman"/>
          <w:sz w:val="24"/>
          <w:szCs w:val="24"/>
        </w:rPr>
        <w:t>”</w:t>
      </w:r>
    </w:p>
    <w:p w:rsidR="006A35CD" w:rsidRDefault="006A35CD" w:rsidP="006A35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59D" w:rsidRDefault="0001759D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p.21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3º parágrafo:</w:t>
      </w:r>
    </w:p>
    <w:p w:rsidR="0001759D" w:rsidRDefault="0001759D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“Actualmente existem dois grupos de métodos para a avaliação nutricional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:rsidR="0001759D" w:rsidRPr="0001759D" w:rsidRDefault="0001759D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 Além da avaliação clínica, existem dois grupos de métodos para a avaliação nutricional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:rsidR="006A35CD" w:rsidRDefault="006A35CD" w:rsidP="006A35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59D" w:rsidRDefault="00E66DA5" w:rsidP="000720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p.21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4º parágrafo, 3ª linha:</w:t>
      </w:r>
    </w:p>
    <w:p w:rsidR="00E66DA5" w:rsidRDefault="00E66DA5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A5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E66DA5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E66DA5">
        <w:rPr>
          <w:rFonts w:ascii="Times New Roman" w:hAnsi="Times New Roman" w:cs="Times New Roman"/>
          <w:sz w:val="24"/>
          <w:szCs w:val="24"/>
        </w:rPr>
        <w:t xml:space="preserve"> se lê: “</w:t>
      </w:r>
      <w:r>
        <w:rPr>
          <w:rFonts w:ascii="Times New Roman" w:hAnsi="Times New Roman" w:cs="Times New Roman"/>
          <w:sz w:val="24"/>
          <w:szCs w:val="24"/>
        </w:rPr>
        <w:t xml:space="preserve"> (…) dados como o peso, a estatura ou a altura da criança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:rsidR="00E66DA5" w:rsidRPr="00E66DA5" w:rsidRDefault="00E66DA5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dados como o peso, o comprimento ou a estatura da criança (…)”</w:t>
      </w:r>
    </w:p>
    <w:p w:rsidR="00E66DA5" w:rsidRDefault="00E66DA5" w:rsidP="000720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5CD" w:rsidRDefault="006A35CD" w:rsidP="000720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3A5" w:rsidRDefault="009973A5" w:rsidP="000720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p.31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6º parágrafo, 2ªlinha:</w:t>
      </w:r>
    </w:p>
    <w:p w:rsidR="009973A5" w:rsidRDefault="009973A5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973A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com cerca de 19,618.4 habitantes (UNDP, 2011) (…)”</w:t>
      </w:r>
    </w:p>
    <w:p w:rsidR="009973A5" w:rsidRPr="009973A5" w:rsidRDefault="009973A5" w:rsidP="00072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com 19,082 milhões de habitantes (UNICEF, 2010) (…)”</w:t>
      </w:r>
    </w:p>
    <w:p w:rsidR="006A35CD" w:rsidRDefault="006A35CD" w:rsidP="006A35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C55" w:rsidRPr="0001759D" w:rsidRDefault="001A4C55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759D">
        <w:rPr>
          <w:rFonts w:ascii="Times New Roman" w:hAnsi="Times New Roman" w:cs="Times New Roman"/>
          <w:b/>
          <w:sz w:val="24"/>
          <w:szCs w:val="24"/>
        </w:rPr>
        <w:t>p.33</w:t>
      </w:r>
      <w:proofErr w:type="gramEnd"/>
      <w:r w:rsidRPr="0001759D">
        <w:rPr>
          <w:rFonts w:ascii="Times New Roman" w:hAnsi="Times New Roman" w:cs="Times New Roman"/>
          <w:b/>
          <w:sz w:val="24"/>
          <w:szCs w:val="24"/>
        </w:rPr>
        <w:t>, 1º parágrafo, 5ª linha:</w:t>
      </w:r>
    </w:p>
    <w:p w:rsidR="001A4C55" w:rsidRDefault="001A4C5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e a expectativa de vida ao nascer (…)”</w:t>
      </w:r>
    </w:p>
    <w:p w:rsidR="00475A33" w:rsidRDefault="001A4C5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lê-se</w:t>
      </w:r>
      <w:proofErr w:type="gramEnd"/>
      <w:r>
        <w:rPr>
          <w:rFonts w:ascii="Times New Roman" w:hAnsi="Times New Roman" w:cs="Times New Roman"/>
          <w:sz w:val="24"/>
          <w:szCs w:val="24"/>
        </w:rPr>
        <w:t>: (…) e a esperança de vida ao nascer (…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”.</w:t>
      </w:r>
    </w:p>
    <w:p w:rsidR="00475A33" w:rsidRDefault="00475A33" w:rsidP="006A35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A33" w:rsidRPr="00EE3A44" w:rsidRDefault="00475A33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3A44">
        <w:rPr>
          <w:rFonts w:ascii="Times New Roman" w:hAnsi="Times New Roman" w:cs="Times New Roman"/>
          <w:b/>
          <w:sz w:val="24"/>
          <w:szCs w:val="24"/>
        </w:rPr>
        <w:t>p.68</w:t>
      </w:r>
      <w:proofErr w:type="gramEnd"/>
      <w:r w:rsidRPr="00EE3A44">
        <w:rPr>
          <w:rFonts w:ascii="Times New Roman" w:hAnsi="Times New Roman" w:cs="Times New Roman"/>
          <w:b/>
          <w:sz w:val="24"/>
          <w:szCs w:val="24"/>
        </w:rPr>
        <w:t>, 1º parágrafo, 4ª linha:</w:t>
      </w:r>
    </w:p>
    <w:p w:rsidR="00475A33" w:rsidRDefault="00475A33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 (</w:t>
      </w:r>
      <w:proofErr w:type="spellStart"/>
      <w:r>
        <w:rPr>
          <w:rFonts w:ascii="Times New Roman" w:hAnsi="Times New Roman" w:cs="Times New Roman"/>
          <w:sz w:val="24"/>
          <w:szCs w:val="24"/>
        </w:rPr>
        <w:t>Remzaho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Mccabe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Swinburn</w:t>
      </w:r>
      <w:proofErr w:type="spellEnd"/>
      <w:r>
        <w:rPr>
          <w:rFonts w:ascii="Times New Roman" w:hAnsi="Times New Roman" w:cs="Times New Roman"/>
          <w:sz w:val="24"/>
          <w:szCs w:val="24"/>
        </w:rPr>
        <w:t>, 2011)”</w:t>
      </w:r>
    </w:p>
    <w:p w:rsidR="00475A33" w:rsidRPr="00475A33" w:rsidRDefault="00475A33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55C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="00B355C8">
        <w:rPr>
          <w:rFonts w:ascii="Times New Roman" w:hAnsi="Times New Roman" w:cs="Times New Roman"/>
          <w:sz w:val="24"/>
          <w:szCs w:val="24"/>
          <w:lang w:val="en-US"/>
        </w:rPr>
        <w:t>deve</w:t>
      </w:r>
      <w:proofErr w:type="spellEnd"/>
      <w:proofErr w:type="gramEnd"/>
      <w:r w:rsidRPr="00475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5A33">
        <w:rPr>
          <w:rFonts w:ascii="Times New Roman" w:hAnsi="Times New Roman" w:cs="Times New Roman"/>
          <w:sz w:val="24"/>
          <w:szCs w:val="24"/>
          <w:lang w:val="en-US"/>
        </w:rPr>
        <w:t>ler</w:t>
      </w:r>
      <w:proofErr w:type="spellEnd"/>
      <w:r w:rsidRPr="00475A33">
        <w:rPr>
          <w:rFonts w:ascii="Times New Roman" w:hAnsi="Times New Roman" w:cs="Times New Roman"/>
          <w:sz w:val="24"/>
          <w:szCs w:val="24"/>
          <w:lang w:val="en-US"/>
        </w:rPr>
        <w:t>-se: “(…) (</w:t>
      </w:r>
      <w:proofErr w:type="spellStart"/>
      <w:r w:rsidRPr="00475A33">
        <w:rPr>
          <w:rFonts w:ascii="Times New Roman" w:hAnsi="Times New Roman" w:cs="Times New Roman"/>
          <w:sz w:val="24"/>
          <w:szCs w:val="24"/>
          <w:lang w:val="en-US"/>
        </w:rPr>
        <w:t>Renzaho</w:t>
      </w:r>
      <w:proofErr w:type="spellEnd"/>
      <w:r w:rsidRPr="00475A33">
        <w:rPr>
          <w:rFonts w:ascii="Times New Roman" w:hAnsi="Times New Roman" w:cs="Times New Roman"/>
          <w:sz w:val="24"/>
          <w:szCs w:val="24"/>
          <w:lang w:val="en-US"/>
        </w:rPr>
        <w:t>, 2007).”</w:t>
      </w:r>
    </w:p>
    <w:p w:rsidR="00B91A8F" w:rsidRDefault="00475A33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5A33">
        <w:rPr>
          <w:rFonts w:ascii="Times New Roman" w:hAnsi="Times New Roman" w:cs="Times New Roman"/>
          <w:sz w:val="24"/>
          <w:szCs w:val="24"/>
          <w:lang w:val="en-US"/>
        </w:rPr>
        <w:t>Renzaho</w:t>
      </w:r>
      <w:proofErr w:type="spellEnd"/>
      <w:r w:rsidRPr="00475A33">
        <w:rPr>
          <w:rFonts w:ascii="Times New Roman" w:hAnsi="Times New Roman" w:cs="Times New Roman"/>
          <w:sz w:val="24"/>
          <w:szCs w:val="24"/>
          <w:lang w:val="en-US"/>
        </w:rPr>
        <w:t xml:space="preserve">, A.M. – Mortality rates, prevalence of malnutrition and prevalence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lost pregnancies among the drought-ravaged population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province, Mozambique.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Prehosp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Disaster Med 2007, Jan-Feb; 22(1):26-34.</w:t>
      </w:r>
    </w:p>
    <w:p w:rsidR="00A62AD8" w:rsidRDefault="00A62AD8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55C8" w:rsidRDefault="00B355C8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55C8">
        <w:rPr>
          <w:rFonts w:ascii="Times New Roman" w:hAnsi="Times New Roman" w:cs="Times New Roman"/>
          <w:sz w:val="24"/>
          <w:szCs w:val="24"/>
        </w:rPr>
        <w:t>p.70</w:t>
      </w:r>
      <w:proofErr w:type="gramEnd"/>
      <w:r w:rsidRPr="00B355C8">
        <w:rPr>
          <w:rFonts w:ascii="Times New Roman" w:hAnsi="Times New Roman" w:cs="Times New Roman"/>
          <w:sz w:val="24"/>
          <w:szCs w:val="24"/>
        </w:rPr>
        <w:t>, 1º parágrafo, última l</w:t>
      </w:r>
      <w:r>
        <w:rPr>
          <w:rFonts w:ascii="Times New Roman" w:hAnsi="Times New Roman" w:cs="Times New Roman"/>
          <w:sz w:val="24"/>
          <w:szCs w:val="24"/>
        </w:rPr>
        <w:t>inha:</w:t>
      </w:r>
    </w:p>
    <w:p w:rsidR="00B355C8" w:rsidRDefault="00B355C8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lê: “ (…) </w:t>
      </w:r>
      <w:r w:rsidRPr="00B355C8">
        <w:rPr>
          <w:rFonts w:ascii="Times New Roman" w:hAnsi="Times New Roman" w:cs="Times New Roman"/>
          <w:i/>
          <w:sz w:val="24"/>
          <w:szCs w:val="24"/>
        </w:rPr>
        <w:t>lamblia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1,3% por </w:t>
      </w:r>
      <w:proofErr w:type="spellStart"/>
      <w:r w:rsidRPr="00B355C8">
        <w:rPr>
          <w:rFonts w:ascii="Times New Roman" w:hAnsi="Times New Roman" w:cs="Times New Roman"/>
          <w:i/>
          <w:sz w:val="24"/>
          <w:szCs w:val="24"/>
        </w:rPr>
        <w:t>histolytica</w:t>
      </w:r>
      <w:proofErr w:type="spellEnd"/>
      <w:r w:rsidRPr="00B355C8">
        <w:rPr>
          <w:rFonts w:ascii="Times New Roman" w:hAnsi="Times New Roman" w:cs="Times New Roman"/>
          <w:i/>
          <w:sz w:val="24"/>
          <w:szCs w:val="24"/>
        </w:rPr>
        <w:t>/díspar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355C8" w:rsidRPr="00B355C8" w:rsidRDefault="00B355C8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ler-se: “ </w:t>
      </w:r>
      <w:r>
        <w:rPr>
          <w:rFonts w:ascii="Times New Roman" w:hAnsi="Times New Roman" w:cs="Times New Roman"/>
          <w:sz w:val="24"/>
          <w:szCs w:val="24"/>
        </w:rPr>
        <w:t xml:space="preserve">(…) </w:t>
      </w:r>
      <w:r w:rsidRPr="00B355C8">
        <w:rPr>
          <w:rFonts w:ascii="Times New Roman" w:hAnsi="Times New Roman" w:cs="Times New Roman"/>
          <w:i/>
          <w:sz w:val="24"/>
          <w:szCs w:val="24"/>
        </w:rPr>
        <w:t>lamblia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1,3% por </w:t>
      </w:r>
      <w:proofErr w:type="spellStart"/>
      <w:r w:rsidRPr="00B355C8">
        <w:rPr>
          <w:rFonts w:ascii="Times New Roman" w:hAnsi="Times New Roman" w:cs="Times New Roman"/>
          <w:i/>
          <w:sz w:val="24"/>
          <w:szCs w:val="24"/>
        </w:rPr>
        <w:t>histolytica</w:t>
      </w:r>
      <w:proofErr w:type="spellEnd"/>
      <w:r w:rsidRPr="00B355C8">
        <w:rPr>
          <w:rFonts w:ascii="Times New Roman" w:hAnsi="Times New Roman" w:cs="Times New Roman"/>
          <w:i/>
          <w:sz w:val="24"/>
          <w:szCs w:val="24"/>
        </w:rPr>
        <w:t>/díspar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Nitiema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spellStart"/>
      <w:r w:rsidRPr="00B355C8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B355C8">
        <w:rPr>
          <w:rFonts w:ascii="Times New Roman" w:hAnsi="Times New Roman" w:cs="Times New Roman"/>
          <w:i/>
          <w:sz w:val="24"/>
          <w:szCs w:val="24"/>
        </w:rPr>
        <w:t xml:space="preserve"> al</w:t>
      </w:r>
      <w:bookmarkEnd w:id="0"/>
      <w:r>
        <w:rPr>
          <w:rFonts w:ascii="Times New Roman" w:hAnsi="Times New Roman" w:cs="Times New Roman"/>
          <w:sz w:val="24"/>
          <w:szCs w:val="24"/>
        </w:rPr>
        <w:t>., 2011).</w:t>
      </w:r>
    </w:p>
    <w:p w:rsidR="00B355C8" w:rsidRPr="00B355C8" w:rsidRDefault="00B355C8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9B3" w:rsidRPr="00A62AD8" w:rsidRDefault="007319B3" w:rsidP="00C70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>p.87-</w:t>
      </w:r>
      <w:proofErr w:type="gramEnd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>introduzir</w:t>
      </w:r>
      <w:proofErr w:type="spellEnd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>bibliografia</w:t>
      </w:r>
      <w:proofErr w:type="spellEnd"/>
      <w:r w:rsidRPr="00A6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475A33" w:rsidRPr="00475A33" w:rsidRDefault="007319B3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2AD8">
        <w:rPr>
          <w:rFonts w:ascii="Times New Roman" w:hAnsi="Times New Roman" w:cs="Times New Roman"/>
          <w:sz w:val="24"/>
          <w:szCs w:val="24"/>
          <w:lang w:val="en-US"/>
        </w:rPr>
        <w:t>Wamani</w:t>
      </w:r>
      <w:proofErr w:type="spellEnd"/>
      <w:r w:rsidRPr="00A62AD8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A62AD8">
        <w:rPr>
          <w:rFonts w:ascii="Times New Roman" w:hAnsi="Times New Roman" w:cs="Times New Roman"/>
          <w:sz w:val="24"/>
          <w:szCs w:val="24"/>
          <w:lang w:val="en-US"/>
        </w:rPr>
        <w:t>Astrom</w:t>
      </w:r>
      <w:proofErr w:type="spellEnd"/>
      <w:r w:rsidRPr="00A62AD8">
        <w:rPr>
          <w:rFonts w:ascii="Times New Roman" w:hAnsi="Times New Roman" w:cs="Times New Roman"/>
          <w:sz w:val="24"/>
          <w:szCs w:val="24"/>
          <w:lang w:val="en-US"/>
        </w:rPr>
        <w:t xml:space="preserve"> AN, Peterson S, </w:t>
      </w:r>
      <w:proofErr w:type="spellStart"/>
      <w:r w:rsidRPr="00A62AD8">
        <w:rPr>
          <w:rFonts w:ascii="Times New Roman" w:hAnsi="Times New Roman" w:cs="Times New Roman"/>
          <w:sz w:val="24"/>
          <w:szCs w:val="24"/>
          <w:lang w:val="en-US"/>
        </w:rPr>
        <w:t>Tum</w:t>
      </w:r>
      <w:r w:rsidRPr="007319B3">
        <w:rPr>
          <w:rFonts w:ascii="Times New Roman" w:hAnsi="Times New Roman" w:cs="Times New Roman"/>
          <w:sz w:val="24"/>
          <w:szCs w:val="24"/>
          <w:lang w:val="en-US"/>
        </w:rPr>
        <w:t>wine</w:t>
      </w:r>
      <w:proofErr w:type="spellEnd"/>
      <w:r w:rsidRPr="007319B3">
        <w:rPr>
          <w:rFonts w:ascii="Times New Roman" w:hAnsi="Times New Roman" w:cs="Times New Roman"/>
          <w:sz w:val="24"/>
          <w:szCs w:val="24"/>
          <w:lang w:val="en-US"/>
        </w:rPr>
        <w:t xml:space="preserve"> JK, </w:t>
      </w:r>
      <w:proofErr w:type="spellStart"/>
      <w:r w:rsidRPr="007319B3">
        <w:rPr>
          <w:rFonts w:ascii="Times New Roman" w:hAnsi="Times New Roman" w:cs="Times New Roman"/>
          <w:sz w:val="24"/>
          <w:szCs w:val="24"/>
          <w:lang w:val="en-US"/>
        </w:rPr>
        <w:t>Tylleskar</w:t>
      </w:r>
      <w:proofErr w:type="spellEnd"/>
      <w:r w:rsidRPr="007319B3">
        <w:rPr>
          <w:rFonts w:ascii="Times New Roman" w:hAnsi="Times New Roman" w:cs="Times New Roman"/>
          <w:sz w:val="24"/>
          <w:szCs w:val="24"/>
          <w:lang w:val="en-US"/>
        </w:rPr>
        <w:t xml:space="preserve"> T. Boys are more stunted than girls in sub-Saharan Africa: a meta-analysis of 16 demographic and health surveys. </w:t>
      </w:r>
      <w:proofErr w:type="gramStart"/>
      <w:r w:rsidRPr="007319B3">
        <w:rPr>
          <w:rFonts w:ascii="Times New Roman" w:hAnsi="Times New Roman" w:cs="Times New Roman"/>
          <w:sz w:val="24"/>
          <w:szCs w:val="24"/>
          <w:lang w:val="en-US"/>
        </w:rPr>
        <w:t>BMC pediatrics.</w:t>
      </w:r>
      <w:proofErr w:type="gramEnd"/>
      <w:r w:rsidRPr="007319B3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7319B3">
        <w:rPr>
          <w:rFonts w:ascii="Times New Roman" w:hAnsi="Times New Roman" w:cs="Times New Roman"/>
          <w:sz w:val="24"/>
          <w:szCs w:val="24"/>
          <w:lang w:val="en-US"/>
        </w:rPr>
        <w:t>;7:17</w:t>
      </w:r>
      <w:proofErr w:type="gramEnd"/>
      <w:r w:rsidRPr="007319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319B3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7319B3">
        <w:rPr>
          <w:rFonts w:ascii="Times New Roman" w:hAnsi="Times New Roman" w:cs="Times New Roman"/>
          <w:sz w:val="24"/>
          <w:szCs w:val="24"/>
          <w:lang w:val="en-US"/>
        </w:rPr>
        <w:t xml:space="preserve"> 2007/04/12.</w:t>
      </w:r>
      <w:proofErr w:type="gramEnd"/>
    </w:p>
    <w:p w:rsidR="0001759D" w:rsidRPr="00475A33" w:rsidRDefault="0001759D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0C05" w:rsidRPr="00475A33" w:rsidRDefault="00C70C0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0C05" w:rsidRPr="00475A33" w:rsidRDefault="00C70C0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0C05" w:rsidRPr="00475A33" w:rsidRDefault="00C70C05" w:rsidP="00C70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70C05" w:rsidRPr="00475A3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654" w:rsidRDefault="001C1654" w:rsidP="00EE3A44">
      <w:pPr>
        <w:spacing w:after="0" w:line="240" w:lineRule="auto"/>
      </w:pPr>
      <w:r>
        <w:separator/>
      </w:r>
    </w:p>
  </w:endnote>
  <w:endnote w:type="continuationSeparator" w:id="0">
    <w:p w:rsidR="001C1654" w:rsidRDefault="001C1654" w:rsidP="00EE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931172"/>
      <w:docPartObj>
        <w:docPartGallery w:val="Page Numbers (Bottom of Page)"/>
        <w:docPartUnique/>
      </w:docPartObj>
    </w:sdtPr>
    <w:sdtEndPr/>
    <w:sdtContent>
      <w:p w:rsidR="00EE3A44" w:rsidRDefault="00EE3A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C8">
          <w:rPr>
            <w:noProof/>
          </w:rPr>
          <w:t>3</w:t>
        </w:r>
        <w:r>
          <w:fldChar w:fldCharType="end"/>
        </w:r>
      </w:p>
    </w:sdtContent>
  </w:sdt>
  <w:p w:rsidR="00EE3A44" w:rsidRDefault="00EE3A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654" w:rsidRDefault="001C1654" w:rsidP="00EE3A44">
      <w:pPr>
        <w:spacing w:after="0" w:line="240" w:lineRule="auto"/>
      </w:pPr>
      <w:r>
        <w:separator/>
      </w:r>
    </w:p>
  </w:footnote>
  <w:footnote w:type="continuationSeparator" w:id="0">
    <w:p w:rsidR="001C1654" w:rsidRDefault="001C1654" w:rsidP="00EE3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5"/>
    <w:rsid w:val="0001759D"/>
    <w:rsid w:val="000720AD"/>
    <w:rsid w:val="000B6EC0"/>
    <w:rsid w:val="001705CC"/>
    <w:rsid w:val="001A4C55"/>
    <w:rsid w:val="001B3655"/>
    <w:rsid w:val="001C1654"/>
    <w:rsid w:val="00306106"/>
    <w:rsid w:val="00475A33"/>
    <w:rsid w:val="00533407"/>
    <w:rsid w:val="006A0DFA"/>
    <w:rsid w:val="006A35CD"/>
    <w:rsid w:val="007319B3"/>
    <w:rsid w:val="008D3E16"/>
    <w:rsid w:val="008E0D0F"/>
    <w:rsid w:val="008F2C64"/>
    <w:rsid w:val="00906206"/>
    <w:rsid w:val="009304E7"/>
    <w:rsid w:val="009576F2"/>
    <w:rsid w:val="009973A5"/>
    <w:rsid w:val="00A62AD8"/>
    <w:rsid w:val="00AE240C"/>
    <w:rsid w:val="00B355C8"/>
    <w:rsid w:val="00B91A8F"/>
    <w:rsid w:val="00BC71F3"/>
    <w:rsid w:val="00C70C05"/>
    <w:rsid w:val="00C81DBC"/>
    <w:rsid w:val="00E375B9"/>
    <w:rsid w:val="00E66DA5"/>
    <w:rsid w:val="00E87C1E"/>
    <w:rsid w:val="00EE3A44"/>
    <w:rsid w:val="00F40EB0"/>
    <w:rsid w:val="00F6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62AD8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EE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E3A44"/>
  </w:style>
  <w:style w:type="paragraph" w:styleId="Rodap">
    <w:name w:val="footer"/>
    <w:basedOn w:val="Normal"/>
    <w:link w:val="RodapCarcter"/>
    <w:uiPriority w:val="99"/>
    <w:unhideWhenUsed/>
    <w:rsid w:val="00EE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E3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62AD8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EE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E3A44"/>
  </w:style>
  <w:style w:type="paragraph" w:styleId="Rodap">
    <w:name w:val="footer"/>
    <w:basedOn w:val="Normal"/>
    <w:link w:val="RodapCarcter"/>
    <w:uiPriority w:val="99"/>
    <w:unhideWhenUsed/>
    <w:rsid w:val="00EE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E3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20</cp:revision>
  <dcterms:created xsi:type="dcterms:W3CDTF">2012-05-25T09:24:00Z</dcterms:created>
  <dcterms:modified xsi:type="dcterms:W3CDTF">2012-05-27T13:13:00Z</dcterms:modified>
</cp:coreProperties>
</file>