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if" ContentType="image/tiff"/>
  <Default Extension="tiff" ContentType="image/tiff"/>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7C8544" w14:textId="77777777" w:rsidR="000D28AA" w:rsidRPr="009A6D51" w:rsidRDefault="000D28AA" w:rsidP="006A2F07">
      <w:pPr>
        <w:pStyle w:val="BBAuthorName"/>
        <w:jc w:val="both"/>
        <w:rPr>
          <w:rFonts w:ascii="Times New Roman" w:hAnsi="Times New Roman"/>
          <w:i w:val="0"/>
          <w:sz w:val="44"/>
        </w:rPr>
      </w:pPr>
      <w:bookmarkStart w:id="0" w:name="_Hlk15540123"/>
      <w:r w:rsidRPr="009A6D51">
        <w:rPr>
          <w:rFonts w:ascii="Times New Roman" w:hAnsi="Times New Roman"/>
          <w:i w:val="0"/>
          <w:sz w:val="44"/>
        </w:rPr>
        <w:t>Absorption of Fluorinated Greenhouse Gases using Fluorinated Ionic Liquids</w:t>
      </w:r>
    </w:p>
    <w:p w14:paraId="39117757" w14:textId="39F4E60F" w:rsidR="000D28AA" w:rsidRPr="009A6D51" w:rsidRDefault="000D28AA" w:rsidP="006A2F07">
      <w:pPr>
        <w:pStyle w:val="BCAuthorAddress"/>
        <w:jc w:val="both"/>
        <w:rPr>
          <w:lang w:val="pt-PT"/>
        </w:rPr>
      </w:pPr>
      <w:proofErr w:type="spellStart"/>
      <w:r w:rsidRPr="009A6D51">
        <w:rPr>
          <w:lang w:val="pt-PT"/>
        </w:rPr>
        <w:t>Julio</w:t>
      </w:r>
      <w:proofErr w:type="spellEnd"/>
      <w:r w:rsidRPr="009A6D51">
        <w:rPr>
          <w:lang w:val="pt-PT"/>
        </w:rPr>
        <w:t xml:space="preserve"> E. Sosa, Rui P. P. L. Ribeiro, Paulo J. Castro, Jo</w:t>
      </w:r>
      <w:r w:rsidR="006357F5" w:rsidRPr="009A6D51">
        <w:rPr>
          <w:lang w:val="pt-PT"/>
        </w:rPr>
        <w:t>sé</w:t>
      </w:r>
      <w:r w:rsidRPr="009A6D51">
        <w:rPr>
          <w:lang w:val="pt-PT"/>
        </w:rPr>
        <w:t xml:space="preserve"> P. B. Mota, João M. M. </w:t>
      </w:r>
      <w:proofErr w:type="gramStart"/>
      <w:r w:rsidRPr="009A6D51">
        <w:rPr>
          <w:lang w:val="pt-PT"/>
        </w:rPr>
        <w:t>Araújo,</w:t>
      </w:r>
      <w:r w:rsidR="00FC1FF9" w:rsidRPr="009A6D51">
        <w:rPr>
          <w:lang w:val="pt-PT"/>
        </w:rPr>
        <w:t>*</w:t>
      </w:r>
      <w:proofErr w:type="gramEnd"/>
      <w:r w:rsidRPr="009A6D51">
        <w:rPr>
          <w:lang w:val="pt-PT"/>
        </w:rPr>
        <w:t xml:space="preserve"> Ana B. Pereiro*</w:t>
      </w:r>
    </w:p>
    <w:p w14:paraId="6E1C2556" w14:textId="77777777" w:rsidR="000D28AA" w:rsidRPr="009A6D51" w:rsidRDefault="000D28AA" w:rsidP="006A2F07">
      <w:pPr>
        <w:pStyle w:val="BCAuthorAddress"/>
        <w:jc w:val="both"/>
      </w:pPr>
      <w:r w:rsidRPr="009A6D51">
        <w:rPr>
          <w:lang w:val="pt-PT"/>
        </w:rPr>
        <w:t xml:space="preserve">LAQV, REQUIMTE, </w:t>
      </w:r>
      <w:proofErr w:type="spellStart"/>
      <w:r w:rsidRPr="009A6D51">
        <w:rPr>
          <w:lang w:val="pt-PT"/>
        </w:rPr>
        <w:t>Department</w:t>
      </w:r>
      <w:proofErr w:type="spellEnd"/>
      <w:r w:rsidRPr="009A6D51">
        <w:rPr>
          <w:lang w:val="pt-PT"/>
        </w:rPr>
        <w:t xml:space="preserve"> </w:t>
      </w:r>
      <w:proofErr w:type="spellStart"/>
      <w:r w:rsidRPr="009A6D51">
        <w:rPr>
          <w:lang w:val="pt-PT"/>
        </w:rPr>
        <w:t>of</w:t>
      </w:r>
      <w:proofErr w:type="spellEnd"/>
      <w:r w:rsidRPr="009A6D51">
        <w:rPr>
          <w:lang w:val="pt-PT"/>
        </w:rPr>
        <w:t xml:space="preserve"> </w:t>
      </w:r>
      <w:proofErr w:type="spellStart"/>
      <w:r w:rsidRPr="009A6D51">
        <w:rPr>
          <w:lang w:val="pt-PT"/>
        </w:rPr>
        <w:t>Chemistry</w:t>
      </w:r>
      <w:proofErr w:type="spellEnd"/>
      <w:r w:rsidRPr="009A6D51">
        <w:rPr>
          <w:lang w:val="pt-PT"/>
        </w:rPr>
        <w:t xml:space="preserve">, Faculdade de Ciências e Tecnologia, Universidade Nova de Lisboa, 2829-516 Caparica. </w:t>
      </w:r>
      <w:r w:rsidRPr="009A6D51">
        <w:t>Portugal.</w:t>
      </w:r>
    </w:p>
    <w:p w14:paraId="48D14130" w14:textId="4398E93D" w:rsidR="000D28AA" w:rsidRPr="009A6D51" w:rsidRDefault="000D28AA" w:rsidP="006A2F07">
      <w:pPr>
        <w:spacing w:after="120" w:line="480" w:lineRule="auto"/>
      </w:pPr>
      <w:r w:rsidRPr="009A6D51">
        <w:rPr>
          <w:b/>
        </w:rPr>
        <w:t>ABSTRACT:</w:t>
      </w:r>
      <w:r w:rsidRPr="009A6D51">
        <w:t xml:space="preserve"> The increasing awareness of the environmental impact of fluorinated gases (</w:t>
      </w:r>
      <w:bookmarkStart w:id="1" w:name="_Hlk17219114"/>
      <w:r w:rsidRPr="009A6D51">
        <w:t>F</w:t>
      </w:r>
      <w:r w:rsidR="00201831" w:rsidRPr="009A6D51">
        <w:t>-gases</w:t>
      </w:r>
      <w:bookmarkEnd w:id="1"/>
      <w:r w:rsidRPr="009A6D51">
        <w:t>) used in refrigeration is instigating the development of technologies to recover and recycle the</w:t>
      </w:r>
      <w:r w:rsidR="00BC0535" w:rsidRPr="009A6D51">
        <w:t>m</w:t>
      </w:r>
      <w:r w:rsidRPr="009A6D51">
        <w:t xml:space="preserve">. With this goal in mind, single-component absorption equilibrium isotherms at 303.15 K of </w:t>
      </w:r>
      <w:r w:rsidR="00201831" w:rsidRPr="009A6D51">
        <w:t>F-gases</w:t>
      </w:r>
      <w:r w:rsidRPr="009A6D51">
        <w:t xml:space="preserve"> in different ionic liquids (ILs) were determined using a gravimetric method. The </w:t>
      </w:r>
      <w:r w:rsidR="00BC0535" w:rsidRPr="009A6D51">
        <w:t>selected</w:t>
      </w:r>
      <w:r w:rsidRPr="009A6D51">
        <w:t xml:space="preserve"> </w:t>
      </w:r>
      <w:r w:rsidR="00201831" w:rsidRPr="009A6D51">
        <w:t>F-gases</w:t>
      </w:r>
      <w:r w:rsidRPr="009A6D51">
        <w:t xml:space="preserve"> are the most used in domestic refrigeration (R-32: difluoromethane, R-125: pentafluoroethane, and R-134a: 1,1,1,2-tetrafluoroethane). The results show that ILs containing a fluorinated alkyl side chain with four carbon atoms, i.e., fluorinated ionic liquids (FILs), have higher gas absorption capacity than conventional fluoro-containing ILs. All studied ILs showed ideal selectivity towards R-134a. Conventional fluoro-containing ILs showed better selectivities for the separation of</w:t>
      </w:r>
      <w:r w:rsidR="00BC0535" w:rsidRPr="009A6D51">
        <w:t xml:space="preserve"> the binary mixtures</w:t>
      </w:r>
      <w:r w:rsidRPr="009A6D51">
        <w:t xml:space="preserve"> R-134a</w:t>
      </w:r>
      <w:r w:rsidR="00BC0535" w:rsidRPr="009A6D51">
        <w:t>/</w:t>
      </w:r>
      <w:r w:rsidRPr="009A6D51">
        <w:t>R-125 and R-32</w:t>
      </w:r>
      <w:r w:rsidR="00BC0535" w:rsidRPr="009A6D51">
        <w:t>/</w:t>
      </w:r>
      <w:r w:rsidRPr="009A6D51">
        <w:t xml:space="preserve">R-125 and FILs showed better selectivities </w:t>
      </w:r>
      <w:r w:rsidR="00BC0535" w:rsidRPr="009A6D51">
        <w:t>for the</w:t>
      </w:r>
      <w:r w:rsidRPr="009A6D51">
        <w:t xml:space="preserve"> R-134a</w:t>
      </w:r>
      <w:r w:rsidR="00BC0535" w:rsidRPr="009A6D51">
        <w:t>/</w:t>
      </w:r>
      <w:r w:rsidRPr="009A6D51">
        <w:t>R-32</w:t>
      </w:r>
      <w:r w:rsidR="00BC0535" w:rsidRPr="009A6D51">
        <w:t xml:space="preserve"> mixture</w:t>
      </w:r>
      <w:r w:rsidRPr="009A6D51">
        <w:t xml:space="preserve">. These results provide fundamental knowledge of the </w:t>
      </w:r>
      <w:r w:rsidR="00BC0535" w:rsidRPr="009A6D51">
        <w:t>behavior</w:t>
      </w:r>
      <w:r w:rsidRPr="009A6D51">
        <w:t xml:space="preserve"> of these new alternative solvents and key information for their application in the separation of </w:t>
      </w:r>
      <w:r w:rsidR="00201831" w:rsidRPr="009A6D51">
        <w:t>F-gases</w:t>
      </w:r>
      <w:r w:rsidRPr="009A6D51">
        <w:t xml:space="preserve"> mixtures of commercial refrigerants.</w:t>
      </w:r>
    </w:p>
    <w:p w14:paraId="1EBEAC7A" w14:textId="77777777" w:rsidR="000D28AA" w:rsidRPr="009A6D51" w:rsidRDefault="000D28AA" w:rsidP="006A2F07">
      <w:pPr>
        <w:spacing w:after="0"/>
        <w:jc w:val="left"/>
        <w:rPr>
          <w:b/>
        </w:rPr>
      </w:pPr>
      <w:r w:rsidRPr="009A6D51">
        <w:rPr>
          <w:b/>
        </w:rPr>
        <w:br w:type="page"/>
      </w:r>
    </w:p>
    <w:p w14:paraId="13EB763A" w14:textId="77777777" w:rsidR="000D28AA" w:rsidRPr="009A6D51" w:rsidRDefault="000D28AA" w:rsidP="006A2F07">
      <w:pPr>
        <w:spacing w:after="0"/>
        <w:jc w:val="left"/>
        <w:rPr>
          <w:b/>
        </w:rPr>
      </w:pPr>
      <w:r w:rsidRPr="009A6D51">
        <w:rPr>
          <w:b/>
        </w:rPr>
        <w:lastRenderedPageBreak/>
        <w:t>1. INTRODUCTION</w:t>
      </w:r>
    </w:p>
    <w:p w14:paraId="4B23417F" w14:textId="77777777" w:rsidR="000D28AA" w:rsidRPr="009A6D51" w:rsidRDefault="000D28AA" w:rsidP="006A2F07">
      <w:pPr>
        <w:pStyle w:val="PargrafodaLista"/>
        <w:spacing w:after="0"/>
        <w:jc w:val="left"/>
        <w:rPr>
          <w:b/>
        </w:rPr>
      </w:pPr>
    </w:p>
    <w:p w14:paraId="22948858" w14:textId="1D8E6304" w:rsidR="000D28AA" w:rsidRPr="009A6D51" w:rsidRDefault="000D28AA" w:rsidP="006A2F07">
      <w:pPr>
        <w:pStyle w:val="TAMainText"/>
      </w:pPr>
      <w:bookmarkStart w:id="2" w:name="_Hlk15540672"/>
      <w:r w:rsidRPr="009A6D51">
        <w:t>Global temperature is raising every year, mostly due to the increasing concentrations of atmospheric greenhouse gases (GHG).</w:t>
      </w:r>
      <w:r w:rsidR="004A02D9" w:rsidRPr="009A6D51">
        <w:rPr>
          <w:vertAlign w:val="superscript"/>
        </w:rPr>
        <w:t>1</w:t>
      </w:r>
      <w:r w:rsidRPr="009A6D51">
        <w:t xml:space="preserve"> </w:t>
      </w:r>
      <w:r w:rsidR="00BC0535" w:rsidRPr="009A6D51">
        <w:t>Although</w:t>
      </w:r>
      <w:r w:rsidRPr="009A6D51">
        <w:t xml:space="preserve"> carbon dioxide (CO</w:t>
      </w:r>
      <w:r w:rsidRPr="009A6D51">
        <w:rPr>
          <w:vertAlign w:val="subscript"/>
        </w:rPr>
        <w:t>2</w:t>
      </w:r>
      <w:r w:rsidRPr="009A6D51">
        <w:t xml:space="preserve">) accounts </w:t>
      </w:r>
      <w:r w:rsidR="00BC0535" w:rsidRPr="009A6D51">
        <w:t>for</w:t>
      </w:r>
      <w:r w:rsidRPr="009A6D51">
        <w:t xml:space="preserve"> at least two-thirds of the global GHG emissions,</w:t>
      </w:r>
      <w:r w:rsidR="00C97185" w:rsidRPr="009A6D51">
        <w:rPr>
          <w:vertAlign w:val="superscript"/>
        </w:rPr>
        <w:t>2</w:t>
      </w:r>
      <w:r w:rsidRPr="009A6D51">
        <w:t xml:space="preserve"> fluorinated gases (</w:t>
      </w:r>
      <w:r w:rsidR="00201831" w:rsidRPr="009A6D51">
        <w:t>F-gases</w:t>
      </w:r>
      <w:r w:rsidRPr="009A6D51">
        <w:t>), such as the families of hydrofluorocarbons (HFCs) and perfluorocarbons (PFCs), as well as</w:t>
      </w:r>
      <w:r w:rsidR="00C7496E" w:rsidRPr="009A6D51">
        <w:t xml:space="preserve"> </w:t>
      </w:r>
      <w:r w:rsidRPr="009A6D51">
        <w:t>sulfur hexafluoride (SF</w:t>
      </w:r>
      <w:r w:rsidRPr="009A6D51">
        <w:rPr>
          <w:vertAlign w:val="subscript"/>
        </w:rPr>
        <w:t>6</w:t>
      </w:r>
      <w:r w:rsidRPr="009A6D51">
        <w:t>), are also major contributors to global warming.</w:t>
      </w:r>
      <w:r w:rsidR="00C97185" w:rsidRPr="009A6D51">
        <w:rPr>
          <w:vertAlign w:val="superscript"/>
        </w:rPr>
        <w:t>3</w:t>
      </w:r>
      <w:r w:rsidRPr="009A6D51">
        <w:t xml:space="preserve"> The emissions of these gases have increased 60% since 1990</w:t>
      </w:r>
      <w:r w:rsidR="00C97185" w:rsidRPr="009A6D51">
        <w:rPr>
          <w:vertAlign w:val="superscript"/>
        </w:rPr>
        <w:t>4</w:t>
      </w:r>
      <w:r w:rsidRPr="009A6D51">
        <w:t xml:space="preserve"> and HFC</w:t>
      </w:r>
      <w:r w:rsidR="0013455F" w:rsidRPr="009A6D51">
        <w:t>s</w:t>
      </w:r>
      <w:r w:rsidRPr="009A6D51">
        <w:t xml:space="preserve"> emissions are projected to grow by nearly 140% between 2005 and 2020</w:t>
      </w:r>
      <w:r w:rsidR="00BC0535" w:rsidRPr="009A6D51">
        <w:t>.</w:t>
      </w:r>
      <w:r w:rsidR="00C97185" w:rsidRPr="009A6D51">
        <w:rPr>
          <w:vertAlign w:val="superscript"/>
        </w:rPr>
        <w:t>5</w:t>
      </w:r>
      <w:r w:rsidRPr="009A6D51">
        <w:t xml:space="preserve"> In order to accomplish the EU commitments related to Kyoto</w:t>
      </w:r>
      <w:r w:rsidR="00BC0535" w:rsidRPr="009A6D51">
        <w:t>’</w:t>
      </w:r>
      <w:r w:rsidRPr="009A6D51">
        <w:t xml:space="preserve">s Protocol, the use of </w:t>
      </w:r>
      <w:r w:rsidR="00201831" w:rsidRPr="009A6D51">
        <w:t>F-gases</w:t>
      </w:r>
      <w:r w:rsidRPr="009A6D51">
        <w:t xml:space="preserve"> has been controlled since 2006. The different legislations aim to combat the effect of these compounds </w:t>
      </w:r>
      <w:r w:rsidR="00440676" w:rsidRPr="009A6D51">
        <w:t>on</w:t>
      </w:r>
      <w:r w:rsidRPr="009A6D51">
        <w:t xml:space="preserve"> global warming. A new EU regulation was applied on 1 January 2015 (No</w:t>
      </w:r>
      <w:r w:rsidR="00BC0535" w:rsidRPr="009A6D51">
        <w:t>.</w:t>
      </w:r>
      <w:r w:rsidRPr="009A6D51">
        <w:t xml:space="preserve"> 517/2014) with the aim to cut </w:t>
      </w:r>
      <w:r w:rsidR="00201831" w:rsidRPr="009A6D51">
        <w:t>F-gases</w:t>
      </w:r>
      <w:r w:rsidR="002439B7" w:rsidRPr="009A6D51">
        <w:t xml:space="preserve"> </w:t>
      </w:r>
      <w:r w:rsidRPr="009A6D51">
        <w:t xml:space="preserve">emissions by </w:t>
      </w:r>
      <w:r w:rsidR="00BC0535" w:rsidRPr="009A6D51">
        <w:t>two</w:t>
      </w:r>
      <w:r w:rsidR="00382F1F" w:rsidRPr="009A6D51">
        <w:t>-</w:t>
      </w:r>
      <w:r w:rsidR="00BC0535" w:rsidRPr="009A6D51">
        <w:t>thirds</w:t>
      </w:r>
      <w:r w:rsidRPr="009A6D51">
        <w:t xml:space="preserve"> compared to </w:t>
      </w:r>
      <w:r w:rsidR="002439B7" w:rsidRPr="009A6D51">
        <w:t xml:space="preserve">2014 </w:t>
      </w:r>
      <w:r w:rsidRPr="009A6D51">
        <w:t>levels, until 2030.</w:t>
      </w:r>
      <w:r w:rsidR="00C97185" w:rsidRPr="009A6D51">
        <w:rPr>
          <w:vertAlign w:val="superscript"/>
        </w:rPr>
        <w:t>5</w:t>
      </w:r>
      <w:r w:rsidRPr="009A6D51">
        <w:t xml:space="preserve"> This represents a decisive contribution to the EU</w:t>
      </w:r>
      <w:r w:rsidR="002439B7" w:rsidRPr="009A6D51">
        <w:t>’</w:t>
      </w:r>
      <w:r w:rsidRPr="009A6D51">
        <w:t>s objective of cutting its overall GHG emissions by 80-95%, compared to 1990 levels, by 2050.</w:t>
      </w:r>
      <w:r w:rsidR="00C97185" w:rsidRPr="009A6D51">
        <w:rPr>
          <w:vertAlign w:val="superscript"/>
        </w:rPr>
        <w:t>5</w:t>
      </w:r>
    </w:p>
    <w:p w14:paraId="373F5E54" w14:textId="3E11F81B" w:rsidR="000D28AA" w:rsidRPr="009A6D51" w:rsidRDefault="000D28AA" w:rsidP="006A2F07">
      <w:pPr>
        <w:pStyle w:val="TAMainText"/>
      </w:pPr>
      <w:r w:rsidRPr="009A6D51">
        <w:t xml:space="preserve">Moreover, an international agreement was signed in Kigali in 2016. This agreement established the first international regulation to decrease the amount of </w:t>
      </w:r>
      <w:r w:rsidR="00201831" w:rsidRPr="009A6D51">
        <w:t>F-gases</w:t>
      </w:r>
      <w:r w:rsidRPr="009A6D51">
        <w:t xml:space="preserve"> emissions.</w:t>
      </w:r>
      <w:r w:rsidR="00C97185" w:rsidRPr="009A6D51">
        <w:rPr>
          <w:vertAlign w:val="superscript"/>
        </w:rPr>
        <w:t>6</w:t>
      </w:r>
      <w:r w:rsidR="002439B7" w:rsidRPr="009A6D51">
        <w:t xml:space="preserve"> T</w:t>
      </w:r>
      <w:r w:rsidRPr="009A6D51">
        <w:t xml:space="preserve">his deal includes: </w:t>
      </w:r>
      <w:r w:rsidR="002439B7" w:rsidRPr="009A6D51">
        <w:t>(</w:t>
      </w:r>
      <w:proofErr w:type="spellStart"/>
      <w:r w:rsidRPr="009A6D51">
        <w:t>i</w:t>
      </w:r>
      <w:proofErr w:type="spellEnd"/>
      <w:r w:rsidRPr="009A6D51">
        <w:t>) provisions to prohibit</w:t>
      </w:r>
      <w:r w:rsidR="002439B7" w:rsidRPr="009A6D51">
        <w:t xml:space="preserve"> and/or </w:t>
      </w:r>
      <w:r w:rsidRPr="009A6D51">
        <w:t xml:space="preserve">restrict countries that have ratified the protocol or its amendments from trading controlled substances with states that </w:t>
      </w:r>
      <w:r w:rsidR="002439B7" w:rsidRPr="009A6D51">
        <w:t>have not yet</w:t>
      </w:r>
      <w:r w:rsidRPr="009A6D51">
        <w:t xml:space="preserve"> </w:t>
      </w:r>
      <w:r w:rsidR="002439B7" w:rsidRPr="009A6D51">
        <w:t xml:space="preserve">ratified </w:t>
      </w:r>
      <w:r w:rsidRPr="009A6D51">
        <w:t xml:space="preserve">the protocol; </w:t>
      </w:r>
      <w:r w:rsidR="002439B7" w:rsidRPr="009A6D51">
        <w:t>(</w:t>
      </w:r>
      <w:r w:rsidRPr="009A6D51">
        <w:t xml:space="preserve">ii) specific targets and timetables to replace HFCs with more environmental friendly alternative refrigerants; </w:t>
      </w:r>
      <w:r w:rsidR="002439B7" w:rsidRPr="009A6D51">
        <w:t xml:space="preserve">(iii) </w:t>
      </w:r>
      <w:r w:rsidRPr="009A6D51">
        <w:t>and an agreement by rich countries to help financ</w:t>
      </w:r>
      <w:r w:rsidR="002439B7" w:rsidRPr="009A6D51">
        <w:t>ing</w:t>
      </w:r>
      <w:r w:rsidRPr="009A6D51">
        <w:t xml:space="preserve"> the transition of poor countries to alternative safer products.</w:t>
      </w:r>
      <w:r w:rsidR="00C97185" w:rsidRPr="009A6D51">
        <w:rPr>
          <w:vertAlign w:val="superscript"/>
        </w:rPr>
        <w:t>7</w:t>
      </w:r>
    </w:p>
    <w:p w14:paraId="15128580" w14:textId="77A9B9E9" w:rsidR="000D28AA" w:rsidRPr="009A6D51" w:rsidRDefault="00201831" w:rsidP="006A2F07">
      <w:pPr>
        <w:pStyle w:val="TAMainText"/>
      </w:pPr>
      <w:r w:rsidRPr="009A6D51">
        <w:t>F-gases</w:t>
      </w:r>
      <w:r w:rsidR="000D28AA" w:rsidRPr="009A6D51">
        <w:t xml:space="preserve"> have a powerful global warming potential (GWP), some of them reaching a value 23,000 times higher than th</w:t>
      </w:r>
      <w:r w:rsidR="002439B7" w:rsidRPr="009A6D51">
        <w:t>at</w:t>
      </w:r>
      <w:r w:rsidR="000D28AA" w:rsidRPr="009A6D51">
        <w:t xml:space="preserve"> of CO</w:t>
      </w:r>
      <w:r w:rsidR="000D28AA" w:rsidRPr="009A6D51">
        <w:rPr>
          <w:vertAlign w:val="subscript"/>
        </w:rPr>
        <w:t>2</w:t>
      </w:r>
      <w:r w:rsidR="002439B7" w:rsidRPr="009A6D51">
        <w:t>,</w:t>
      </w:r>
      <w:r w:rsidR="00C97185" w:rsidRPr="009A6D51">
        <w:rPr>
          <w:vertAlign w:val="superscript"/>
        </w:rPr>
        <w:t>8</w:t>
      </w:r>
      <w:r w:rsidR="00522546" w:rsidRPr="009A6D51">
        <w:t xml:space="preserve"> </w:t>
      </w:r>
      <w:r w:rsidR="002439B7" w:rsidRPr="009A6D51">
        <w:t>a</w:t>
      </w:r>
      <w:r w:rsidR="000D28AA" w:rsidRPr="009A6D51">
        <w:t xml:space="preserve">nd </w:t>
      </w:r>
      <w:r w:rsidR="00105C33" w:rsidRPr="009A6D51">
        <w:t xml:space="preserve">have </w:t>
      </w:r>
      <w:r w:rsidR="00CA0A9F" w:rsidRPr="009A6D51">
        <w:t>an</w:t>
      </w:r>
      <w:r w:rsidR="000D28AA" w:rsidRPr="009A6D51">
        <w:t xml:space="preserve"> atmospheric lifetime up to 50</w:t>
      </w:r>
      <w:r w:rsidR="002439B7" w:rsidRPr="009A6D51">
        <w:t>,</w:t>
      </w:r>
      <w:r w:rsidR="000D28AA" w:rsidRPr="009A6D51">
        <w:t>000 years.</w:t>
      </w:r>
      <w:r w:rsidR="00C97185" w:rsidRPr="009A6D51">
        <w:rPr>
          <w:vertAlign w:val="superscript"/>
        </w:rPr>
        <w:t>1</w:t>
      </w:r>
      <w:r w:rsidR="000D28AA" w:rsidRPr="009A6D51">
        <w:t xml:space="preserve"> These compounds are a family of man-made gases widely used </w:t>
      </w:r>
      <w:r w:rsidR="006140FD" w:rsidRPr="009A6D51">
        <w:t>for</w:t>
      </w:r>
      <w:r w:rsidR="000D28AA" w:rsidRPr="009A6D51">
        <w:t xml:space="preserve"> several industrial applications (e.g. air-conditioning systems, industrial refrigeration, fire extinguishants, solvents).</w:t>
      </w:r>
      <w:r w:rsidR="004F1641" w:rsidRPr="009A6D51">
        <w:rPr>
          <w:vertAlign w:val="superscript"/>
        </w:rPr>
        <w:t>8</w:t>
      </w:r>
      <w:r w:rsidR="000D28AA" w:rsidRPr="009A6D51">
        <w:t xml:space="preserve"> </w:t>
      </w:r>
      <w:r w:rsidRPr="009A6D51">
        <w:t>F-gases</w:t>
      </w:r>
      <w:r w:rsidR="000D28AA" w:rsidRPr="009A6D51">
        <w:t xml:space="preserve"> began to be massively used in 1989 to replace</w:t>
      </w:r>
      <w:r w:rsidR="002439B7" w:rsidRPr="009A6D51">
        <w:t xml:space="preserve"> </w:t>
      </w:r>
      <w:r w:rsidR="000D28AA" w:rsidRPr="009A6D51">
        <w:t xml:space="preserve">chlorofluorocarbons (CFCs) and hydrochlorofluorocarbons </w:t>
      </w:r>
      <w:r w:rsidR="000D28AA" w:rsidRPr="009A6D51">
        <w:lastRenderedPageBreak/>
        <w:t xml:space="preserve">(HCFCs), which were phased out under the Montreal Protocol because they damage the ozone layer. </w:t>
      </w:r>
      <w:r w:rsidRPr="009A6D51">
        <w:t>F-gases</w:t>
      </w:r>
      <w:r w:rsidR="000D28AA" w:rsidRPr="009A6D51">
        <w:t xml:space="preserve"> are energy efficient, do not damage the ozone layer, can be considered non-toxic</w:t>
      </w:r>
      <w:r w:rsidR="00440676" w:rsidRPr="009A6D51">
        <w:t>, and exhibit</w:t>
      </w:r>
      <w:r w:rsidR="000D28AA" w:rsidRPr="009A6D51">
        <w:t xml:space="preserve"> low levels of flammability.</w:t>
      </w:r>
      <w:r w:rsidR="004F1641" w:rsidRPr="009A6D51">
        <w:rPr>
          <w:vertAlign w:val="superscript"/>
        </w:rPr>
        <w:t>1</w:t>
      </w:r>
    </w:p>
    <w:p w14:paraId="02982FD5" w14:textId="49A5D91D" w:rsidR="000D28AA" w:rsidRPr="009A6D51" w:rsidRDefault="000D28AA" w:rsidP="006A2F07">
      <w:pPr>
        <w:pStyle w:val="TAMainText"/>
      </w:pPr>
      <w:r w:rsidRPr="009A6D51">
        <w:t xml:space="preserve">The actual lack of developed technologies to recycle </w:t>
      </w:r>
      <w:r w:rsidR="00201831" w:rsidRPr="009A6D51">
        <w:t>F-gases</w:t>
      </w:r>
      <w:r w:rsidRPr="009A6D51">
        <w:t xml:space="preserve"> dramatically affects the refrigeration sector because most </w:t>
      </w:r>
      <w:r w:rsidR="00201831" w:rsidRPr="009A6D51">
        <w:t>F-gases</w:t>
      </w:r>
      <w:r w:rsidRPr="009A6D51">
        <w:t xml:space="preserve"> are incinerated, </w:t>
      </w:r>
      <w:r w:rsidR="00D81BC1" w:rsidRPr="009A6D51">
        <w:t xml:space="preserve">thereby </w:t>
      </w:r>
      <w:r w:rsidR="002439B7" w:rsidRPr="009A6D51">
        <w:t>increas</w:t>
      </w:r>
      <w:r w:rsidR="00D81BC1" w:rsidRPr="009A6D51">
        <w:t>ing</w:t>
      </w:r>
      <w:r w:rsidR="002439B7" w:rsidRPr="009A6D51">
        <w:t xml:space="preserve"> </w:t>
      </w:r>
      <w:r w:rsidRPr="009A6D51">
        <w:t xml:space="preserve">the </w:t>
      </w:r>
      <w:r w:rsidR="002439B7" w:rsidRPr="009A6D51">
        <w:t xml:space="preserve">atmospheric </w:t>
      </w:r>
      <w:r w:rsidRPr="009A6D51">
        <w:t>emission</w:t>
      </w:r>
      <w:r w:rsidR="006140FD" w:rsidRPr="009A6D51">
        <w:t>s of these gases</w:t>
      </w:r>
      <w:r w:rsidRPr="009A6D51">
        <w:t xml:space="preserve">. In few cases, </w:t>
      </w:r>
      <w:r w:rsidR="00201831" w:rsidRPr="009A6D51">
        <w:t>F-gases</w:t>
      </w:r>
      <w:r w:rsidRPr="009A6D51">
        <w:t xml:space="preserve"> are </w:t>
      </w:r>
      <w:r w:rsidR="002439B7" w:rsidRPr="009A6D51">
        <w:t xml:space="preserve">partially </w:t>
      </w:r>
      <w:r w:rsidRPr="009A6D51">
        <w:t>recover</w:t>
      </w:r>
      <w:r w:rsidR="002439B7" w:rsidRPr="009A6D51">
        <w:t>ed</w:t>
      </w:r>
      <w:r w:rsidRPr="009A6D51">
        <w:t xml:space="preserve"> using expensive processes involving adsorption </w:t>
      </w:r>
      <w:r w:rsidR="002439B7" w:rsidRPr="009A6D51">
        <w:t xml:space="preserve">on </w:t>
      </w:r>
      <w:r w:rsidRPr="009A6D51">
        <w:t>activated carbon, cryo-condensation</w:t>
      </w:r>
      <w:r w:rsidR="00D81BC1" w:rsidRPr="009A6D51">
        <w:t>,</w:t>
      </w:r>
      <w:r w:rsidRPr="009A6D51">
        <w:t xml:space="preserve"> or membrane separation.</w:t>
      </w:r>
      <w:r w:rsidR="004F1641" w:rsidRPr="009A6D51">
        <w:rPr>
          <w:vertAlign w:val="superscript"/>
        </w:rPr>
        <w:t>9</w:t>
      </w:r>
      <w:r w:rsidR="00300350" w:rsidRPr="009A6D51">
        <w:t xml:space="preserve"> </w:t>
      </w:r>
      <w:r w:rsidRPr="009A6D51">
        <w:t xml:space="preserve">Therefore, </w:t>
      </w:r>
      <w:r w:rsidR="00650E96" w:rsidRPr="009A6D51">
        <w:t xml:space="preserve">there is great interest in </w:t>
      </w:r>
      <w:r w:rsidRPr="009A6D51">
        <w:t>the development of a sustainable process based on circular economy</w:t>
      </w:r>
      <w:r w:rsidR="00650E96" w:rsidRPr="009A6D51">
        <w:t>, which uses</w:t>
      </w:r>
      <w:r w:rsidRPr="009A6D51">
        <w:t xml:space="preserve"> environmentally benign solvents </w:t>
      </w:r>
      <w:r w:rsidR="00650E96" w:rsidRPr="009A6D51">
        <w:t>to</w:t>
      </w:r>
      <w:r w:rsidRPr="009A6D51">
        <w:t xml:space="preserve"> capture, recover, and recycl</w:t>
      </w:r>
      <w:r w:rsidR="00650E96" w:rsidRPr="009A6D51">
        <w:t>e</w:t>
      </w:r>
      <w:r w:rsidRPr="009A6D51">
        <w:t xml:space="preserve"> </w:t>
      </w:r>
      <w:r w:rsidR="00201831" w:rsidRPr="009A6D51">
        <w:t>F-gases</w:t>
      </w:r>
      <w:r w:rsidRPr="009A6D51">
        <w:t>, avoiding their emissions to the atmosphere</w:t>
      </w:r>
      <w:r w:rsidR="00650E96" w:rsidRPr="009A6D51">
        <w:t>.</w:t>
      </w:r>
      <w:r w:rsidR="009A2B9C" w:rsidRPr="009A6D51">
        <w:t xml:space="preserve"> </w:t>
      </w:r>
    </w:p>
    <w:p w14:paraId="14590C9F" w14:textId="77777777" w:rsidR="00D81BC1" w:rsidRPr="009A6D51" w:rsidRDefault="000D28AA" w:rsidP="006A2F07">
      <w:pPr>
        <w:pStyle w:val="TAMainText"/>
      </w:pPr>
      <w:r w:rsidRPr="009A6D51">
        <w:t>As an alternative to conventional traditional solvents, ionic liquids (ILs) are currently being investigated and used industrially for various separation applications.</w:t>
      </w:r>
      <w:r w:rsidR="004F1641" w:rsidRPr="009A6D51">
        <w:rPr>
          <w:vertAlign w:val="superscript"/>
        </w:rPr>
        <w:t>10, 11</w:t>
      </w:r>
      <w:r w:rsidR="00300350" w:rsidRPr="009A6D51">
        <w:t xml:space="preserve"> </w:t>
      </w:r>
      <w:r w:rsidRPr="009A6D51">
        <w:t>ILs present exceptional properties, such as non-volatility, null flammability, low melting point, high ionic conductivity, thermal and electrochemical stability, and a remarkable recyclability.</w:t>
      </w:r>
      <w:r w:rsidR="004F1641" w:rsidRPr="009A6D51">
        <w:rPr>
          <w:vertAlign w:val="superscript"/>
        </w:rPr>
        <w:t>12</w:t>
      </w:r>
      <w:r w:rsidRPr="009A6D51">
        <w:t xml:space="preserve"> One of the most attractive characteristics of ILs is that their properties can be fine-tuned through the careful selection of cations and anions in order to achieve the desired properties for each specific application.</w:t>
      </w:r>
    </w:p>
    <w:p w14:paraId="236FB7ED" w14:textId="277AF356" w:rsidR="000D28AA" w:rsidRPr="009A6D51" w:rsidRDefault="000D28AA" w:rsidP="006A2F07">
      <w:pPr>
        <w:pStyle w:val="TAMainText"/>
      </w:pPr>
      <w:r w:rsidRPr="009A6D51">
        <w:t xml:space="preserve">An emerging research </w:t>
      </w:r>
      <w:r w:rsidR="00650E96" w:rsidRPr="009A6D51">
        <w:t>topic</w:t>
      </w:r>
      <w:r w:rsidRPr="009A6D51">
        <w:t xml:space="preserve"> of interest is the increment </w:t>
      </w:r>
      <w:r w:rsidR="00650E96" w:rsidRPr="009A6D51">
        <w:t>of ILs</w:t>
      </w:r>
      <w:r w:rsidR="00CE1CD1" w:rsidRPr="009A6D51">
        <w:t xml:space="preserve"> tuneability</w:t>
      </w:r>
      <w:r w:rsidRPr="009A6D51">
        <w:t>.</w:t>
      </w:r>
      <w:r w:rsidR="004F1641" w:rsidRPr="009A6D51">
        <w:rPr>
          <w:vertAlign w:val="superscript"/>
        </w:rPr>
        <w:t>12</w:t>
      </w:r>
      <w:r w:rsidR="00300350" w:rsidRPr="009A6D51">
        <w:rPr>
          <w:vertAlign w:val="superscript"/>
        </w:rPr>
        <w:t xml:space="preserve"> </w:t>
      </w:r>
      <w:r w:rsidRPr="009A6D51">
        <w:t>In this sense, fluorinated ionic liquids (FILs) containing fluorinated alkyl chains with at least four carbon atoms form three nanosegregated domains (polar, nonpolar</w:t>
      </w:r>
      <w:r w:rsidR="00650E96" w:rsidRPr="009A6D51">
        <w:t>,</w:t>
      </w:r>
      <w:r w:rsidRPr="009A6D51">
        <w:t xml:space="preserve"> and fluorinated).</w:t>
      </w:r>
      <w:r w:rsidR="004F1641" w:rsidRPr="009A6D51">
        <w:rPr>
          <w:vertAlign w:val="superscript"/>
        </w:rPr>
        <w:t>13</w:t>
      </w:r>
      <w:r w:rsidR="00300350" w:rsidRPr="009A6D51">
        <w:rPr>
          <w:vertAlign w:val="superscript"/>
        </w:rPr>
        <w:t xml:space="preserve"> </w:t>
      </w:r>
      <w:r w:rsidRPr="009A6D51">
        <w:t xml:space="preserve">These three domains exhibit completely different </w:t>
      </w:r>
      <w:r w:rsidR="00650E96" w:rsidRPr="009A6D51">
        <w:t>behaviors</w:t>
      </w:r>
      <w:r w:rsidRPr="009A6D51">
        <w:t xml:space="preserve"> and a unique ability to </w:t>
      </w:r>
      <w:r w:rsidR="00650E96" w:rsidRPr="009A6D51">
        <w:t>solubilize</w:t>
      </w:r>
      <w:r w:rsidRPr="009A6D51">
        <w:t xml:space="preserve"> and interact with three totally different </w:t>
      </w:r>
      <w:r w:rsidR="007E2F27" w:rsidRPr="009A6D51">
        <w:t>moieties</w:t>
      </w:r>
      <w:r w:rsidRPr="009A6D51">
        <w:t xml:space="preserve"> at the same time. This nanosegregation increases the number of different conformations of these </w:t>
      </w:r>
      <w:r w:rsidR="00D81BC1" w:rsidRPr="009A6D51">
        <w:t>solvents</w:t>
      </w:r>
      <w:r w:rsidRPr="009A6D51">
        <w:t>, thereby facilitating interactions with different solutes and increasing their solubili</w:t>
      </w:r>
      <w:r w:rsidR="00FD36CE" w:rsidRPr="009A6D51">
        <w:t>z</w:t>
      </w:r>
      <w:r w:rsidRPr="009A6D51">
        <w:t xml:space="preserve">ation and </w:t>
      </w:r>
      <w:r w:rsidR="00650E96" w:rsidRPr="009A6D51">
        <w:t>tuneability</w:t>
      </w:r>
      <w:r w:rsidR="004F1641" w:rsidRPr="009A6D51">
        <w:t>.</w:t>
      </w:r>
      <w:r w:rsidR="004F1641" w:rsidRPr="009A6D51">
        <w:rPr>
          <w:vertAlign w:val="superscript"/>
        </w:rPr>
        <w:t>14, 15</w:t>
      </w:r>
      <w:r w:rsidRPr="009A6D51">
        <w:t xml:space="preserve"> The use of FILs enables us to combine the unique properties of </w:t>
      </w:r>
      <w:r w:rsidR="00650E96" w:rsidRPr="009A6D51">
        <w:t xml:space="preserve">two </w:t>
      </w:r>
      <w:r w:rsidRPr="009A6D51">
        <w:t xml:space="preserve">unconventional families: </w:t>
      </w:r>
      <w:r w:rsidR="00650E96" w:rsidRPr="009A6D51">
        <w:t>(</w:t>
      </w:r>
      <w:proofErr w:type="spellStart"/>
      <w:r w:rsidRPr="009A6D51">
        <w:t>i</w:t>
      </w:r>
      <w:proofErr w:type="spellEnd"/>
      <w:r w:rsidRPr="009A6D51">
        <w:t xml:space="preserve">) highly fluorinated biomaterials, that have outstanding chemical and biological inertness and that offer unique components and tools for the </w:t>
      </w:r>
      <w:r w:rsidRPr="009A6D51">
        <w:lastRenderedPageBreak/>
        <w:t xml:space="preserve">engineering of stable, self-assembled supramolecular systems; and </w:t>
      </w:r>
      <w:r w:rsidR="00650E96" w:rsidRPr="009A6D51">
        <w:t>(</w:t>
      </w:r>
      <w:r w:rsidRPr="009A6D51">
        <w:t xml:space="preserve">ii) </w:t>
      </w:r>
      <w:r w:rsidR="00650E96" w:rsidRPr="009A6D51">
        <w:t>ILs</w:t>
      </w:r>
      <w:r w:rsidRPr="009A6D51">
        <w:t xml:space="preserve">, with their </w:t>
      </w:r>
      <w:r w:rsidR="00D81BC1" w:rsidRPr="009A6D51">
        <w:t>tunable</w:t>
      </w:r>
      <w:r w:rsidRPr="009A6D51">
        <w:t xml:space="preserve"> solvation, vanishingly low </w:t>
      </w:r>
      <w:r w:rsidR="00650E96" w:rsidRPr="009A6D51">
        <w:t>vapor</w:t>
      </w:r>
      <w:r w:rsidRPr="009A6D51">
        <w:t xml:space="preserve"> pressure</w:t>
      </w:r>
      <w:r w:rsidR="00D81BC1" w:rsidRPr="009A6D51">
        <w:t>,</w:t>
      </w:r>
      <w:r w:rsidRPr="009A6D51">
        <w:t xml:space="preserve"> and greener potential.</w:t>
      </w:r>
      <w:r w:rsidR="004F1641" w:rsidRPr="009A6D51">
        <w:rPr>
          <w:vertAlign w:val="superscript"/>
        </w:rPr>
        <w:t>16</w:t>
      </w:r>
      <w:r w:rsidRPr="009A6D51">
        <w:t xml:space="preserve"> In addition, FILs containing short perfluorinated alkyl chains are non-toxic in four different human cell lines</w:t>
      </w:r>
      <w:r w:rsidR="00C7595A" w:rsidRPr="009A6D51">
        <w:rPr>
          <w:vertAlign w:val="superscript"/>
        </w:rPr>
        <w:t>17</w:t>
      </w:r>
      <w:r w:rsidR="00300350" w:rsidRPr="009A6D51">
        <w:rPr>
          <w:vertAlign w:val="superscript"/>
        </w:rPr>
        <w:t>,</w:t>
      </w:r>
      <w:r w:rsidR="00C7595A" w:rsidRPr="009A6D51">
        <w:rPr>
          <w:vertAlign w:val="superscript"/>
        </w:rPr>
        <w:t>18</w:t>
      </w:r>
      <w:r w:rsidRPr="009A6D51">
        <w:t xml:space="preserve"> and are fully water-soluble.</w:t>
      </w:r>
      <w:r w:rsidR="00C7595A" w:rsidRPr="009A6D51">
        <w:rPr>
          <w:vertAlign w:val="superscript"/>
        </w:rPr>
        <w:t>19</w:t>
      </w:r>
      <w:r w:rsidR="00300350" w:rsidRPr="009A6D51">
        <w:rPr>
          <w:vertAlign w:val="superscript"/>
        </w:rPr>
        <w:t xml:space="preserve"> </w:t>
      </w:r>
      <w:r w:rsidRPr="009A6D51">
        <w:t xml:space="preserve">These numerous intrinsic properties </w:t>
      </w:r>
      <w:r w:rsidR="00650E96" w:rsidRPr="009A6D51">
        <w:t xml:space="preserve">make </w:t>
      </w:r>
      <w:r w:rsidRPr="009A6D51">
        <w:t>FILs very attractive for separation processes. The vast range of possible variations in the size of the fluorinated domain and the different types of interactions (van der Waals, coulombic</w:t>
      </w:r>
      <w:r w:rsidR="00D81BC1" w:rsidRPr="009A6D51">
        <w:t xml:space="preserve">, </w:t>
      </w:r>
      <w:r w:rsidRPr="009A6D51">
        <w:t xml:space="preserve">and hydrogen bonding), allows the design of an ideal </w:t>
      </w:r>
      <w:r w:rsidR="00650E96" w:rsidRPr="009A6D51">
        <w:t>three</w:t>
      </w:r>
      <w:r w:rsidRPr="009A6D51">
        <w:t>-in-</w:t>
      </w:r>
      <w:r w:rsidR="00650E96" w:rsidRPr="009A6D51">
        <w:t xml:space="preserve">one </w:t>
      </w:r>
      <w:r w:rsidR="00D81BC1" w:rsidRPr="009A6D51">
        <w:t>solvent</w:t>
      </w:r>
      <w:r w:rsidRPr="009A6D51">
        <w:t xml:space="preserve"> for separation of fluorinated GHG</w:t>
      </w:r>
      <w:r w:rsidR="00650E96" w:rsidRPr="009A6D51">
        <w:t>s</w:t>
      </w:r>
      <w:r w:rsidRPr="009A6D51">
        <w:t xml:space="preserve">. </w:t>
      </w:r>
      <w:r w:rsidR="00D81BC1" w:rsidRPr="009A6D51">
        <w:t>This has propelled</w:t>
      </w:r>
      <w:r w:rsidR="00650E96" w:rsidRPr="009A6D51">
        <w:t xml:space="preserve"> us to</w:t>
      </w:r>
      <w:r w:rsidRPr="009A6D51">
        <w:t xml:space="preserve"> </w:t>
      </w:r>
      <w:r w:rsidR="00650E96" w:rsidRPr="009A6D51">
        <w:t xml:space="preserve">study </w:t>
      </w:r>
      <w:r w:rsidRPr="009A6D51">
        <w:t xml:space="preserve">the effect of using ILs with fluorine atoms in the anion in order to increase the absorption capacities </w:t>
      </w:r>
      <w:r w:rsidR="008C19C1" w:rsidRPr="009A6D51">
        <w:t xml:space="preserve">for </w:t>
      </w:r>
      <w:r w:rsidR="00201831" w:rsidRPr="009A6D51">
        <w:t>F-gases</w:t>
      </w:r>
      <w:r w:rsidRPr="009A6D51">
        <w:t>.</w:t>
      </w:r>
    </w:p>
    <w:p w14:paraId="0FEFC5C3" w14:textId="75B22511" w:rsidR="000D28AA" w:rsidRPr="009A6D51" w:rsidRDefault="000D28AA" w:rsidP="001A64D5">
      <w:pPr>
        <w:pStyle w:val="TAMainText"/>
      </w:pPr>
      <w:r w:rsidRPr="009A6D51">
        <w:t>This paper aims to contribute to the development and implementation of environmentally friendly</w:t>
      </w:r>
      <w:r w:rsidR="008C19C1" w:rsidRPr="009A6D51">
        <w:t>,</w:t>
      </w:r>
      <w:r w:rsidRPr="009A6D51">
        <w:t xml:space="preserve"> </w:t>
      </w:r>
      <w:r w:rsidR="008C19C1" w:rsidRPr="009A6D51">
        <w:t xml:space="preserve">IL-based </w:t>
      </w:r>
      <w:r w:rsidRPr="009A6D51">
        <w:t xml:space="preserve">separation processes for </w:t>
      </w:r>
      <w:r w:rsidR="002263B8" w:rsidRPr="009A6D51">
        <w:t xml:space="preserve">recovering </w:t>
      </w:r>
      <w:r w:rsidRPr="009A6D51">
        <w:t>and recycling</w:t>
      </w:r>
      <w:r w:rsidR="008C19C1" w:rsidRPr="009A6D51">
        <w:t xml:space="preserve"> </w:t>
      </w:r>
      <w:r w:rsidR="00201831" w:rsidRPr="009A6D51">
        <w:t>F-gases</w:t>
      </w:r>
      <w:r w:rsidRPr="009A6D51">
        <w:t xml:space="preserve">. With this goal in mind, we </w:t>
      </w:r>
      <w:r w:rsidR="008C19C1" w:rsidRPr="009A6D51">
        <w:t xml:space="preserve">have </w:t>
      </w:r>
      <w:r w:rsidRPr="009A6D51">
        <w:t xml:space="preserve">studied: </w:t>
      </w:r>
      <w:r w:rsidR="008C19C1" w:rsidRPr="009A6D51">
        <w:t>(</w:t>
      </w:r>
      <w:proofErr w:type="spellStart"/>
      <w:r w:rsidRPr="009A6D51">
        <w:t>i</w:t>
      </w:r>
      <w:proofErr w:type="spellEnd"/>
      <w:r w:rsidRPr="009A6D51">
        <w:t>) one IL lacking fluorine atoms ([C</w:t>
      </w:r>
      <w:r w:rsidRPr="009A6D51">
        <w:rPr>
          <w:vertAlign w:val="subscript"/>
        </w:rPr>
        <w:t>2</w:t>
      </w:r>
      <w:r w:rsidRPr="009A6D51">
        <w:t>C</w:t>
      </w:r>
      <w:r w:rsidRPr="009A6D51">
        <w:rPr>
          <w:vertAlign w:val="subscript"/>
        </w:rPr>
        <w:t>1</w:t>
      </w:r>
      <w:r w:rsidRPr="009A6D51">
        <w:t>Im][C</w:t>
      </w:r>
      <w:r w:rsidRPr="009A6D51">
        <w:rPr>
          <w:vertAlign w:val="subscript"/>
        </w:rPr>
        <w:t>1</w:t>
      </w:r>
      <w:r w:rsidRPr="009A6D51">
        <w:t>CO</w:t>
      </w:r>
      <w:r w:rsidRPr="009A6D51">
        <w:rPr>
          <w:vertAlign w:val="subscript"/>
        </w:rPr>
        <w:t>2</w:t>
      </w:r>
      <w:r w:rsidRPr="009A6D51">
        <w:t>]) as reference IL for gas solubility</w:t>
      </w:r>
      <w:r w:rsidR="008C19C1" w:rsidRPr="009A6D51">
        <w:t xml:space="preserve">, </w:t>
      </w:r>
      <w:r w:rsidR="002263B8" w:rsidRPr="009A6D51">
        <w:t>due to</w:t>
      </w:r>
      <w:r w:rsidR="008C19C1" w:rsidRPr="009A6D51">
        <w:t xml:space="preserve"> a literature </w:t>
      </w:r>
      <w:r w:rsidRPr="009A6D51">
        <w:t xml:space="preserve">review </w:t>
      </w:r>
      <w:r w:rsidR="002263B8" w:rsidRPr="009A6D51">
        <w:t xml:space="preserve">that </w:t>
      </w:r>
      <w:r w:rsidRPr="009A6D51">
        <w:t>clearly show</w:t>
      </w:r>
      <w:r w:rsidR="008C19C1" w:rsidRPr="009A6D51">
        <w:t>s</w:t>
      </w:r>
      <w:r w:rsidRPr="009A6D51">
        <w:t xml:space="preserve"> that this IL has strong chemical absorption capacity for several gases, including CO</w:t>
      </w:r>
      <w:r w:rsidRPr="009A6D51">
        <w:rPr>
          <w:vertAlign w:val="subscript"/>
        </w:rPr>
        <w:t>2</w:t>
      </w:r>
      <w:r w:rsidR="00C7595A" w:rsidRPr="009A6D51">
        <w:rPr>
          <w:vertAlign w:val="superscript"/>
        </w:rPr>
        <w:t>20</w:t>
      </w:r>
      <w:r w:rsidRPr="009A6D51">
        <w:t xml:space="preserve">; </w:t>
      </w:r>
      <w:r w:rsidR="008C19C1" w:rsidRPr="009A6D51">
        <w:t>(i</w:t>
      </w:r>
      <w:r w:rsidRPr="009A6D51">
        <w:t>i) two conventional fluoro-containing ILs ([C</w:t>
      </w:r>
      <w:r w:rsidRPr="009A6D51">
        <w:rPr>
          <w:vertAlign w:val="subscript"/>
        </w:rPr>
        <w:t>2</w:t>
      </w:r>
      <w:r w:rsidRPr="009A6D51">
        <w:t>C</w:t>
      </w:r>
      <w:r w:rsidRPr="009A6D51">
        <w:rPr>
          <w:vertAlign w:val="subscript"/>
        </w:rPr>
        <w:t>1</w:t>
      </w:r>
      <w:r w:rsidRPr="009A6D51">
        <w:t>Im][CF</w:t>
      </w:r>
      <w:r w:rsidRPr="009A6D51">
        <w:rPr>
          <w:vertAlign w:val="subscript"/>
        </w:rPr>
        <w:t>3</w:t>
      </w:r>
      <w:r w:rsidRPr="009A6D51">
        <w:t>SO</w:t>
      </w:r>
      <w:r w:rsidRPr="009A6D51">
        <w:rPr>
          <w:vertAlign w:val="subscript"/>
        </w:rPr>
        <w:t>3</w:t>
      </w:r>
      <w:r w:rsidRPr="009A6D51">
        <w:t>] and [C</w:t>
      </w:r>
      <w:r w:rsidRPr="009A6D51">
        <w:rPr>
          <w:vertAlign w:val="subscript"/>
        </w:rPr>
        <w:t>2</w:t>
      </w:r>
      <w:r w:rsidRPr="009A6D51">
        <w:t>C</w:t>
      </w:r>
      <w:r w:rsidRPr="009A6D51">
        <w:rPr>
          <w:vertAlign w:val="subscript"/>
        </w:rPr>
        <w:t>1</w:t>
      </w:r>
      <w:r w:rsidRPr="009A6D51">
        <w:t>Im][N(CF</w:t>
      </w:r>
      <w:r w:rsidRPr="009A6D51">
        <w:rPr>
          <w:vertAlign w:val="subscript"/>
        </w:rPr>
        <w:t>3</w:t>
      </w:r>
      <w:r w:rsidRPr="009A6D51">
        <w:t>SO</w:t>
      </w:r>
      <w:r w:rsidRPr="009A6D51">
        <w:rPr>
          <w:vertAlign w:val="subscript"/>
        </w:rPr>
        <w:t>2</w:t>
      </w:r>
      <w:r w:rsidRPr="009A6D51">
        <w:t>)</w:t>
      </w:r>
      <w:r w:rsidRPr="009A6D51">
        <w:rPr>
          <w:vertAlign w:val="subscript"/>
        </w:rPr>
        <w:t>2</w:t>
      </w:r>
      <w:r w:rsidRPr="009A6D51">
        <w:t>]) since ILs containing [CF</w:t>
      </w:r>
      <w:r w:rsidRPr="009A6D51">
        <w:rPr>
          <w:vertAlign w:val="subscript"/>
        </w:rPr>
        <w:t>3</w:t>
      </w:r>
      <w:r w:rsidRPr="009A6D51">
        <w:t>SO</w:t>
      </w:r>
      <w:r w:rsidRPr="009A6D51">
        <w:rPr>
          <w:vertAlign w:val="subscript"/>
        </w:rPr>
        <w:t>3</w:t>
      </w:r>
      <w:r w:rsidRPr="009A6D51">
        <w:t>]</w:t>
      </w:r>
      <w:r w:rsidRPr="009A6D51">
        <w:rPr>
          <w:vertAlign w:val="superscript"/>
        </w:rPr>
        <w:t>¯</w:t>
      </w:r>
      <w:r w:rsidRPr="009A6D51">
        <w:t xml:space="preserve"> and [N(CF</w:t>
      </w:r>
      <w:r w:rsidRPr="009A6D51">
        <w:rPr>
          <w:vertAlign w:val="subscript"/>
        </w:rPr>
        <w:t>3</w:t>
      </w:r>
      <w:r w:rsidRPr="009A6D51">
        <w:t>SO</w:t>
      </w:r>
      <w:r w:rsidRPr="009A6D51">
        <w:rPr>
          <w:vertAlign w:val="subscript"/>
        </w:rPr>
        <w:t>2</w:t>
      </w:r>
      <w:r w:rsidRPr="009A6D51">
        <w:t>)</w:t>
      </w:r>
      <w:r w:rsidRPr="009A6D51">
        <w:rPr>
          <w:vertAlign w:val="subscript"/>
        </w:rPr>
        <w:t>2</w:t>
      </w:r>
      <w:r w:rsidRPr="009A6D51">
        <w:t>]</w:t>
      </w:r>
      <w:r w:rsidRPr="009A6D51">
        <w:rPr>
          <w:vertAlign w:val="superscript"/>
        </w:rPr>
        <w:t>¯</w:t>
      </w:r>
      <w:r w:rsidRPr="009A6D51">
        <w:t xml:space="preserve"> have been widely studied for the sorption of </w:t>
      </w:r>
      <w:r w:rsidR="00201831" w:rsidRPr="009A6D51">
        <w:t>F-gases</w:t>
      </w:r>
      <w:r w:rsidR="00C7595A" w:rsidRPr="009A6D51">
        <w:rPr>
          <w:vertAlign w:val="superscript"/>
        </w:rPr>
        <w:t>21</w:t>
      </w:r>
      <w:r w:rsidR="00300350" w:rsidRPr="009A6D51">
        <w:rPr>
          <w:vertAlign w:val="superscript"/>
        </w:rPr>
        <w:t>-23</w:t>
      </w:r>
      <w:r w:rsidR="006416EF" w:rsidRPr="009A6D51">
        <w:rPr>
          <w:vertAlign w:val="superscript"/>
        </w:rPr>
        <w:t>,26</w:t>
      </w:r>
      <w:r w:rsidRPr="009A6D51">
        <w:t xml:space="preserve">; and </w:t>
      </w:r>
      <w:r w:rsidR="00D81BC1" w:rsidRPr="009A6D51">
        <w:t xml:space="preserve">(iii) </w:t>
      </w:r>
      <w:r w:rsidRPr="009A6D51">
        <w:t>three different FILs, [C</w:t>
      </w:r>
      <w:r w:rsidRPr="009A6D51">
        <w:rPr>
          <w:vertAlign w:val="subscript"/>
        </w:rPr>
        <w:t>2</w:t>
      </w:r>
      <w:r w:rsidRPr="009A6D51">
        <w:t>C</w:t>
      </w:r>
      <w:r w:rsidRPr="009A6D51">
        <w:rPr>
          <w:vertAlign w:val="subscript"/>
        </w:rPr>
        <w:t>1</w:t>
      </w:r>
      <w:r w:rsidRPr="009A6D51">
        <w:t>Im][C</w:t>
      </w:r>
      <w:r w:rsidRPr="009A6D51">
        <w:rPr>
          <w:vertAlign w:val="subscript"/>
        </w:rPr>
        <w:t>4</w:t>
      </w:r>
      <w:r w:rsidRPr="009A6D51">
        <w:t>F</w:t>
      </w:r>
      <w:r w:rsidRPr="009A6D51">
        <w:rPr>
          <w:vertAlign w:val="subscript"/>
        </w:rPr>
        <w:t>9</w:t>
      </w:r>
      <w:r w:rsidRPr="009A6D51">
        <w:t>CO</w:t>
      </w:r>
      <w:r w:rsidRPr="009A6D51">
        <w:rPr>
          <w:vertAlign w:val="subscript"/>
        </w:rPr>
        <w:t>2</w:t>
      </w:r>
      <w:r w:rsidRPr="009A6D51">
        <w:t>], [C</w:t>
      </w:r>
      <w:r w:rsidRPr="009A6D51">
        <w:rPr>
          <w:vertAlign w:val="subscript"/>
        </w:rPr>
        <w:t>2</w:t>
      </w:r>
      <w:r w:rsidRPr="009A6D51">
        <w:t>C</w:t>
      </w:r>
      <w:r w:rsidRPr="009A6D51">
        <w:rPr>
          <w:vertAlign w:val="subscript"/>
        </w:rPr>
        <w:t>1</w:t>
      </w:r>
      <w:r w:rsidRPr="009A6D51">
        <w:t>Im][C</w:t>
      </w:r>
      <w:r w:rsidRPr="009A6D51">
        <w:rPr>
          <w:vertAlign w:val="subscript"/>
        </w:rPr>
        <w:t>4</w:t>
      </w:r>
      <w:r w:rsidRPr="009A6D51">
        <w:t>F</w:t>
      </w:r>
      <w:r w:rsidRPr="009A6D51">
        <w:rPr>
          <w:vertAlign w:val="subscript"/>
        </w:rPr>
        <w:t>9</w:t>
      </w:r>
      <w:r w:rsidRPr="009A6D51">
        <w:t>SO</w:t>
      </w:r>
      <w:r w:rsidRPr="009A6D51">
        <w:rPr>
          <w:vertAlign w:val="subscript"/>
        </w:rPr>
        <w:t>3</w:t>
      </w:r>
      <w:r w:rsidRPr="009A6D51">
        <w:t>], and [C</w:t>
      </w:r>
      <w:r w:rsidRPr="009A6D51">
        <w:rPr>
          <w:vertAlign w:val="subscript"/>
        </w:rPr>
        <w:t>2</w:t>
      </w:r>
      <w:r w:rsidRPr="009A6D51">
        <w:t>C</w:t>
      </w:r>
      <w:r w:rsidRPr="009A6D51">
        <w:rPr>
          <w:vertAlign w:val="subscript"/>
        </w:rPr>
        <w:t>1</w:t>
      </w:r>
      <w:r w:rsidRPr="009A6D51">
        <w:t>py] [C</w:t>
      </w:r>
      <w:r w:rsidRPr="009A6D51">
        <w:rPr>
          <w:vertAlign w:val="subscript"/>
        </w:rPr>
        <w:t>4</w:t>
      </w:r>
      <w:r w:rsidRPr="009A6D51">
        <w:t>F</w:t>
      </w:r>
      <w:r w:rsidRPr="009A6D51">
        <w:rPr>
          <w:vertAlign w:val="subscript"/>
        </w:rPr>
        <w:t>9</w:t>
      </w:r>
      <w:r w:rsidRPr="009A6D51">
        <w:t>SO</w:t>
      </w:r>
      <w:r w:rsidRPr="009A6D51">
        <w:rPr>
          <w:vertAlign w:val="subscript"/>
        </w:rPr>
        <w:t>3</w:t>
      </w:r>
      <w:r w:rsidRPr="009A6D51">
        <w:t>]</w:t>
      </w:r>
      <w:r w:rsidR="008C19C1" w:rsidRPr="009A6D51">
        <w:t>,</w:t>
      </w:r>
      <w:r w:rsidRPr="009A6D51">
        <w:t xml:space="preserve"> in order to evaluate the sorption capacity of ILs with</w:t>
      </w:r>
      <w:r w:rsidR="002263B8" w:rsidRPr="009A6D51">
        <w:t xml:space="preserve"> a</w:t>
      </w:r>
      <w:r w:rsidRPr="009A6D51">
        <w:t xml:space="preserve"> fluorinated nanosegregated domain. </w:t>
      </w:r>
      <w:r w:rsidR="002263B8" w:rsidRPr="009A6D51">
        <w:t>W</w:t>
      </w:r>
      <w:r w:rsidRPr="009A6D51">
        <w:t>e evaluate</w:t>
      </w:r>
      <w:r w:rsidR="00D81BC1" w:rsidRPr="009A6D51">
        <w:t>d</w:t>
      </w:r>
      <w:r w:rsidRPr="009A6D51">
        <w:t xml:space="preserve"> the capacities of these ILs for capturing, </w:t>
      </w:r>
      <w:r w:rsidR="008C19C1" w:rsidRPr="009A6D51">
        <w:t>separating</w:t>
      </w:r>
      <w:r w:rsidRPr="009A6D51">
        <w:t>, and storing the most</w:t>
      </w:r>
      <w:r w:rsidR="008C19C1" w:rsidRPr="009A6D51">
        <w:t xml:space="preserve"> commonly</w:t>
      </w:r>
      <w:r w:rsidRPr="009A6D51">
        <w:t xml:space="preserve"> </w:t>
      </w:r>
      <w:r w:rsidR="008C19C1" w:rsidRPr="009A6D51">
        <w:t xml:space="preserve">employed </w:t>
      </w:r>
      <w:r w:rsidR="00201831" w:rsidRPr="009A6D51">
        <w:t>F-gases</w:t>
      </w:r>
      <w:r w:rsidRPr="009A6D51">
        <w:t xml:space="preserve"> in domestic refrigeration: R32 (difluoromethane), R125 (pentafluoroethane), and R134a (1,1,1,2-tetrafluoroethane).</w:t>
      </w:r>
      <w:r w:rsidR="006416EF" w:rsidRPr="009A6D51">
        <w:rPr>
          <w:vertAlign w:val="superscript"/>
        </w:rPr>
        <w:t>27</w:t>
      </w:r>
      <w:r w:rsidRPr="009A6D51">
        <w:t xml:space="preserve"> </w:t>
      </w:r>
      <w:r w:rsidR="008C19C1" w:rsidRPr="009A6D51">
        <w:t xml:space="preserve">For each </w:t>
      </w:r>
      <w:r w:rsidR="00201831" w:rsidRPr="009A6D51">
        <w:t>F-gas</w:t>
      </w:r>
      <w:r w:rsidR="007F15C7" w:rsidRPr="009A6D51">
        <w:t>,</w:t>
      </w:r>
      <w:r w:rsidR="008C19C1" w:rsidRPr="009A6D51">
        <w:t xml:space="preserve"> we have measured single</w:t>
      </w:r>
      <w:r w:rsidRPr="009A6D51">
        <w:t xml:space="preserve">-component absorption/desorption isotherms at 303.15 K and pressures ranging from 0.02 to 0.5 MPa in the selected ILs. Experimental data were correlated with </w:t>
      </w:r>
      <w:r w:rsidR="008C19C1" w:rsidRPr="009A6D51">
        <w:t xml:space="preserve">the </w:t>
      </w:r>
      <w:r w:rsidRPr="009A6D51">
        <w:t>non-random two-liquid (NRTL) model.</w:t>
      </w:r>
      <w:r w:rsidR="006416EF" w:rsidRPr="009A6D51">
        <w:rPr>
          <w:vertAlign w:val="superscript"/>
        </w:rPr>
        <w:t>28,29</w:t>
      </w:r>
      <w:r w:rsidR="00300350" w:rsidRPr="009A6D51">
        <w:t xml:space="preserve"> </w:t>
      </w:r>
      <w:r w:rsidRPr="009A6D51">
        <w:t xml:space="preserve">Furthermore, the separation capacity of the studied ILs for binary </w:t>
      </w:r>
      <w:r w:rsidR="00201831" w:rsidRPr="009A6D51">
        <w:t>F-gases</w:t>
      </w:r>
      <w:r w:rsidRPr="009A6D51">
        <w:t xml:space="preserve"> mixtures was investigated using selectivity data. </w:t>
      </w:r>
      <w:r w:rsidR="008C19C1" w:rsidRPr="009A6D51">
        <w:t xml:space="preserve">The results </w:t>
      </w:r>
      <w:r w:rsidRPr="009A6D51">
        <w:t xml:space="preserve">of this work provide fundamental understanding of the </w:t>
      </w:r>
      <w:r w:rsidR="00522546" w:rsidRPr="009A6D51">
        <w:t>behavior</w:t>
      </w:r>
      <w:r w:rsidRPr="009A6D51">
        <w:t xml:space="preserve"> of these new </w:t>
      </w:r>
      <w:r w:rsidRPr="009A6D51">
        <w:lastRenderedPageBreak/>
        <w:t xml:space="preserve">alternative solvents and </w:t>
      </w:r>
      <w:r w:rsidR="008C19C1" w:rsidRPr="009A6D51">
        <w:t>provide</w:t>
      </w:r>
      <w:r w:rsidRPr="009A6D51">
        <w:t xml:space="preserve"> key data to design and scale-up FIL-based processes for </w:t>
      </w:r>
      <w:r w:rsidR="008C19C1" w:rsidRPr="009A6D51">
        <w:t xml:space="preserve">the </w:t>
      </w:r>
      <w:r w:rsidRPr="009A6D51">
        <w:t>recovery</w:t>
      </w:r>
      <w:r w:rsidR="008C19C1" w:rsidRPr="009A6D51">
        <w:t xml:space="preserve"> of </w:t>
      </w:r>
      <w:r w:rsidR="00201831" w:rsidRPr="009A6D51">
        <w:t>F-gases</w:t>
      </w:r>
      <w:r w:rsidRPr="009A6D51">
        <w:t>.</w:t>
      </w:r>
    </w:p>
    <w:bookmarkEnd w:id="2"/>
    <w:p w14:paraId="3177696D" w14:textId="77777777" w:rsidR="000D28AA" w:rsidRPr="009A6D51" w:rsidRDefault="000D28AA" w:rsidP="006A2F07">
      <w:pPr>
        <w:pStyle w:val="TAMainText"/>
      </w:pPr>
    </w:p>
    <w:p w14:paraId="4D144C6B" w14:textId="24EDC11B" w:rsidR="000D28AA" w:rsidRPr="009A6D51" w:rsidRDefault="000D28AA" w:rsidP="006A2F07">
      <w:pPr>
        <w:pStyle w:val="TAMainText"/>
        <w:ind w:firstLine="0"/>
        <w:rPr>
          <w:b/>
          <w:bCs/>
        </w:rPr>
      </w:pPr>
      <w:r w:rsidRPr="009A6D51">
        <w:rPr>
          <w:b/>
          <w:bCs/>
        </w:rPr>
        <w:t>2. MATERIALS AND METHODS</w:t>
      </w:r>
    </w:p>
    <w:p w14:paraId="1EC48C33" w14:textId="5CB62A44" w:rsidR="000D28AA" w:rsidRPr="009A6D51" w:rsidRDefault="000D28AA" w:rsidP="006A2F07">
      <w:pPr>
        <w:pStyle w:val="TAMainText"/>
      </w:pPr>
      <w:r w:rsidRPr="009A6D51">
        <w:rPr>
          <w:b/>
        </w:rPr>
        <w:t xml:space="preserve">2.1. Materials. </w:t>
      </w:r>
      <w:r w:rsidRPr="009A6D51">
        <w:t>1-Ethyl-3-methylimidazolium acetate ([C</w:t>
      </w:r>
      <w:r w:rsidRPr="009A6D51">
        <w:rPr>
          <w:vertAlign w:val="subscript"/>
        </w:rPr>
        <w:t>2</w:t>
      </w:r>
      <w:r w:rsidRPr="009A6D51">
        <w:t>C</w:t>
      </w:r>
      <w:r w:rsidRPr="009A6D51">
        <w:rPr>
          <w:vertAlign w:val="subscript"/>
        </w:rPr>
        <w:t>1</w:t>
      </w:r>
      <w:r w:rsidRPr="009A6D51">
        <w:t>Im][C</w:t>
      </w:r>
      <w:r w:rsidRPr="009A6D51">
        <w:rPr>
          <w:vertAlign w:val="subscript"/>
        </w:rPr>
        <w:t>1</w:t>
      </w:r>
      <w:r w:rsidRPr="009A6D51">
        <w:t>CO</w:t>
      </w:r>
      <w:r w:rsidRPr="009A6D51">
        <w:rPr>
          <w:vertAlign w:val="subscript"/>
        </w:rPr>
        <w:t>2</w:t>
      </w:r>
      <w:r w:rsidRPr="009A6D51">
        <w:t xml:space="preserve">], &gt; 90% mass fraction purity), 1-ethyl-3-methylimidazolium </w:t>
      </w:r>
      <w:proofErr w:type="spellStart"/>
      <w:r w:rsidRPr="009A6D51">
        <w:t>perfluoromethanesulfonate</w:t>
      </w:r>
      <w:proofErr w:type="spellEnd"/>
      <w:r w:rsidRPr="009A6D51">
        <w:t xml:space="preserve"> ([C</w:t>
      </w:r>
      <w:r w:rsidRPr="009A6D51">
        <w:rPr>
          <w:vertAlign w:val="subscript"/>
        </w:rPr>
        <w:t>2</w:t>
      </w:r>
      <w:r w:rsidRPr="009A6D51">
        <w:t>C</w:t>
      </w:r>
      <w:r w:rsidRPr="009A6D51">
        <w:rPr>
          <w:vertAlign w:val="subscript"/>
        </w:rPr>
        <w:t>1</w:t>
      </w:r>
      <w:r w:rsidRPr="009A6D51">
        <w:t>Im][CF</w:t>
      </w:r>
      <w:r w:rsidRPr="009A6D51">
        <w:rPr>
          <w:vertAlign w:val="subscript"/>
        </w:rPr>
        <w:t>3</w:t>
      </w:r>
      <w:r w:rsidRPr="009A6D51">
        <w:t>SO</w:t>
      </w:r>
      <w:r w:rsidRPr="009A6D51">
        <w:rPr>
          <w:vertAlign w:val="subscript"/>
        </w:rPr>
        <w:t>3</w:t>
      </w:r>
      <w:r w:rsidRPr="009A6D51">
        <w:t>], &gt; 99% mass fraction purity), 1-ethyl-3-methylimidazolium bis(</w:t>
      </w:r>
      <w:proofErr w:type="spellStart"/>
      <w:r w:rsidRPr="009A6D51">
        <w:t>trifluoromethylsulfonyl</w:t>
      </w:r>
      <w:proofErr w:type="spellEnd"/>
      <w:r w:rsidRPr="009A6D51">
        <w:t>)imide ([C</w:t>
      </w:r>
      <w:r w:rsidRPr="009A6D51">
        <w:rPr>
          <w:vertAlign w:val="subscript"/>
        </w:rPr>
        <w:t>2</w:t>
      </w:r>
      <w:r w:rsidRPr="009A6D51">
        <w:t>C</w:t>
      </w:r>
      <w:r w:rsidRPr="009A6D51">
        <w:rPr>
          <w:vertAlign w:val="subscript"/>
        </w:rPr>
        <w:t>1</w:t>
      </w:r>
      <w:r w:rsidRPr="009A6D51">
        <w:t>Im][N(CF</w:t>
      </w:r>
      <w:r w:rsidRPr="009A6D51">
        <w:rPr>
          <w:vertAlign w:val="subscript"/>
        </w:rPr>
        <w:t>3</w:t>
      </w:r>
      <w:r w:rsidRPr="009A6D51">
        <w:t>SO</w:t>
      </w:r>
      <w:r w:rsidRPr="009A6D51">
        <w:rPr>
          <w:vertAlign w:val="subscript"/>
        </w:rPr>
        <w:t>2</w:t>
      </w:r>
      <w:r w:rsidRPr="009A6D51">
        <w:t>)</w:t>
      </w:r>
      <w:r w:rsidRPr="009A6D51">
        <w:rPr>
          <w:vertAlign w:val="subscript"/>
        </w:rPr>
        <w:t>2</w:t>
      </w:r>
      <w:r w:rsidRPr="009A6D51">
        <w:t xml:space="preserve">], 99.5% mass fraction purity), 1-ethyl-3-methylimidazolium </w:t>
      </w:r>
      <w:proofErr w:type="spellStart"/>
      <w:r w:rsidRPr="009A6D51">
        <w:t>perfluorobutanesulfonate</w:t>
      </w:r>
      <w:proofErr w:type="spellEnd"/>
      <w:r w:rsidRPr="009A6D51">
        <w:t xml:space="preserve"> ([C</w:t>
      </w:r>
      <w:r w:rsidRPr="009A6D51">
        <w:rPr>
          <w:vertAlign w:val="subscript"/>
        </w:rPr>
        <w:t>2</w:t>
      </w:r>
      <w:r w:rsidRPr="009A6D51">
        <w:t>C</w:t>
      </w:r>
      <w:r w:rsidRPr="009A6D51">
        <w:rPr>
          <w:vertAlign w:val="subscript"/>
        </w:rPr>
        <w:t>1</w:t>
      </w:r>
      <w:r w:rsidRPr="009A6D51">
        <w:t>Im][C</w:t>
      </w:r>
      <w:r w:rsidRPr="009A6D51">
        <w:rPr>
          <w:vertAlign w:val="subscript"/>
        </w:rPr>
        <w:t>4</w:t>
      </w:r>
      <w:r w:rsidRPr="009A6D51">
        <w:t>F</w:t>
      </w:r>
      <w:r w:rsidRPr="009A6D51">
        <w:rPr>
          <w:vertAlign w:val="subscript"/>
        </w:rPr>
        <w:t>9</w:t>
      </w:r>
      <w:r w:rsidRPr="009A6D51">
        <w:t>SO</w:t>
      </w:r>
      <w:r w:rsidRPr="009A6D51">
        <w:rPr>
          <w:vertAlign w:val="subscript"/>
        </w:rPr>
        <w:t>3</w:t>
      </w:r>
      <w:r w:rsidRPr="009A6D51">
        <w:t xml:space="preserve">], &gt; 97% mass fraction purity), and 1-ethyl-3-methylpyridinium </w:t>
      </w:r>
      <w:proofErr w:type="spellStart"/>
      <w:r w:rsidRPr="009A6D51">
        <w:t>perfluorobutanesulfonate</w:t>
      </w:r>
      <w:proofErr w:type="spellEnd"/>
      <w:r w:rsidRPr="009A6D51">
        <w:t xml:space="preserve"> ([C</w:t>
      </w:r>
      <w:r w:rsidRPr="009A6D51">
        <w:rPr>
          <w:vertAlign w:val="subscript"/>
        </w:rPr>
        <w:t>2</w:t>
      </w:r>
      <w:r w:rsidRPr="009A6D51">
        <w:t>C</w:t>
      </w:r>
      <w:r w:rsidRPr="009A6D51">
        <w:rPr>
          <w:vertAlign w:val="subscript"/>
        </w:rPr>
        <w:t>1</w:t>
      </w:r>
      <w:r w:rsidRPr="009A6D51">
        <w:t>py][C</w:t>
      </w:r>
      <w:r w:rsidRPr="009A6D51">
        <w:rPr>
          <w:vertAlign w:val="subscript"/>
        </w:rPr>
        <w:t>4</w:t>
      </w:r>
      <w:r w:rsidRPr="009A6D51">
        <w:t>F</w:t>
      </w:r>
      <w:r w:rsidRPr="009A6D51">
        <w:rPr>
          <w:vertAlign w:val="subscript"/>
        </w:rPr>
        <w:t>9</w:t>
      </w:r>
      <w:r w:rsidRPr="009A6D51">
        <w:t>SO</w:t>
      </w:r>
      <w:r w:rsidRPr="009A6D51">
        <w:rPr>
          <w:vertAlign w:val="subscript"/>
        </w:rPr>
        <w:t>3</w:t>
      </w:r>
      <w:r w:rsidRPr="009A6D51">
        <w:t xml:space="preserve">], &gt;97% mass fraction purity) were supplied by </w:t>
      </w:r>
      <w:proofErr w:type="spellStart"/>
      <w:r w:rsidRPr="009A6D51">
        <w:t>IoLiTec</w:t>
      </w:r>
      <w:proofErr w:type="spellEnd"/>
      <w:r w:rsidRPr="009A6D51">
        <w:t xml:space="preserve"> GmbH. 1-Ethyl-3-methylimidazolium </w:t>
      </w:r>
      <w:proofErr w:type="spellStart"/>
      <w:r w:rsidRPr="009A6D51">
        <w:t>perfluoropentanoate</w:t>
      </w:r>
      <w:proofErr w:type="spellEnd"/>
      <w:r w:rsidRPr="009A6D51">
        <w:t xml:space="preserve"> ([C</w:t>
      </w:r>
      <w:r w:rsidRPr="009A6D51">
        <w:rPr>
          <w:vertAlign w:val="subscript"/>
        </w:rPr>
        <w:t>2</w:t>
      </w:r>
      <w:r w:rsidRPr="009A6D51">
        <w:t>C</w:t>
      </w:r>
      <w:r w:rsidRPr="009A6D51">
        <w:rPr>
          <w:vertAlign w:val="subscript"/>
        </w:rPr>
        <w:t>1</w:t>
      </w:r>
      <w:proofErr w:type="gramStart"/>
      <w:r w:rsidRPr="009A6D51">
        <w:t>Im][</w:t>
      </w:r>
      <w:proofErr w:type="gramEnd"/>
      <w:r w:rsidRPr="009A6D51">
        <w:t>C</w:t>
      </w:r>
      <w:r w:rsidRPr="009A6D51">
        <w:rPr>
          <w:vertAlign w:val="subscript"/>
        </w:rPr>
        <w:t>4</w:t>
      </w:r>
      <w:r w:rsidRPr="009A6D51">
        <w:t>F</w:t>
      </w:r>
      <w:r w:rsidRPr="009A6D51">
        <w:rPr>
          <w:vertAlign w:val="subscript"/>
        </w:rPr>
        <w:t>9</w:t>
      </w:r>
      <w:r w:rsidRPr="009A6D51">
        <w:t>CO</w:t>
      </w:r>
      <w:r w:rsidRPr="009A6D51">
        <w:rPr>
          <w:vertAlign w:val="subscript"/>
        </w:rPr>
        <w:t>2</w:t>
      </w:r>
      <w:r w:rsidRPr="009A6D51">
        <w:t>], &gt;99% mass fraction purity) was previously synthesized, through an ion</w:t>
      </w:r>
      <w:r w:rsidR="0072351E" w:rsidRPr="009A6D51">
        <w:t>-</w:t>
      </w:r>
      <w:r w:rsidRPr="009A6D51">
        <w:t>exchange resin method, and characterized in our laboratory</w:t>
      </w:r>
      <w:r w:rsidR="00522546" w:rsidRPr="009A6D51">
        <w:t>.</w:t>
      </w:r>
      <w:r w:rsidR="0063417E" w:rsidRPr="009A6D51">
        <w:rPr>
          <w:vertAlign w:val="superscript"/>
        </w:rPr>
        <w:t>30,31</w:t>
      </w:r>
      <w:r w:rsidR="00522546" w:rsidRPr="009A6D51">
        <w:t xml:space="preserve"> </w:t>
      </w:r>
      <w:r w:rsidRPr="009A6D51">
        <w:t xml:space="preserve">Detailed structure and nomenclature of FILs is shown in Table 1. Purity of all ionic liquids was checked by </w:t>
      </w:r>
      <w:r w:rsidRPr="009A6D51">
        <w:rPr>
          <w:vertAlign w:val="superscript"/>
        </w:rPr>
        <w:t>1</w:t>
      </w:r>
      <w:r w:rsidRPr="009A6D51">
        <w:t xml:space="preserve">H and </w:t>
      </w:r>
      <w:r w:rsidRPr="009A6D51">
        <w:rPr>
          <w:vertAlign w:val="superscript"/>
        </w:rPr>
        <w:t>19</w:t>
      </w:r>
      <w:r w:rsidRPr="009A6D51">
        <w:t>F NMR as well as by Elemental Analysis. To ensure the absence of water and volatile</w:t>
      </w:r>
      <w:r w:rsidR="0072351E" w:rsidRPr="009A6D51">
        <w:t>s</w:t>
      </w:r>
      <w:r w:rsidRPr="009A6D51">
        <w:t xml:space="preserve"> all FILs were dried under vacuum (4 Pa) and vigorously stirred at 323.15 K for at least 48 hours, immediately prior to their use. After drying, water content was verified to be less than 100 ppm by volumetric Karl-Fischer titration technique (</w:t>
      </w:r>
      <w:proofErr w:type="spellStart"/>
      <w:r w:rsidRPr="009A6D51">
        <w:t>Metrohm</w:t>
      </w:r>
      <w:proofErr w:type="spellEnd"/>
      <w:r w:rsidRPr="009A6D51">
        <w:t xml:space="preserve"> Ion analysis, 831 KF Coulometer). Each sample was taken from the respective Schlenk flask with a syringe under nitrogen flow to avoid humidity and immediately placed in the measuring devices.</w:t>
      </w:r>
    </w:p>
    <w:p w14:paraId="75434682" w14:textId="0A5A3636" w:rsidR="000D28AA" w:rsidRPr="009A6D51" w:rsidRDefault="000D28AA" w:rsidP="006A2F07">
      <w:pPr>
        <w:pStyle w:val="TAMainText"/>
      </w:pPr>
      <w:r w:rsidRPr="009A6D51">
        <w:t>F-gases R32 (difluoromethane, ≥ 99</w:t>
      </w:r>
      <w:r w:rsidR="004334AA" w:rsidRPr="009A6D51">
        <w:t>.</w:t>
      </w:r>
      <w:r w:rsidRPr="009A6D51">
        <w:t xml:space="preserve">8 % mass fraction purity), R125 (pentafluoroethane, </w:t>
      </w:r>
      <w:r w:rsidR="00932394" w:rsidRPr="009A6D51">
        <w:t>≥ 99</w:t>
      </w:r>
      <w:r w:rsidR="004334AA" w:rsidRPr="009A6D51">
        <w:t>.</w:t>
      </w:r>
      <w:r w:rsidR="00932394" w:rsidRPr="009A6D51">
        <w:t>8 % mass fraction purity)</w:t>
      </w:r>
      <w:r w:rsidRPr="009A6D51">
        <w:t xml:space="preserve">, and R134a (1,1,1,2- </w:t>
      </w:r>
      <w:proofErr w:type="spellStart"/>
      <w:r w:rsidRPr="009A6D51">
        <w:t>tetrafluoroethane</w:t>
      </w:r>
      <w:proofErr w:type="spellEnd"/>
      <w:r w:rsidRPr="009A6D51">
        <w:t xml:space="preserve">, </w:t>
      </w:r>
      <w:r w:rsidR="00932394" w:rsidRPr="009A6D51">
        <w:t>≥ 99</w:t>
      </w:r>
      <w:r w:rsidR="004334AA" w:rsidRPr="009A6D51">
        <w:t>.</w:t>
      </w:r>
      <w:r w:rsidR="00932394" w:rsidRPr="009A6D51">
        <w:t>8 % mass fraction purity)</w:t>
      </w:r>
      <w:r w:rsidRPr="009A6D51">
        <w:t xml:space="preserve"> (Table 2) were acquired from Polo Zero.</w:t>
      </w:r>
    </w:p>
    <w:p w14:paraId="1EAD1240" w14:textId="70A1D180" w:rsidR="006B7333" w:rsidRPr="009A6D51" w:rsidRDefault="006B7333" w:rsidP="006A2F07">
      <w:pPr>
        <w:pStyle w:val="TAMainText"/>
      </w:pPr>
    </w:p>
    <w:p w14:paraId="0AEF1ACF" w14:textId="5A968564" w:rsidR="006B7333" w:rsidRPr="009A6D51" w:rsidRDefault="006B7333" w:rsidP="006A2F07">
      <w:pPr>
        <w:pStyle w:val="TAMainText"/>
      </w:pPr>
    </w:p>
    <w:tbl>
      <w:tblPr>
        <w:tblStyle w:val="TabelacomGrelh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49"/>
        <w:gridCol w:w="3555"/>
      </w:tblGrid>
      <w:tr w:rsidR="006357F5" w:rsidRPr="009A6D51" w14:paraId="584F76BA" w14:textId="77777777" w:rsidTr="00BA1B5C">
        <w:tc>
          <w:tcPr>
            <w:tcW w:w="9404" w:type="dxa"/>
            <w:gridSpan w:val="2"/>
          </w:tcPr>
          <w:p w14:paraId="4605670F" w14:textId="1D081092" w:rsidR="006357F5" w:rsidRPr="009A6D51" w:rsidRDefault="006357F5" w:rsidP="006A2F07">
            <w:pPr>
              <w:spacing w:before="240" w:after="0" w:line="480" w:lineRule="auto"/>
              <w:ind w:left="-105"/>
              <w:rPr>
                <w:b/>
                <w:bCs/>
              </w:rPr>
            </w:pPr>
            <w:r w:rsidRPr="009A6D51">
              <w:rPr>
                <w:rFonts w:ascii="Times New Roman" w:hAnsi="Times New Roman"/>
                <w:b/>
                <w:bCs/>
                <w:szCs w:val="24"/>
              </w:rPr>
              <w:lastRenderedPageBreak/>
              <w:t xml:space="preserve">Table 1. Chemical Structures </w:t>
            </w:r>
            <w:r w:rsidR="001D6A11" w:rsidRPr="009A6D51">
              <w:rPr>
                <w:rFonts w:ascii="Times New Roman" w:hAnsi="Times New Roman"/>
                <w:b/>
                <w:bCs/>
                <w:szCs w:val="24"/>
              </w:rPr>
              <w:t>a</w:t>
            </w:r>
            <w:r w:rsidRPr="009A6D51">
              <w:rPr>
                <w:rFonts w:ascii="Times New Roman" w:hAnsi="Times New Roman"/>
                <w:b/>
                <w:bCs/>
                <w:szCs w:val="24"/>
              </w:rPr>
              <w:t xml:space="preserve">nd Acronyms </w:t>
            </w:r>
            <w:r w:rsidR="001D6A11" w:rsidRPr="009A6D51">
              <w:rPr>
                <w:rFonts w:ascii="Times New Roman" w:hAnsi="Times New Roman"/>
                <w:b/>
                <w:bCs/>
                <w:szCs w:val="24"/>
              </w:rPr>
              <w:t>o</w:t>
            </w:r>
            <w:r w:rsidRPr="009A6D51">
              <w:rPr>
                <w:rFonts w:ascii="Times New Roman" w:hAnsi="Times New Roman"/>
                <w:b/>
                <w:bCs/>
                <w:szCs w:val="24"/>
              </w:rPr>
              <w:t xml:space="preserve">f </w:t>
            </w:r>
            <w:r w:rsidR="001D6A11" w:rsidRPr="009A6D51">
              <w:rPr>
                <w:rFonts w:ascii="Times New Roman" w:hAnsi="Times New Roman"/>
                <w:b/>
                <w:bCs/>
                <w:szCs w:val="24"/>
              </w:rPr>
              <w:t>t</w:t>
            </w:r>
            <w:r w:rsidRPr="009A6D51">
              <w:rPr>
                <w:rFonts w:ascii="Times New Roman" w:hAnsi="Times New Roman"/>
                <w:b/>
                <w:bCs/>
                <w:szCs w:val="24"/>
              </w:rPr>
              <w:t xml:space="preserve">he Ionic Liquids Used </w:t>
            </w:r>
            <w:r w:rsidR="001D6A11" w:rsidRPr="009A6D51">
              <w:rPr>
                <w:rFonts w:ascii="Times New Roman" w:hAnsi="Times New Roman"/>
                <w:b/>
                <w:bCs/>
                <w:szCs w:val="24"/>
              </w:rPr>
              <w:t>i</w:t>
            </w:r>
            <w:r w:rsidRPr="009A6D51">
              <w:rPr>
                <w:rFonts w:ascii="Times New Roman" w:hAnsi="Times New Roman"/>
                <w:b/>
                <w:bCs/>
                <w:szCs w:val="24"/>
              </w:rPr>
              <w:t xml:space="preserve">n </w:t>
            </w:r>
            <w:r w:rsidR="001D6A11" w:rsidRPr="009A6D51">
              <w:rPr>
                <w:rFonts w:ascii="Times New Roman" w:hAnsi="Times New Roman"/>
                <w:b/>
                <w:bCs/>
                <w:szCs w:val="24"/>
              </w:rPr>
              <w:t>t</w:t>
            </w:r>
            <w:r w:rsidRPr="009A6D51">
              <w:rPr>
                <w:rFonts w:ascii="Times New Roman" w:hAnsi="Times New Roman"/>
                <w:b/>
                <w:bCs/>
                <w:szCs w:val="24"/>
              </w:rPr>
              <w:t>his Work</w:t>
            </w:r>
          </w:p>
        </w:tc>
      </w:tr>
      <w:tr w:rsidR="006357F5" w:rsidRPr="009A6D51" w14:paraId="5B1DEC58" w14:textId="77777777" w:rsidTr="00BA1B5C">
        <w:tc>
          <w:tcPr>
            <w:tcW w:w="5849" w:type="dxa"/>
            <w:shd w:val="clear" w:color="auto" w:fill="D9D9D9" w:themeFill="background1" w:themeFillShade="D9"/>
          </w:tcPr>
          <w:p w14:paraId="7B8A93F6" w14:textId="3B4F969A" w:rsidR="006357F5" w:rsidRPr="009A6D51" w:rsidRDefault="006357F5" w:rsidP="006A2F07">
            <w:pPr>
              <w:pStyle w:val="TAMainText"/>
              <w:ind w:firstLine="0"/>
              <w:jc w:val="center"/>
              <w:rPr>
                <w:b/>
                <w:bCs/>
              </w:rPr>
            </w:pPr>
            <w:r w:rsidRPr="009A6D51">
              <w:rPr>
                <w:rFonts w:ascii="Times New Roman" w:hAnsi="Times New Roman"/>
                <w:b/>
                <w:bCs/>
                <w:kern w:val="24"/>
                <w:szCs w:val="24"/>
              </w:rPr>
              <w:t>Ionic Liquid Designation</w:t>
            </w:r>
          </w:p>
        </w:tc>
        <w:tc>
          <w:tcPr>
            <w:tcW w:w="3555" w:type="dxa"/>
            <w:shd w:val="clear" w:color="auto" w:fill="D9D9D9" w:themeFill="background1" w:themeFillShade="D9"/>
          </w:tcPr>
          <w:p w14:paraId="0E5B2EC5" w14:textId="162C614E" w:rsidR="006357F5" w:rsidRPr="009A6D51" w:rsidRDefault="006357F5" w:rsidP="006A2F07">
            <w:pPr>
              <w:pStyle w:val="TAMainText"/>
              <w:ind w:firstLine="0"/>
              <w:jc w:val="center"/>
              <w:rPr>
                <w:szCs w:val="24"/>
              </w:rPr>
            </w:pPr>
            <w:r w:rsidRPr="009A6D51">
              <w:rPr>
                <w:rFonts w:ascii="Times New Roman" w:hAnsi="Times New Roman"/>
                <w:b/>
                <w:bCs/>
                <w:kern w:val="24"/>
                <w:szCs w:val="24"/>
              </w:rPr>
              <w:t>Chemical Structure</w:t>
            </w:r>
          </w:p>
        </w:tc>
      </w:tr>
      <w:tr w:rsidR="006357F5" w:rsidRPr="009A6D51" w14:paraId="13D93785" w14:textId="77777777" w:rsidTr="00BA1B5C">
        <w:tc>
          <w:tcPr>
            <w:tcW w:w="5849" w:type="dxa"/>
          </w:tcPr>
          <w:p w14:paraId="7AA107D4" w14:textId="77777777" w:rsidR="006357F5" w:rsidRPr="009A6D51" w:rsidRDefault="006357F5" w:rsidP="00A23612">
            <w:pPr>
              <w:spacing w:after="0"/>
              <w:ind w:right="-41"/>
              <w:jc w:val="left"/>
              <w:rPr>
                <w:rFonts w:ascii="Times New Roman" w:hAnsi="Times New Roman"/>
                <w:szCs w:val="24"/>
              </w:rPr>
            </w:pPr>
            <w:r w:rsidRPr="009A6D51">
              <w:rPr>
                <w:rFonts w:ascii="Times New Roman" w:hAnsi="Times New Roman"/>
                <w:szCs w:val="24"/>
              </w:rPr>
              <w:t>1-Ethyl-3-methylimidazolium acetate</w:t>
            </w:r>
          </w:p>
          <w:p w14:paraId="2600CF53" w14:textId="31B7FE3C" w:rsidR="006357F5" w:rsidRPr="009A6D51" w:rsidRDefault="006357F5" w:rsidP="00A23612">
            <w:pPr>
              <w:spacing w:after="0"/>
              <w:ind w:right="-41"/>
              <w:jc w:val="left"/>
              <w:rPr>
                <w:rFonts w:ascii="Times New Roman" w:hAnsi="Times New Roman"/>
                <w:bCs/>
                <w:szCs w:val="24"/>
              </w:rPr>
            </w:pPr>
            <w:r w:rsidRPr="009A6D51">
              <w:rPr>
                <w:rFonts w:ascii="Times New Roman" w:hAnsi="Times New Roman"/>
                <w:kern w:val="24"/>
                <w:szCs w:val="24"/>
              </w:rPr>
              <w:t>[C</w:t>
            </w:r>
            <w:r w:rsidRPr="009A6D51">
              <w:rPr>
                <w:rFonts w:ascii="Times New Roman" w:hAnsi="Times New Roman"/>
                <w:kern w:val="24"/>
                <w:szCs w:val="24"/>
                <w:vertAlign w:val="subscript"/>
              </w:rPr>
              <w:t>2</w:t>
            </w:r>
            <w:r w:rsidRPr="009A6D51">
              <w:rPr>
                <w:rFonts w:ascii="Times New Roman" w:hAnsi="Times New Roman"/>
                <w:kern w:val="24"/>
                <w:szCs w:val="24"/>
              </w:rPr>
              <w:t>C</w:t>
            </w:r>
            <w:r w:rsidRPr="009A6D51">
              <w:rPr>
                <w:rFonts w:ascii="Times New Roman" w:hAnsi="Times New Roman"/>
                <w:kern w:val="24"/>
                <w:szCs w:val="24"/>
                <w:vertAlign w:val="subscript"/>
              </w:rPr>
              <w:t>1</w:t>
            </w:r>
            <w:proofErr w:type="gramStart"/>
            <w:r w:rsidRPr="009A6D51">
              <w:rPr>
                <w:rFonts w:ascii="Times New Roman" w:hAnsi="Times New Roman"/>
                <w:kern w:val="24"/>
                <w:szCs w:val="24"/>
              </w:rPr>
              <w:t>Im][</w:t>
            </w:r>
            <w:proofErr w:type="gramEnd"/>
            <w:r w:rsidRPr="009A6D51">
              <w:rPr>
                <w:rFonts w:ascii="Times New Roman" w:hAnsi="Times New Roman"/>
                <w:kern w:val="24"/>
                <w:szCs w:val="24"/>
              </w:rPr>
              <w:t>C</w:t>
            </w:r>
            <w:r w:rsidRPr="009A6D51">
              <w:rPr>
                <w:rFonts w:ascii="Times New Roman" w:hAnsi="Times New Roman"/>
                <w:kern w:val="24"/>
                <w:szCs w:val="24"/>
                <w:vertAlign w:val="subscript"/>
              </w:rPr>
              <w:t>1</w:t>
            </w:r>
            <w:r w:rsidRPr="009A6D51">
              <w:rPr>
                <w:rFonts w:ascii="Times New Roman" w:hAnsi="Times New Roman"/>
                <w:kern w:val="24"/>
                <w:szCs w:val="24"/>
              </w:rPr>
              <w:t>CO</w:t>
            </w:r>
            <w:r w:rsidRPr="009A6D51">
              <w:rPr>
                <w:rFonts w:ascii="Times New Roman" w:hAnsi="Times New Roman"/>
                <w:kern w:val="24"/>
                <w:szCs w:val="24"/>
                <w:vertAlign w:val="subscript"/>
              </w:rPr>
              <w:t>2</w:t>
            </w:r>
            <w:r w:rsidRPr="009A6D51">
              <w:rPr>
                <w:rFonts w:ascii="Times New Roman" w:hAnsi="Times New Roman"/>
                <w:kern w:val="24"/>
                <w:szCs w:val="24"/>
              </w:rPr>
              <w:t>]</w:t>
            </w:r>
          </w:p>
        </w:tc>
        <w:tc>
          <w:tcPr>
            <w:tcW w:w="3555" w:type="dxa"/>
          </w:tcPr>
          <w:p w14:paraId="081E7773" w14:textId="1D08A223" w:rsidR="006357F5" w:rsidRPr="009A6D51" w:rsidRDefault="00D669F4" w:rsidP="006A2F07">
            <w:pPr>
              <w:pStyle w:val="TAMainText"/>
              <w:ind w:firstLine="0"/>
              <w:jc w:val="center"/>
            </w:pPr>
            <w:r w:rsidRPr="009A6D51">
              <w:rPr>
                <w:noProof/>
              </w:rPr>
              <w:drawing>
                <wp:inline distT="0" distB="0" distL="0" distR="0" wp14:anchorId="6F40E85C" wp14:editId="281F14D9">
                  <wp:extent cx="1350645" cy="417830"/>
                  <wp:effectExtent l="0" t="0" r="1905" b="1270"/>
                  <wp:docPr id="8" name="Imagem 7">
                    <a:extLst xmlns:a="http://schemas.openxmlformats.org/drawingml/2006/main">
                      <a:ext uri="{FF2B5EF4-FFF2-40B4-BE49-F238E27FC236}">
                        <a16:creationId xmlns:a16="http://schemas.microsoft.com/office/drawing/2014/main" id="{9216BE2F-82FD-4612-9AC9-53F507D540A1}"/>
                      </a:ext>
                    </a:extLst>
                  </wp:docPr>
                  <wp:cNvGraphicFramePr/>
                  <a:graphic xmlns:a="http://schemas.openxmlformats.org/drawingml/2006/main">
                    <a:graphicData uri="http://schemas.openxmlformats.org/drawingml/2006/picture">
                      <pic:pic xmlns:pic="http://schemas.openxmlformats.org/drawingml/2006/picture">
                        <pic:nvPicPr>
                          <pic:cNvPr id="8" name="Imagem 7">
                            <a:extLst>
                              <a:ext uri="{FF2B5EF4-FFF2-40B4-BE49-F238E27FC236}">
                                <a16:creationId xmlns:a16="http://schemas.microsoft.com/office/drawing/2014/main" id="{9216BE2F-82FD-4612-9AC9-53F507D540A1}"/>
                              </a:ext>
                            </a:extLst>
                          </pic:cNvPr>
                          <pic:cNvPicPr/>
                        </pic:nvPicPr>
                        <pic:blipFill>
                          <a:blip r:embed="rId8"/>
                          <a:stretch>
                            <a:fillRect/>
                          </a:stretch>
                        </pic:blipFill>
                        <pic:spPr>
                          <a:xfrm>
                            <a:off x="0" y="0"/>
                            <a:ext cx="1350645" cy="417830"/>
                          </a:xfrm>
                          <a:prstGeom prst="rect">
                            <a:avLst/>
                          </a:prstGeom>
                        </pic:spPr>
                      </pic:pic>
                    </a:graphicData>
                  </a:graphic>
                </wp:inline>
              </w:drawing>
            </w:r>
          </w:p>
        </w:tc>
      </w:tr>
      <w:tr w:rsidR="006357F5" w:rsidRPr="009A6D51" w14:paraId="09C44AC3" w14:textId="77777777" w:rsidTr="00BA1B5C">
        <w:tc>
          <w:tcPr>
            <w:tcW w:w="5849" w:type="dxa"/>
          </w:tcPr>
          <w:p w14:paraId="6C16DCA6" w14:textId="77777777" w:rsidR="006357F5" w:rsidRPr="009A6D51" w:rsidRDefault="006357F5" w:rsidP="00A23612">
            <w:pPr>
              <w:spacing w:after="0"/>
              <w:ind w:right="-41"/>
              <w:jc w:val="left"/>
              <w:rPr>
                <w:rFonts w:ascii="Times New Roman" w:hAnsi="Times New Roman"/>
                <w:kern w:val="24"/>
                <w:szCs w:val="24"/>
              </w:rPr>
            </w:pPr>
            <w:r w:rsidRPr="009A6D51">
              <w:rPr>
                <w:rFonts w:ascii="Times New Roman" w:hAnsi="Times New Roman"/>
                <w:kern w:val="24"/>
                <w:szCs w:val="24"/>
              </w:rPr>
              <w:t>1-Ethyl-3-methylimidazolium triflate</w:t>
            </w:r>
          </w:p>
          <w:p w14:paraId="0F339A66" w14:textId="02C8CAC0" w:rsidR="006357F5" w:rsidRPr="009A6D51" w:rsidRDefault="006357F5" w:rsidP="00A23612">
            <w:pPr>
              <w:spacing w:after="0"/>
              <w:ind w:right="-41"/>
              <w:jc w:val="left"/>
              <w:rPr>
                <w:rFonts w:ascii="Times New Roman" w:hAnsi="Times New Roman"/>
                <w:bCs/>
                <w:kern w:val="24"/>
                <w:szCs w:val="24"/>
              </w:rPr>
            </w:pPr>
            <w:r w:rsidRPr="009A6D51">
              <w:rPr>
                <w:rFonts w:ascii="Times New Roman" w:hAnsi="Times New Roman"/>
                <w:kern w:val="24"/>
                <w:szCs w:val="24"/>
              </w:rPr>
              <w:t>[C</w:t>
            </w:r>
            <w:r w:rsidRPr="009A6D51">
              <w:rPr>
                <w:rFonts w:ascii="Times New Roman" w:hAnsi="Times New Roman"/>
                <w:kern w:val="24"/>
                <w:szCs w:val="24"/>
                <w:vertAlign w:val="subscript"/>
              </w:rPr>
              <w:t>2</w:t>
            </w:r>
            <w:r w:rsidRPr="009A6D51">
              <w:rPr>
                <w:rFonts w:ascii="Times New Roman" w:hAnsi="Times New Roman"/>
                <w:kern w:val="24"/>
                <w:szCs w:val="24"/>
              </w:rPr>
              <w:t>C</w:t>
            </w:r>
            <w:r w:rsidRPr="009A6D51">
              <w:rPr>
                <w:rFonts w:ascii="Times New Roman" w:hAnsi="Times New Roman"/>
                <w:kern w:val="24"/>
                <w:szCs w:val="24"/>
                <w:vertAlign w:val="subscript"/>
              </w:rPr>
              <w:t>1</w:t>
            </w:r>
            <w:proofErr w:type="gramStart"/>
            <w:r w:rsidRPr="009A6D51">
              <w:rPr>
                <w:rFonts w:ascii="Times New Roman" w:hAnsi="Times New Roman"/>
                <w:kern w:val="24"/>
                <w:szCs w:val="24"/>
              </w:rPr>
              <w:t>Im][</w:t>
            </w:r>
            <w:proofErr w:type="gramEnd"/>
            <w:r w:rsidRPr="009A6D51">
              <w:rPr>
                <w:rFonts w:ascii="Times New Roman" w:hAnsi="Times New Roman"/>
                <w:kern w:val="24"/>
                <w:szCs w:val="24"/>
              </w:rPr>
              <w:t>CF</w:t>
            </w:r>
            <w:r w:rsidRPr="009A6D51">
              <w:rPr>
                <w:rFonts w:ascii="Times New Roman" w:hAnsi="Times New Roman"/>
                <w:kern w:val="24"/>
                <w:szCs w:val="24"/>
                <w:vertAlign w:val="subscript"/>
              </w:rPr>
              <w:t>3</w:t>
            </w:r>
            <w:r w:rsidRPr="009A6D51">
              <w:rPr>
                <w:rFonts w:ascii="Times New Roman" w:hAnsi="Times New Roman"/>
                <w:kern w:val="24"/>
                <w:szCs w:val="24"/>
              </w:rPr>
              <w:t>SO</w:t>
            </w:r>
            <w:r w:rsidRPr="009A6D51">
              <w:rPr>
                <w:rFonts w:ascii="Times New Roman" w:hAnsi="Times New Roman"/>
                <w:kern w:val="24"/>
                <w:szCs w:val="24"/>
                <w:vertAlign w:val="subscript"/>
              </w:rPr>
              <w:t>3</w:t>
            </w:r>
            <w:r w:rsidRPr="009A6D51">
              <w:rPr>
                <w:rFonts w:ascii="Times New Roman" w:hAnsi="Times New Roman"/>
                <w:kern w:val="24"/>
                <w:szCs w:val="24"/>
              </w:rPr>
              <w:t>]</w:t>
            </w:r>
          </w:p>
        </w:tc>
        <w:tc>
          <w:tcPr>
            <w:tcW w:w="3555" w:type="dxa"/>
          </w:tcPr>
          <w:p w14:paraId="49B6ED8E" w14:textId="084613D8" w:rsidR="006357F5" w:rsidRPr="009A6D51" w:rsidRDefault="00D669F4" w:rsidP="006A2F07">
            <w:pPr>
              <w:pStyle w:val="TAMainText"/>
              <w:ind w:firstLine="0"/>
              <w:jc w:val="center"/>
            </w:pPr>
            <w:r w:rsidRPr="009A6D51">
              <w:rPr>
                <w:noProof/>
              </w:rPr>
              <w:drawing>
                <wp:inline distT="0" distB="0" distL="0" distR="0" wp14:anchorId="0373F1AE" wp14:editId="120B5A22">
                  <wp:extent cx="1504315" cy="499745"/>
                  <wp:effectExtent l="0" t="0" r="0" b="0"/>
                  <wp:docPr id="1" name="Imagem 8">
                    <a:extLst xmlns:a="http://schemas.openxmlformats.org/drawingml/2006/main">
                      <a:ext uri="{FF2B5EF4-FFF2-40B4-BE49-F238E27FC236}">
                        <a16:creationId xmlns:a16="http://schemas.microsoft.com/office/drawing/2014/main" id="{1BB58CEC-2E4B-41DB-B6FC-1428FB4F0A5B}"/>
                      </a:ext>
                    </a:extLst>
                  </wp:docPr>
                  <wp:cNvGraphicFramePr/>
                  <a:graphic xmlns:a="http://schemas.openxmlformats.org/drawingml/2006/main">
                    <a:graphicData uri="http://schemas.openxmlformats.org/drawingml/2006/picture">
                      <pic:pic xmlns:pic="http://schemas.openxmlformats.org/drawingml/2006/picture">
                        <pic:nvPicPr>
                          <pic:cNvPr id="1" name="Imagem 8">
                            <a:extLst>
                              <a:ext uri="{FF2B5EF4-FFF2-40B4-BE49-F238E27FC236}">
                                <a16:creationId xmlns:a16="http://schemas.microsoft.com/office/drawing/2014/main" id="{1BB58CEC-2E4B-41DB-B6FC-1428FB4F0A5B}"/>
                              </a:ext>
                            </a:extLst>
                          </pic:cNvPr>
                          <pic:cNvPicPr/>
                        </pic:nvPicPr>
                        <pic:blipFill>
                          <a:blip r:embed="rId9"/>
                          <a:stretch>
                            <a:fillRect/>
                          </a:stretch>
                        </pic:blipFill>
                        <pic:spPr>
                          <a:xfrm>
                            <a:off x="0" y="0"/>
                            <a:ext cx="1504315" cy="499745"/>
                          </a:xfrm>
                          <a:prstGeom prst="rect">
                            <a:avLst/>
                          </a:prstGeom>
                        </pic:spPr>
                      </pic:pic>
                    </a:graphicData>
                  </a:graphic>
                </wp:inline>
              </w:drawing>
            </w:r>
          </w:p>
        </w:tc>
      </w:tr>
      <w:tr w:rsidR="006357F5" w:rsidRPr="009A6D51" w14:paraId="677AD3EE" w14:textId="77777777" w:rsidTr="00BA1B5C">
        <w:tc>
          <w:tcPr>
            <w:tcW w:w="5849" w:type="dxa"/>
          </w:tcPr>
          <w:p w14:paraId="78CF3FE1" w14:textId="77777777" w:rsidR="006357F5" w:rsidRPr="009A6D51" w:rsidRDefault="006357F5" w:rsidP="00A23612">
            <w:pPr>
              <w:spacing w:after="0"/>
              <w:ind w:right="-41"/>
              <w:jc w:val="left"/>
              <w:rPr>
                <w:rFonts w:ascii="Times New Roman" w:hAnsi="Times New Roman"/>
                <w:szCs w:val="24"/>
              </w:rPr>
            </w:pPr>
            <w:r w:rsidRPr="009A6D51">
              <w:rPr>
                <w:rFonts w:ascii="Times New Roman" w:hAnsi="Times New Roman"/>
                <w:szCs w:val="24"/>
              </w:rPr>
              <w:t>1-Ethyl-3-methylimidazolium bis(</w:t>
            </w:r>
            <w:proofErr w:type="spellStart"/>
            <w:r w:rsidRPr="009A6D51">
              <w:rPr>
                <w:rFonts w:ascii="Times New Roman" w:hAnsi="Times New Roman"/>
                <w:szCs w:val="24"/>
              </w:rPr>
              <w:t>trifluoromethylsulfonyl</w:t>
            </w:r>
            <w:proofErr w:type="spellEnd"/>
            <w:r w:rsidRPr="009A6D51">
              <w:rPr>
                <w:rFonts w:ascii="Times New Roman" w:hAnsi="Times New Roman"/>
                <w:szCs w:val="24"/>
              </w:rPr>
              <w:t>)imide</w:t>
            </w:r>
          </w:p>
          <w:p w14:paraId="4A74DD13" w14:textId="75207256" w:rsidR="006357F5" w:rsidRPr="009A6D51" w:rsidRDefault="006357F5" w:rsidP="00A23612">
            <w:pPr>
              <w:spacing w:after="0"/>
              <w:ind w:right="-41"/>
              <w:jc w:val="left"/>
              <w:rPr>
                <w:rFonts w:ascii="Times New Roman" w:hAnsi="Times New Roman"/>
                <w:bCs/>
                <w:kern w:val="24"/>
                <w:szCs w:val="24"/>
              </w:rPr>
            </w:pPr>
            <w:r w:rsidRPr="009A6D51">
              <w:rPr>
                <w:rFonts w:ascii="Times New Roman" w:hAnsi="Times New Roman"/>
                <w:kern w:val="24"/>
                <w:szCs w:val="24"/>
              </w:rPr>
              <w:t>[C</w:t>
            </w:r>
            <w:r w:rsidRPr="009A6D51">
              <w:rPr>
                <w:rFonts w:ascii="Times New Roman" w:hAnsi="Times New Roman"/>
                <w:kern w:val="24"/>
                <w:szCs w:val="24"/>
                <w:vertAlign w:val="subscript"/>
              </w:rPr>
              <w:t>2</w:t>
            </w:r>
            <w:r w:rsidRPr="009A6D51">
              <w:rPr>
                <w:rFonts w:ascii="Times New Roman" w:hAnsi="Times New Roman"/>
                <w:kern w:val="24"/>
                <w:szCs w:val="24"/>
              </w:rPr>
              <w:t>C</w:t>
            </w:r>
            <w:r w:rsidRPr="009A6D51">
              <w:rPr>
                <w:rFonts w:ascii="Times New Roman" w:hAnsi="Times New Roman"/>
                <w:kern w:val="24"/>
                <w:szCs w:val="24"/>
                <w:vertAlign w:val="subscript"/>
              </w:rPr>
              <w:t>1</w:t>
            </w:r>
            <w:proofErr w:type="gramStart"/>
            <w:r w:rsidRPr="009A6D51">
              <w:rPr>
                <w:rFonts w:ascii="Times New Roman" w:hAnsi="Times New Roman"/>
                <w:kern w:val="24"/>
                <w:szCs w:val="24"/>
              </w:rPr>
              <w:t>Im][</w:t>
            </w:r>
            <w:proofErr w:type="gramEnd"/>
            <w:r w:rsidRPr="009A6D51">
              <w:rPr>
                <w:rFonts w:ascii="Times New Roman" w:hAnsi="Times New Roman"/>
                <w:kern w:val="24"/>
                <w:szCs w:val="24"/>
              </w:rPr>
              <w:t>N(CF</w:t>
            </w:r>
            <w:r w:rsidRPr="009A6D51">
              <w:rPr>
                <w:rFonts w:ascii="Times New Roman" w:hAnsi="Times New Roman"/>
                <w:kern w:val="24"/>
                <w:szCs w:val="24"/>
                <w:vertAlign w:val="subscript"/>
              </w:rPr>
              <w:t>3</w:t>
            </w:r>
            <w:r w:rsidRPr="009A6D51">
              <w:rPr>
                <w:rFonts w:ascii="Times New Roman" w:hAnsi="Times New Roman"/>
                <w:kern w:val="24"/>
                <w:szCs w:val="24"/>
              </w:rPr>
              <w:t>SO</w:t>
            </w:r>
            <w:r w:rsidRPr="009A6D51">
              <w:rPr>
                <w:rFonts w:ascii="Times New Roman" w:hAnsi="Times New Roman"/>
                <w:kern w:val="24"/>
                <w:szCs w:val="24"/>
                <w:vertAlign w:val="subscript"/>
              </w:rPr>
              <w:t>2</w:t>
            </w:r>
            <w:r w:rsidRPr="009A6D51">
              <w:rPr>
                <w:rFonts w:ascii="Times New Roman" w:hAnsi="Times New Roman"/>
                <w:kern w:val="24"/>
                <w:szCs w:val="24"/>
              </w:rPr>
              <w:t>)</w:t>
            </w:r>
            <w:r w:rsidRPr="009A6D51">
              <w:rPr>
                <w:rFonts w:ascii="Times New Roman" w:hAnsi="Times New Roman"/>
                <w:kern w:val="24"/>
                <w:szCs w:val="24"/>
                <w:vertAlign w:val="subscript"/>
              </w:rPr>
              <w:t>2</w:t>
            </w:r>
            <w:r w:rsidRPr="009A6D51">
              <w:rPr>
                <w:rFonts w:ascii="Times New Roman" w:hAnsi="Times New Roman"/>
                <w:kern w:val="24"/>
                <w:szCs w:val="24"/>
              </w:rPr>
              <w:t>]</w:t>
            </w:r>
          </w:p>
        </w:tc>
        <w:tc>
          <w:tcPr>
            <w:tcW w:w="3555" w:type="dxa"/>
          </w:tcPr>
          <w:p w14:paraId="005211A0" w14:textId="2F78948E" w:rsidR="006357F5" w:rsidRPr="009A6D51" w:rsidRDefault="00D669F4" w:rsidP="006A2F07">
            <w:pPr>
              <w:pStyle w:val="TAMainText"/>
              <w:ind w:firstLine="0"/>
              <w:jc w:val="center"/>
            </w:pPr>
            <w:r w:rsidRPr="009A6D51">
              <w:rPr>
                <w:noProof/>
              </w:rPr>
              <w:drawing>
                <wp:inline distT="0" distB="0" distL="0" distR="0" wp14:anchorId="3FE7CD13" wp14:editId="3AB3224D">
                  <wp:extent cx="1985010" cy="563245"/>
                  <wp:effectExtent l="0" t="0" r="0" b="8255"/>
                  <wp:docPr id="16" name="Imagem 9">
                    <a:extLst xmlns:a="http://schemas.openxmlformats.org/drawingml/2006/main">
                      <a:ext uri="{FF2B5EF4-FFF2-40B4-BE49-F238E27FC236}">
                        <a16:creationId xmlns:a16="http://schemas.microsoft.com/office/drawing/2014/main" id="{45707D9B-2264-4392-BF60-FECE40FC3859}"/>
                      </a:ext>
                    </a:extLst>
                  </wp:docPr>
                  <wp:cNvGraphicFramePr/>
                  <a:graphic xmlns:a="http://schemas.openxmlformats.org/drawingml/2006/main">
                    <a:graphicData uri="http://schemas.openxmlformats.org/drawingml/2006/picture">
                      <pic:pic xmlns:pic="http://schemas.openxmlformats.org/drawingml/2006/picture">
                        <pic:nvPicPr>
                          <pic:cNvPr id="16" name="Imagem 9">
                            <a:extLst>
                              <a:ext uri="{FF2B5EF4-FFF2-40B4-BE49-F238E27FC236}">
                                <a16:creationId xmlns:a16="http://schemas.microsoft.com/office/drawing/2014/main" id="{45707D9B-2264-4392-BF60-FECE40FC3859}"/>
                              </a:ext>
                            </a:extLst>
                          </pic:cNvPr>
                          <pic:cNvPicPr/>
                        </pic:nvPicPr>
                        <pic:blipFill>
                          <a:blip r:embed="rId10"/>
                          <a:stretch>
                            <a:fillRect/>
                          </a:stretch>
                        </pic:blipFill>
                        <pic:spPr>
                          <a:xfrm>
                            <a:off x="0" y="0"/>
                            <a:ext cx="1985010" cy="563245"/>
                          </a:xfrm>
                          <a:prstGeom prst="rect">
                            <a:avLst/>
                          </a:prstGeom>
                        </pic:spPr>
                      </pic:pic>
                    </a:graphicData>
                  </a:graphic>
                </wp:inline>
              </w:drawing>
            </w:r>
          </w:p>
        </w:tc>
      </w:tr>
      <w:tr w:rsidR="006357F5" w:rsidRPr="009A6D51" w14:paraId="17E9D5BC" w14:textId="77777777" w:rsidTr="00BA1B5C">
        <w:tc>
          <w:tcPr>
            <w:tcW w:w="5849" w:type="dxa"/>
          </w:tcPr>
          <w:p w14:paraId="5B4BCDC7" w14:textId="77777777" w:rsidR="006357F5" w:rsidRPr="009A6D51" w:rsidRDefault="006357F5" w:rsidP="00A23612">
            <w:pPr>
              <w:spacing w:after="0"/>
              <w:ind w:right="-41"/>
              <w:jc w:val="left"/>
              <w:rPr>
                <w:rFonts w:ascii="Times New Roman" w:hAnsi="Times New Roman"/>
                <w:szCs w:val="24"/>
              </w:rPr>
            </w:pPr>
            <w:r w:rsidRPr="009A6D51">
              <w:rPr>
                <w:rFonts w:ascii="Times New Roman" w:hAnsi="Times New Roman"/>
                <w:szCs w:val="24"/>
              </w:rPr>
              <w:t xml:space="preserve">1-Ethyl-3-methylimidazolium </w:t>
            </w:r>
            <w:proofErr w:type="spellStart"/>
            <w:r w:rsidRPr="009A6D51">
              <w:rPr>
                <w:rFonts w:ascii="Times New Roman" w:hAnsi="Times New Roman"/>
                <w:szCs w:val="24"/>
              </w:rPr>
              <w:t>perfluoropentanoate</w:t>
            </w:r>
            <w:proofErr w:type="spellEnd"/>
          </w:p>
          <w:p w14:paraId="6E214320" w14:textId="471066FD" w:rsidR="006357F5" w:rsidRPr="009A6D51" w:rsidRDefault="006357F5" w:rsidP="00A23612">
            <w:pPr>
              <w:spacing w:after="0"/>
              <w:ind w:right="-41"/>
              <w:jc w:val="left"/>
              <w:rPr>
                <w:rFonts w:ascii="Times New Roman" w:hAnsi="Times New Roman"/>
                <w:bCs/>
                <w:kern w:val="24"/>
                <w:szCs w:val="24"/>
              </w:rPr>
            </w:pPr>
            <w:r w:rsidRPr="009A6D51">
              <w:rPr>
                <w:rFonts w:ascii="Times New Roman" w:hAnsi="Times New Roman"/>
                <w:kern w:val="24"/>
                <w:szCs w:val="24"/>
              </w:rPr>
              <w:t>[C</w:t>
            </w:r>
            <w:r w:rsidRPr="009A6D51">
              <w:rPr>
                <w:rFonts w:ascii="Times New Roman" w:hAnsi="Times New Roman"/>
                <w:kern w:val="24"/>
                <w:szCs w:val="24"/>
                <w:vertAlign w:val="subscript"/>
              </w:rPr>
              <w:t>2</w:t>
            </w:r>
            <w:r w:rsidRPr="009A6D51">
              <w:rPr>
                <w:rFonts w:ascii="Times New Roman" w:hAnsi="Times New Roman"/>
                <w:kern w:val="24"/>
                <w:szCs w:val="24"/>
              </w:rPr>
              <w:t>C</w:t>
            </w:r>
            <w:r w:rsidRPr="009A6D51">
              <w:rPr>
                <w:rFonts w:ascii="Times New Roman" w:hAnsi="Times New Roman"/>
                <w:kern w:val="24"/>
                <w:szCs w:val="24"/>
                <w:vertAlign w:val="subscript"/>
              </w:rPr>
              <w:t>1</w:t>
            </w:r>
            <w:proofErr w:type="gramStart"/>
            <w:r w:rsidRPr="009A6D51">
              <w:rPr>
                <w:rFonts w:ascii="Times New Roman" w:hAnsi="Times New Roman"/>
                <w:kern w:val="24"/>
                <w:szCs w:val="24"/>
              </w:rPr>
              <w:t>Im][</w:t>
            </w:r>
            <w:proofErr w:type="gramEnd"/>
            <w:r w:rsidRPr="009A6D51">
              <w:rPr>
                <w:rFonts w:ascii="Times New Roman" w:hAnsi="Times New Roman"/>
                <w:kern w:val="24"/>
                <w:szCs w:val="24"/>
              </w:rPr>
              <w:t>C</w:t>
            </w:r>
            <w:r w:rsidRPr="009A6D51">
              <w:rPr>
                <w:rFonts w:ascii="Times New Roman" w:hAnsi="Times New Roman"/>
                <w:kern w:val="24"/>
                <w:szCs w:val="24"/>
                <w:vertAlign w:val="subscript"/>
              </w:rPr>
              <w:t>4</w:t>
            </w:r>
            <w:r w:rsidRPr="009A6D51">
              <w:rPr>
                <w:rFonts w:ascii="Times New Roman" w:hAnsi="Times New Roman"/>
                <w:kern w:val="24"/>
                <w:szCs w:val="24"/>
              </w:rPr>
              <w:t>F</w:t>
            </w:r>
            <w:r w:rsidRPr="009A6D51">
              <w:rPr>
                <w:rFonts w:ascii="Times New Roman" w:hAnsi="Times New Roman"/>
                <w:kern w:val="24"/>
                <w:szCs w:val="24"/>
                <w:vertAlign w:val="subscript"/>
              </w:rPr>
              <w:t>9</w:t>
            </w:r>
            <w:r w:rsidRPr="009A6D51">
              <w:rPr>
                <w:rFonts w:ascii="Times New Roman" w:hAnsi="Times New Roman"/>
                <w:kern w:val="24"/>
                <w:szCs w:val="24"/>
              </w:rPr>
              <w:t>CO</w:t>
            </w:r>
            <w:r w:rsidRPr="009A6D51">
              <w:rPr>
                <w:rFonts w:ascii="Times New Roman" w:hAnsi="Times New Roman"/>
                <w:kern w:val="24"/>
                <w:szCs w:val="24"/>
                <w:vertAlign w:val="subscript"/>
              </w:rPr>
              <w:t>2</w:t>
            </w:r>
            <w:r w:rsidRPr="009A6D51">
              <w:rPr>
                <w:rFonts w:ascii="Times New Roman" w:hAnsi="Times New Roman"/>
                <w:kern w:val="24"/>
                <w:szCs w:val="24"/>
              </w:rPr>
              <w:t>]</w:t>
            </w:r>
          </w:p>
        </w:tc>
        <w:tc>
          <w:tcPr>
            <w:tcW w:w="3555" w:type="dxa"/>
          </w:tcPr>
          <w:p w14:paraId="0D191FE9" w14:textId="110EDC8D" w:rsidR="006357F5" w:rsidRPr="009A6D51" w:rsidRDefault="00D669F4" w:rsidP="006A2F07">
            <w:pPr>
              <w:pStyle w:val="TAMainText"/>
              <w:ind w:firstLine="0"/>
              <w:jc w:val="center"/>
            </w:pPr>
            <w:r w:rsidRPr="009A6D51">
              <w:rPr>
                <w:noProof/>
              </w:rPr>
              <w:drawing>
                <wp:inline distT="0" distB="0" distL="0" distR="0" wp14:anchorId="022FC6FF" wp14:editId="7DF1D9D5">
                  <wp:extent cx="1948815" cy="654685"/>
                  <wp:effectExtent l="0" t="0" r="0" b="0"/>
                  <wp:docPr id="17" name="Imagem 10">
                    <a:extLst xmlns:a="http://schemas.openxmlformats.org/drawingml/2006/main">
                      <a:ext uri="{FF2B5EF4-FFF2-40B4-BE49-F238E27FC236}">
                        <a16:creationId xmlns:a16="http://schemas.microsoft.com/office/drawing/2014/main" id="{C0AC39F9-C533-4322-B7A0-F747C2C67254}"/>
                      </a:ext>
                    </a:extLst>
                  </wp:docPr>
                  <wp:cNvGraphicFramePr/>
                  <a:graphic xmlns:a="http://schemas.openxmlformats.org/drawingml/2006/main">
                    <a:graphicData uri="http://schemas.openxmlformats.org/drawingml/2006/picture">
                      <pic:pic xmlns:pic="http://schemas.openxmlformats.org/drawingml/2006/picture">
                        <pic:nvPicPr>
                          <pic:cNvPr id="17" name="Imagem 10">
                            <a:extLst>
                              <a:ext uri="{FF2B5EF4-FFF2-40B4-BE49-F238E27FC236}">
                                <a16:creationId xmlns:a16="http://schemas.microsoft.com/office/drawing/2014/main" id="{C0AC39F9-C533-4322-B7A0-F747C2C67254}"/>
                              </a:ext>
                            </a:extLst>
                          </pic:cNvPr>
                          <pic:cNvPicPr/>
                        </pic:nvPicPr>
                        <pic:blipFill>
                          <a:blip r:embed="rId11"/>
                          <a:stretch>
                            <a:fillRect/>
                          </a:stretch>
                        </pic:blipFill>
                        <pic:spPr>
                          <a:xfrm>
                            <a:off x="0" y="0"/>
                            <a:ext cx="1948815" cy="654685"/>
                          </a:xfrm>
                          <a:prstGeom prst="rect">
                            <a:avLst/>
                          </a:prstGeom>
                        </pic:spPr>
                      </pic:pic>
                    </a:graphicData>
                  </a:graphic>
                </wp:inline>
              </w:drawing>
            </w:r>
          </w:p>
        </w:tc>
      </w:tr>
      <w:tr w:rsidR="006357F5" w:rsidRPr="009A6D51" w14:paraId="10DC3A64" w14:textId="77777777" w:rsidTr="00BA1B5C">
        <w:tc>
          <w:tcPr>
            <w:tcW w:w="5849" w:type="dxa"/>
          </w:tcPr>
          <w:p w14:paraId="0CF9B99B" w14:textId="77777777" w:rsidR="006357F5" w:rsidRPr="009A6D51" w:rsidRDefault="006357F5" w:rsidP="00A23612">
            <w:pPr>
              <w:spacing w:after="0"/>
              <w:ind w:right="-41"/>
              <w:jc w:val="left"/>
              <w:rPr>
                <w:rFonts w:ascii="Times New Roman" w:hAnsi="Times New Roman"/>
                <w:szCs w:val="24"/>
              </w:rPr>
            </w:pPr>
            <w:r w:rsidRPr="009A6D51">
              <w:rPr>
                <w:rFonts w:ascii="Times New Roman" w:hAnsi="Times New Roman"/>
                <w:szCs w:val="24"/>
              </w:rPr>
              <w:t xml:space="preserve">1-Ethyl-3-methylimidazolium </w:t>
            </w:r>
            <w:proofErr w:type="spellStart"/>
            <w:r w:rsidRPr="009A6D51">
              <w:rPr>
                <w:rFonts w:ascii="Times New Roman" w:hAnsi="Times New Roman"/>
                <w:szCs w:val="24"/>
              </w:rPr>
              <w:t>perfluorobutanesulfonate</w:t>
            </w:r>
            <w:proofErr w:type="spellEnd"/>
          </w:p>
          <w:p w14:paraId="00B94798" w14:textId="67E3106B" w:rsidR="006357F5" w:rsidRPr="009A6D51" w:rsidRDefault="006357F5" w:rsidP="00A23612">
            <w:pPr>
              <w:spacing w:after="0"/>
              <w:ind w:right="-41"/>
              <w:jc w:val="left"/>
              <w:rPr>
                <w:rFonts w:ascii="Times New Roman" w:hAnsi="Times New Roman"/>
                <w:bCs/>
                <w:kern w:val="24"/>
                <w:szCs w:val="24"/>
              </w:rPr>
            </w:pPr>
            <w:r w:rsidRPr="009A6D51">
              <w:rPr>
                <w:rFonts w:ascii="Times New Roman" w:hAnsi="Times New Roman"/>
                <w:kern w:val="24"/>
                <w:szCs w:val="24"/>
              </w:rPr>
              <w:t>[C</w:t>
            </w:r>
            <w:r w:rsidRPr="009A6D51">
              <w:rPr>
                <w:rFonts w:ascii="Times New Roman" w:hAnsi="Times New Roman"/>
                <w:kern w:val="24"/>
                <w:szCs w:val="24"/>
                <w:vertAlign w:val="subscript"/>
              </w:rPr>
              <w:t>2</w:t>
            </w:r>
            <w:r w:rsidRPr="009A6D51">
              <w:rPr>
                <w:rFonts w:ascii="Times New Roman" w:hAnsi="Times New Roman"/>
                <w:kern w:val="24"/>
                <w:szCs w:val="24"/>
              </w:rPr>
              <w:t>C</w:t>
            </w:r>
            <w:r w:rsidRPr="009A6D51">
              <w:rPr>
                <w:rFonts w:ascii="Times New Roman" w:hAnsi="Times New Roman"/>
                <w:kern w:val="24"/>
                <w:szCs w:val="24"/>
                <w:vertAlign w:val="subscript"/>
              </w:rPr>
              <w:t>1</w:t>
            </w:r>
            <w:proofErr w:type="gramStart"/>
            <w:r w:rsidRPr="009A6D51">
              <w:rPr>
                <w:rFonts w:ascii="Times New Roman" w:hAnsi="Times New Roman"/>
                <w:kern w:val="24"/>
                <w:szCs w:val="24"/>
              </w:rPr>
              <w:t>Im][</w:t>
            </w:r>
            <w:proofErr w:type="gramEnd"/>
            <w:r w:rsidRPr="009A6D51">
              <w:rPr>
                <w:rFonts w:ascii="Times New Roman" w:hAnsi="Times New Roman"/>
                <w:kern w:val="24"/>
                <w:szCs w:val="24"/>
              </w:rPr>
              <w:t>C</w:t>
            </w:r>
            <w:r w:rsidRPr="009A6D51">
              <w:rPr>
                <w:rFonts w:ascii="Times New Roman" w:hAnsi="Times New Roman"/>
                <w:kern w:val="24"/>
                <w:szCs w:val="24"/>
                <w:vertAlign w:val="subscript"/>
              </w:rPr>
              <w:t>4</w:t>
            </w:r>
            <w:r w:rsidRPr="009A6D51">
              <w:rPr>
                <w:rFonts w:ascii="Times New Roman" w:hAnsi="Times New Roman"/>
                <w:kern w:val="24"/>
                <w:szCs w:val="24"/>
              </w:rPr>
              <w:t>F</w:t>
            </w:r>
            <w:r w:rsidRPr="009A6D51">
              <w:rPr>
                <w:rFonts w:ascii="Times New Roman" w:hAnsi="Times New Roman"/>
                <w:kern w:val="24"/>
                <w:szCs w:val="24"/>
                <w:vertAlign w:val="subscript"/>
              </w:rPr>
              <w:t>9</w:t>
            </w:r>
            <w:r w:rsidRPr="009A6D51">
              <w:rPr>
                <w:rFonts w:ascii="Times New Roman" w:hAnsi="Times New Roman"/>
                <w:kern w:val="24"/>
                <w:szCs w:val="24"/>
              </w:rPr>
              <w:t>SO</w:t>
            </w:r>
            <w:r w:rsidRPr="009A6D51">
              <w:rPr>
                <w:rFonts w:ascii="Times New Roman" w:hAnsi="Times New Roman"/>
                <w:kern w:val="24"/>
                <w:szCs w:val="24"/>
                <w:vertAlign w:val="subscript"/>
              </w:rPr>
              <w:t>3</w:t>
            </w:r>
            <w:r w:rsidRPr="009A6D51">
              <w:rPr>
                <w:rFonts w:ascii="Times New Roman" w:hAnsi="Times New Roman"/>
                <w:kern w:val="24"/>
                <w:szCs w:val="24"/>
              </w:rPr>
              <w:t>]</w:t>
            </w:r>
          </w:p>
        </w:tc>
        <w:tc>
          <w:tcPr>
            <w:tcW w:w="3555" w:type="dxa"/>
          </w:tcPr>
          <w:p w14:paraId="5EFC51D5" w14:textId="545E891D" w:rsidR="006357F5" w:rsidRPr="009A6D51" w:rsidRDefault="00D669F4" w:rsidP="006A2F07">
            <w:pPr>
              <w:pStyle w:val="TAMainText"/>
              <w:ind w:firstLine="0"/>
              <w:jc w:val="center"/>
            </w:pPr>
            <w:r w:rsidRPr="009A6D51">
              <w:rPr>
                <w:noProof/>
              </w:rPr>
              <w:drawing>
                <wp:inline distT="0" distB="0" distL="0" distR="0" wp14:anchorId="49BF04A3" wp14:editId="4021B8A8">
                  <wp:extent cx="2012315" cy="563245"/>
                  <wp:effectExtent l="0" t="0" r="6985" b="8255"/>
                  <wp:docPr id="13" name="Imagem 12">
                    <a:extLst xmlns:a="http://schemas.openxmlformats.org/drawingml/2006/main">
                      <a:ext uri="{FF2B5EF4-FFF2-40B4-BE49-F238E27FC236}">
                        <a16:creationId xmlns:a16="http://schemas.microsoft.com/office/drawing/2014/main" id="{FC86384A-D78F-440A-AAB1-D7FB0E5C5478}"/>
                      </a:ext>
                    </a:extLst>
                  </wp:docPr>
                  <wp:cNvGraphicFramePr/>
                  <a:graphic xmlns:a="http://schemas.openxmlformats.org/drawingml/2006/main">
                    <a:graphicData uri="http://schemas.openxmlformats.org/drawingml/2006/picture">
                      <pic:pic xmlns:pic="http://schemas.openxmlformats.org/drawingml/2006/picture">
                        <pic:nvPicPr>
                          <pic:cNvPr id="13" name="Imagem 12">
                            <a:extLst>
                              <a:ext uri="{FF2B5EF4-FFF2-40B4-BE49-F238E27FC236}">
                                <a16:creationId xmlns:a16="http://schemas.microsoft.com/office/drawing/2014/main" id="{FC86384A-D78F-440A-AAB1-D7FB0E5C5478}"/>
                              </a:ext>
                            </a:extLst>
                          </pic:cNvPr>
                          <pic:cNvPicPr/>
                        </pic:nvPicPr>
                        <pic:blipFill>
                          <a:blip r:embed="rId12"/>
                          <a:stretch>
                            <a:fillRect/>
                          </a:stretch>
                        </pic:blipFill>
                        <pic:spPr>
                          <a:xfrm>
                            <a:off x="0" y="0"/>
                            <a:ext cx="2012315" cy="563245"/>
                          </a:xfrm>
                          <a:prstGeom prst="rect">
                            <a:avLst/>
                          </a:prstGeom>
                        </pic:spPr>
                      </pic:pic>
                    </a:graphicData>
                  </a:graphic>
                </wp:inline>
              </w:drawing>
            </w:r>
          </w:p>
        </w:tc>
      </w:tr>
      <w:tr w:rsidR="006357F5" w:rsidRPr="009A6D51" w14:paraId="05716625" w14:textId="77777777" w:rsidTr="00BA1B5C">
        <w:tc>
          <w:tcPr>
            <w:tcW w:w="5849" w:type="dxa"/>
          </w:tcPr>
          <w:p w14:paraId="3B0DC9E2" w14:textId="77777777" w:rsidR="00E21D4C" w:rsidRPr="009A6D51" w:rsidRDefault="006357F5" w:rsidP="00A23612">
            <w:pPr>
              <w:spacing w:after="0"/>
              <w:ind w:right="-41"/>
              <w:jc w:val="left"/>
              <w:rPr>
                <w:rFonts w:ascii="Times New Roman" w:hAnsi="Times New Roman"/>
                <w:szCs w:val="24"/>
              </w:rPr>
            </w:pPr>
            <w:r w:rsidRPr="009A6D51">
              <w:rPr>
                <w:rFonts w:ascii="Times New Roman" w:hAnsi="Times New Roman"/>
                <w:szCs w:val="24"/>
              </w:rPr>
              <w:t xml:space="preserve">1-Ethyl-3-methylpyridinium </w:t>
            </w:r>
            <w:proofErr w:type="spellStart"/>
            <w:r w:rsidRPr="009A6D51">
              <w:rPr>
                <w:rFonts w:ascii="Times New Roman" w:hAnsi="Times New Roman"/>
                <w:szCs w:val="24"/>
              </w:rPr>
              <w:t>perfluorobutanesulfonate</w:t>
            </w:r>
            <w:proofErr w:type="spellEnd"/>
          </w:p>
          <w:p w14:paraId="6BB8BD61" w14:textId="49B4E04D" w:rsidR="006357F5" w:rsidRPr="009A6D51" w:rsidRDefault="006357F5" w:rsidP="00A23612">
            <w:pPr>
              <w:spacing w:after="0"/>
              <w:ind w:right="-41"/>
              <w:jc w:val="left"/>
              <w:rPr>
                <w:rFonts w:ascii="Times New Roman" w:hAnsi="Times New Roman"/>
                <w:kern w:val="24"/>
                <w:szCs w:val="24"/>
              </w:rPr>
            </w:pPr>
            <w:r w:rsidRPr="009A6D51">
              <w:rPr>
                <w:rFonts w:ascii="Times New Roman" w:hAnsi="Times New Roman"/>
                <w:szCs w:val="24"/>
              </w:rPr>
              <w:t>[C</w:t>
            </w:r>
            <w:r w:rsidRPr="009A6D51">
              <w:rPr>
                <w:rFonts w:ascii="Times New Roman" w:hAnsi="Times New Roman"/>
                <w:szCs w:val="24"/>
                <w:vertAlign w:val="subscript"/>
              </w:rPr>
              <w:t>2</w:t>
            </w:r>
            <w:r w:rsidRPr="009A6D51">
              <w:rPr>
                <w:rFonts w:ascii="Times New Roman" w:hAnsi="Times New Roman"/>
                <w:szCs w:val="24"/>
              </w:rPr>
              <w:t>C</w:t>
            </w:r>
            <w:r w:rsidRPr="009A6D51">
              <w:rPr>
                <w:rFonts w:ascii="Times New Roman" w:hAnsi="Times New Roman"/>
                <w:szCs w:val="24"/>
                <w:vertAlign w:val="subscript"/>
              </w:rPr>
              <w:t>1</w:t>
            </w:r>
            <w:proofErr w:type="gramStart"/>
            <w:r w:rsidRPr="009A6D51">
              <w:rPr>
                <w:rFonts w:ascii="Times New Roman" w:hAnsi="Times New Roman"/>
                <w:szCs w:val="24"/>
              </w:rPr>
              <w:t>py][</w:t>
            </w:r>
            <w:proofErr w:type="gramEnd"/>
            <w:r w:rsidRPr="009A6D51">
              <w:rPr>
                <w:rFonts w:ascii="Times New Roman" w:hAnsi="Times New Roman"/>
                <w:szCs w:val="24"/>
              </w:rPr>
              <w:t>C</w:t>
            </w:r>
            <w:r w:rsidRPr="009A6D51">
              <w:rPr>
                <w:rFonts w:ascii="Times New Roman" w:hAnsi="Times New Roman"/>
                <w:szCs w:val="24"/>
                <w:vertAlign w:val="subscript"/>
              </w:rPr>
              <w:t>4</w:t>
            </w:r>
            <w:r w:rsidRPr="009A6D51">
              <w:rPr>
                <w:rFonts w:ascii="Times New Roman" w:hAnsi="Times New Roman"/>
                <w:szCs w:val="24"/>
              </w:rPr>
              <w:t>F</w:t>
            </w:r>
            <w:r w:rsidRPr="009A6D51">
              <w:rPr>
                <w:rFonts w:ascii="Times New Roman" w:hAnsi="Times New Roman"/>
                <w:szCs w:val="24"/>
                <w:vertAlign w:val="subscript"/>
              </w:rPr>
              <w:t>9</w:t>
            </w:r>
            <w:r w:rsidRPr="009A6D51">
              <w:rPr>
                <w:rFonts w:ascii="Times New Roman" w:hAnsi="Times New Roman"/>
                <w:szCs w:val="24"/>
              </w:rPr>
              <w:t>SO</w:t>
            </w:r>
            <w:r w:rsidRPr="009A6D51">
              <w:rPr>
                <w:rFonts w:ascii="Times New Roman" w:hAnsi="Times New Roman"/>
                <w:szCs w:val="24"/>
                <w:vertAlign w:val="subscript"/>
              </w:rPr>
              <w:t>3</w:t>
            </w:r>
            <w:r w:rsidRPr="009A6D51">
              <w:rPr>
                <w:rFonts w:ascii="Times New Roman" w:hAnsi="Times New Roman"/>
                <w:szCs w:val="24"/>
              </w:rPr>
              <w:t>]</w:t>
            </w:r>
          </w:p>
        </w:tc>
        <w:tc>
          <w:tcPr>
            <w:tcW w:w="3555" w:type="dxa"/>
          </w:tcPr>
          <w:p w14:paraId="29463524" w14:textId="682DDC1E" w:rsidR="006357F5" w:rsidRPr="009A6D51" w:rsidRDefault="00D669F4" w:rsidP="006A2F07">
            <w:pPr>
              <w:pStyle w:val="TAMainText"/>
              <w:ind w:firstLine="0"/>
              <w:jc w:val="center"/>
            </w:pPr>
            <w:r w:rsidRPr="009A6D51">
              <w:rPr>
                <w:noProof/>
              </w:rPr>
              <w:drawing>
                <wp:inline distT="0" distB="0" distL="0" distR="0" wp14:anchorId="42626209" wp14:editId="5357DCC5">
                  <wp:extent cx="1930400" cy="718185"/>
                  <wp:effectExtent l="0" t="0" r="0" b="5715"/>
                  <wp:docPr id="18" name="Imagem 14">
                    <a:extLst xmlns:a="http://schemas.openxmlformats.org/drawingml/2006/main">
                      <a:ext uri="{FF2B5EF4-FFF2-40B4-BE49-F238E27FC236}">
                        <a16:creationId xmlns:a16="http://schemas.microsoft.com/office/drawing/2014/main" id="{7C155C5F-B2E0-4368-9C69-6632FFFD6FA6}"/>
                      </a:ext>
                    </a:extLst>
                  </wp:docPr>
                  <wp:cNvGraphicFramePr/>
                  <a:graphic xmlns:a="http://schemas.openxmlformats.org/drawingml/2006/main">
                    <a:graphicData uri="http://schemas.openxmlformats.org/drawingml/2006/picture">
                      <pic:pic xmlns:pic="http://schemas.openxmlformats.org/drawingml/2006/picture">
                        <pic:nvPicPr>
                          <pic:cNvPr id="18" name="Imagem 14">
                            <a:extLst>
                              <a:ext uri="{FF2B5EF4-FFF2-40B4-BE49-F238E27FC236}">
                                <a16:creationId xmlns:a16="http://schemas.microsoft.com/office/drawing/2014/main" id="{7C155C5F-B2E0-4368-9C69-6632FFFD6FA6}"/>
                              </a:ext>
                            </a:extLst>
                          </pic:cNvPr>
                          <pic:cNvPicPr/>
                        </pic:nvPicPr>
                        <pic:blipFill>
                          <a:blip r:embed="rId13"/>
                          <a:stretch>
                            <a:fillRect/>
                          </a:stretch>
                        </pic:blipFill>
                        <pic:spPr>
                          <a:xfrm>
                            <a:off x="0" y="0"/>
                            <a:ext cx="1930400" cy="718185"/>
                          </a:xfrm>
                          <a:prstGeom prst="rect">
                            <a:avLst/>
                          </a:prstGeom>
                        </pic:spPr>
                      </pic:pic>
                    </a:graphicData>
                  </a:graphic>
                </wp:inline>
              </w:drawing>
            </w:r>
          </w:p>
        </w:tc>
      </w:tr>
    </w:tbl>
    <w:p w14:paraId="3F421F5D" w14:textId="77777777" w:rsidR="00BA1B5C" w:rsidRPr="009A6D51" w:rsidRDefault="00BA1B5C" w:rsidP="006A2F07">
      <w:pPr>
        <w:pStyle w:val="TAMainText"/>
      </w:pPr>
    </w:p>
    <w:tbl>
      <w:tblPr>
        <w:tblStyle w:val="TabelacomGrelha"/>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B7333" w:rsidRPr="009A6D51" w14:paraId="776C03C1" w14:textId="77777777" w:rsidTr="006B7333">
        <w:tc>
          <w:tcPr>
            <w:tcW w:w="9394" w:type="dxa"/>
            <w:gridSpan w:val="2"/>
          </w:tcPr>
          <w:p w14:paraId="331994BE" w14:textId="497AEB25" w:rsidR="006B7333" w:rsidRPr="009A6D51" w:rsidRDefault="006B7333" w:rsidP="006A2F07">
            <w:pPr>
              <w:pStyle w:val="TAMainText"/>
              <w:ind w:firstLine="0"/>
              <w:rPr>
                <w:b/>
                <w:bCs/>
              </w:rPr>
            </w:pPr>
            <w:r w:rsidRPr="009A6D51">
              <w:rPr>
                <w:rFonts w:ascii="Times New Roman" w:hAnsi="Times New Roman"/>
                <w:b/>
                <w:bCs/>
                <w:szCs w:val="24"/>
              </w:rPr>
              <w:t xml:space="preserve">Table 2. Chemical Structures </w:t>
            </w:r>
            <w:r w:rsidR="001D6A11" w:rsidRPr="009A6D51">
              <w:rPr>
                <w:rFonts w:ascii="Times New Roman" w:hAnsi="Times New Roman"/>
                <w:b/>
                <w:bCs/>
                <w:szCs w:val="24"/>
              </w:rPr>
              <w:t>o</w:t>
            </w:r>
            <w:r w:rsidRPr="009A6D51">
              <w:rPr>
                <w:rFonts w:ascii="Times New Roman" w:hAnsi="Times New Roman"/>
                <w:b/>
                <w:bCs/>
                <w:szCs w:val="24"/>
              </w:rPr>
              <w:t>f F</w:t>
            </w:r>
            <w:r w:rsidR="001D6A11" w:rsidRPr="009A6D51">
              <w:rPr>
                <w:rFonts w:ascii="Times New Roman" w:hAnsi="Times New Roman"/>
                <w:b/>
                <w:bCs/>
                <w:szCs w:val="24"/>
              </w:rPr>
              <w:t xml:space="preserve">luorinated </w:t>
            </w:r>
            <w:r w:rsidRPr="009A6D51">
              <w:rPr>
                <w:rFonts w:ascii="Times New Roman" w:hAnsi="Times New Roman"/>
                <w:b/>
                <w:bCs/>
                <w:szCs w:val="24"/>
              </w:rPr>
              <w:t xml:space="preserve">Gases Studied </w:t>
            </w:r>
            <w:r w:rsidR="001D6A11" w:rsidRPr="009A6D51">
              <w:rPr>
                <w:rFonts w:ascii="Times New Roman" w:hAnsi="Times New Roman"/>
                <w:b/>
                <w:bCs/>
                <w:szCs w:val="24"/>
              </w:rPr>
              <w:t>i</w:t>
            </w:r>
            <w:r w:rsidRPr="009A6D51">
              <w:rPr>
                <w:rFonts w:ascii="Times New Roman" w:hAnsi="Times New Roman"/>
                <w:b/>
                <w:bCs/>
                <w:szCs w:val="24"/>
              </w:rPr>
              <w:t xml:space="preserve">n </w:t>
            </w:r>
            <w:r w:rsidR="001D6A11" w:rsidRPr="009A6D51">
              <w:rPr>
                <w:rFonts w:ascii="Times New Roman" w:hAnsi="Times New Roman"/>
                <w:b/>
                <w:bCs/>
                <w:szCs w:val="24"/>
              </w:rPr>
              <w:t>t</w:t>
            </w:r>
            <w:r w:rsidRPr="009A6D51">
              <w:rPr>
                <w:rFonts w:ascii="Times New Roman" w:hAnsi="Times New Roman"/>
                <w:b/>
                <w:bCs/>
                <w:szCs w:val="24"/>
              </w:rPr>
              <w:t>his Work</w:t>
            </w:r>
          </w:p>
        </w:tc>
      </w:tr>
      <w:tr w:rsidR="006B7333" w:rsidRPr="009A6D51" w14:paraId="084C5216" w14:textId="77777777" w:rsidTr="006B7333">
        <w:tc>
          <w:tcPr>
            <w:tcW w:w="4697" w:type="dxa"/>
            <w:shd w:val="clear" w:color="auto" w:fill="D9D9D9" w:themeFill="background1" w:themeFillShade="D9"/>
          </w:tcPr>
          <w:p w14:paraId="05D8EEF0" w14:textId="01CCAD0B" w:rsidR="006B7333" w:rsidRPr="009A6D51" w:rsidRDefault="006B7333" w:rsidP="006A2F07">
            <w:pPr>
              <w:pStyle w:val="TAMainText"/>
              <w:ind w:firstLine="0"/>
              <w:jc w:val="center"/>
              <w:rPr>
                <w:b/>
                <w:bCs/>
              </w:rPr>
            </w:pPr>
            <w:r w:rsidRPr="009A6D51">
              <w:rPr>
                <w:rFonts w:ascii="Times New Roman" w:hAnsi="Times New Roman"/>
                <w:b/>
                <w:bCs/>
                <w:kern w:val="24"/>
                <w:szCs w:val="24"/>
              </w:rPr>
              <w:t>Gas Designation</w:t>
            </w:r>
          </w:p>
        </w:tc>
        <w:tc>
          <w:tcPr>
            <w:tcW w:w="4697" w:type="dxa"/>
            <w:shd w:val="clear" w:color="auto" w:fill="D9D9D9" w:themeFill="background1" w:themeFillShade="D9"/>
          </w:tcPr>
          <w:p w14:paraId="6E532F59" w14:textId="739213AD" w:rsidR="006B7333" w:rsidRPr="009A6D51" w:rsidRDefault="006B7333" w:rsidP="006A2F07">
            <w:pPr>
              <w:pStyle w:val="TAMainText"/>
              <w:ind w:firstLine="0"/>
              <w:jc w:val="center"/>
            </w:pPr>
            <w:r w:rsidRPr="009A6D51">
              <w:rPr>
                <w:rFonts w:ascii="Times New Roman" w:hAnsi="Times New Roman"/>
                <w:b/>
                <w:bCs/>
                <w:kern w:val="24"/>
                <w:szCs w:val="24"/>
              </w:rPr>
              <w:t>Chemical Structure</w:t>
            </w:r>
          </w:p>
        </w:tc>
      </w:tr>
      <w:tr w:rsidR="006B7333" w:rsidRPr="009A6D51" w14:paraId="6E4817BD" w14:textId="77777777" w:rsidTr="006B7333">
        <w:tc>
          <w:tcPr>
            <w:tcW w:w="4697" w:type="dxa"/>
          </w:tcPr>
          <w:p w14:paraId="556CBC40" w14:textId="77777777" w:rsidR="006B7333" w:rsidRPr="009A6D51" w:rsidRDefault="006B7333" w:rsidP="00FD7BB8">
            <w:pPr>
              <w:spacing w:after="0" w:line="254" w:lineRule="auto"/>
              <w:ind w:left="31" w:right="-41"/>
              <w:jc w:val="left"/>
              <w:rPr>
                <w:rFonts w:ascii="Times New Roman" w:hAnsi="Times New Roman"/>
                <w:bCs/>
                <w:kern w:val="24"/>
                <w:szCs w:val="24"/>
              </w:rPr>
            </w:pPr>
            <w:r w:rsidRPr="009A6D51">
              <w:rPr>
                <w:rFonts w:ascii="Times New Roman" w:hAnsi="Times New Roman"/>
                <w:bCs/>
                <w:kern w:val="24"/>
                <w:szCs w:val="24"/>
              </w:rPr>
              <w:t>R-32</w:t>
            </w:r>
          </w:p>
          <w:p w14:paraId="72F5C711" w14:textId="68324FAB" w:rsidR="006B7333" w:rsidRPr="009A6D51" w:rsidRDefault="006B7333" w:rsidP="00FD7BB8">
            <w:pPr>
              <w:pStyle w:val="TAMainText"/>
              <w:ind w:left="31" w:firstLine="0"/>
              <w:jc w:val="left"/>
              <w:rPr>
                <w:bCs/>
                <w:szCs w:val="24"/>
              </w:rPr>
            </w:pPr>
            <w:r w:rsidRPr="009A6D51">
              <w:rPr>
                <w:rFonts w:ascii="Times New Roman" w:hAnsi="Times New Roman"/>
                <w:bCs/>
                <w:szCs w:val="24"/>
              </w:rPr>
              <w:t>(</w:t>
            </w:r>
            <w:r w:rsidR="00E21D4C" w:rsidRPr="009A6D51">
              <w:rPr>
                <w:rFonts w:ascii="Times New Roman" w:hAnsi="Times New Roman"/>
                <w:bCs/>
                <w:szCs w:val="24"/>
              </w:rPr>
              <w:t>D</w:t>
            </w:r>
            <w:r w:rsidRPr="009A6D51">
              <w:rPr>
                <w:rFonts w:ascii="Times New Roman" w:hAnsi="Times New Roman"/>
                <w:bCs/>
                <w:szCs w:val="24"/>
              </w:rPr>
              <w:t>ifluoromethane)</w:t>
            </w:r>
          </w:p>
        </w:tc>
        <w:tc>
          <w:tcPr>
            <w:tcW w:w="4697" w:type="dxa"/>
          </w:tcPr>
          <w:p w14:paraId="59E2D667" w14:textId="1F958B05" w:rsidR="006B7333" w:rsidRPr="009A6D51" w:rsidRDefault="00D669F4" w:rsidP="006A2F07">
            <w:pPr>
              <w:pStyle w:val="TAMainText"/>
              <w:ind w:firstLine="0"/>
              <w:jc w:val="center"/>
            </w:pPr>
            <w:r w:rsidRPr="009A6D51">
              <w:rPr>
                <w:noProof/>
              </w:rPr>
              <w:drawing>
                <wp:inline distT="0" distB="0" distL="0" distR="0" wp14:anchorId="47030373" wp14:editId="59A83B4D">
                  <wp:extent cx="426085" cy="190500"/>
                  <wp:effectExtent l="0" t="0" r="0" b="0"/>
                  <wp:docPr id="19" name="Imagem 8">
                    <a:extLst xmlns:a="http://schemas.openxmlformats.org/drawingml/2006/main">
                      <a:ext uri="{FF2B5EF4-FFF2-40B4-BE49-F238E27FC236}">
                        <a16:creationId xmlns:a16="http://schemas.microsoft.com/office/drawing/2014/main" id="{6D0F1FCD-94DF-4DCD-B739-75279BCCDEAE}"/>
                      </a:ext>
                    </a:extLst>
                  </wp:docPr>
                  <wp:cNvGraphicFramePr/>
                  <a:graphic xmlns:a="http://schemas.openxmlformats.org/drawingml/2006/main">
                    <a:graphicData uri="http://schemas.openxmlformats.org/drawingml/2006/picture">
                      <pic:pic xmlns:pic="http://schemas.openxmlformats.org/drawingml/2006/picture">
                        <pic:nvPicPr>
                          <pic:cNvPr id="19" name="Imagem 8">
                            <a:extLst>
                              <a:ext uri="{FF2B5EF4-FFF2-40B4-BE49-F238E27FC236}">
                                <a16:creationId xmlns:a16="http://schemas.microsoft.com/office/drawing/2014/main" id="{6D0F1FCD-94DF-4DCD-B739-75279BCCDEAE}"/>
                              </a:ext>
                            </a:extLst>
                          </pic:cNvPr>
                          <pic:cNvPicPr/>
                        </pic:nvPicPr>
                        <pic:blipFill>
                          <a:blip r:embed="rId14"/>
                          <a:stretch>
                            <a:fillRect/>
                          </a:stretch>
                        </pic:blipFill>
                        <pic:spPr>
                          <a:xfrm>
                            <a:off x="0" y="0"/>
                            <a:ext cx="426085" cy="190500"/>
                          </a:xfrm>
                          <a:prstGeom prst="rect">
                            <a:avLst/>
                          </a:prstGeom>
                        </pic:spPr>
                      </pic:pic>
                    </a:graphicData>
                  </a:graphic>
                </wp:inline>
              </w:drawing>
            </w:r>
          </w:p>
        </w:tc>
      </w:tr>
      <w:tr w:rsidR="006B7333" w:rsidRPr="009A6D51" w14:paraId="2C419C3E" w14:textId="77777777" w:rsidTr="006B7333">
        <w:tc>
          <w:tcPr>
            <w:tcW w:w="4697" w:type="dxa"/>
          </w:tcPr>
          <w:p w14:paraId="2D4C346C" w14:textId="77777777" w:rsidR="006B7333" w:rsidRPr="009A6D51" w:rsidRDefault="006B7333" w:rsidP="00FD7BB8">
            <w:pPr>
              <w:spacing w:after="0" w:line="254" w:lineRule="auto"/>
              <w:ind w:left="31" w:right="-41"/>
              <w:jc w:val="left"/>
              <w:rPr>
                <w:rFonts w:ascii="Times New Roman" w:hAnsi="Times New Roman"/>
                <w:bCs/>
                <w:kern w:val="24"/>
                <w:szCs w:val="24"/>
              </w:rPr>
            </w:pPr>
            <w:r w:rsidRPr="009A6D51">
              <w:rPr>
                <w:rFonts w:ascii="Times New Roman" w:hAnsi="Times New Roman"/>
                <w:bCs/>
                <w:kern w:val="24"/>
                <w:szCs w:val="24"/>
              </w:rPr>
              <w:t>R-125</w:t>
            </w:r>
          </w:p>
          <w:p w14:paraId="5EC3A432" w14:textId="1D731E47" w:rsidR="006B7333" w:rsidRPr="009A6D51" w:rsidRDefault="006B7333" w:rsidP="00FD7BB8">
            <w:pPr>
              <w:spacing w:after="0" w:line="254" w:lineRule="auto"/>
              <w:ind w:left="31" w:right="-41"/>
              <w:jc w:val="left"/>
              <w:rPr>
                <w:rFonts w:ascii="Times New Roman" w:hAnsi="Times New Roman"/>
                <w:bCs/>
                <w:kern w:val="24"/>
                <w:szCs w:val="24"/>
              </w:rPr>
            </w:pPr>
            <w:r w:rsidRPr="009A6D51">
              <w:rPr>
                <w:rFonts w:ascii="Times New Roman" w:hAnsi="Times New Roman"/>
                <w:bCs/>
                <w:szCs w:val="24"/>
              </w:rPr>
              <w:t>(</w:t>
            </w:r>
            <w:r w:rsidR="00E21D4C" w:rsidRPr="009A6D51">
              <w:rPr>
                <w:rFonts w:ascii="Times New Roman" w:hAnsi="Times New Roman"/>
                <w:bCs/>
                <w:szCs w:val="24"/>
              </w:rPr>
              <w:t>P</w:t>
            </w:r>
            <w:r w:rsidRPr="009A6D51">
              <w:rPr>
                <w:rFonts w:ascii="Times New Roman" w:hAnsi="Times New Roman"/>
                <w:bCs/>
                <w:szCs w:val="24"/>
              </w:rPr>
              <w:t>entafluoroethane)</w:t>
            </w:r>
          </w:p>
        </w:tc>
        <w:tc>
          <w:tcPr>
            <w:tcW w:w="4697" w:type="dxa"/>
          </w:tcPr>
          <w:p w14:paraId="127EF9CB" w14:textId="534C7B01" w:rsidR="006B7333" w:rsidRPr="009A6D51" w:rsidRDefault="00D669F4" w:rsidP="006A2F07">
            <w:pPr>
              <w:pStyle w:val="TAMainText"/>
              <w:ind w:firstLine="0"/>
              <w:jc w:val="center"/>
            </w:pPr>
            <w:r w:rsidRPr="009A6D51">
              <w:rPr>
                <w:noProof/>
              </w:rPr>
              <w:drawing>
                <wp:inline distT="0" distB="0" distL="0" distR="0" wp14:anchorId="3817B6D9" wp14:editId="00CE7961">
                  <wp:extent cx="579755" cy="590550"/>
                  <wp:effectExtent l="0" t="0" r="0" b="0"/>
                  <wp:docPr id="20" name="Imagem 7">
                    <a:extLst xmlns:a="http://schemas.openxmlformats.org/drawingml/2006/main">
                      <a:ext uri="{FF2B5EF4-FFF2-40B4-BE49-F238E27FC236}">
                        <a16:creationId xmlns:a16="http://schemas.microsoft.com/office/drawing/2014/main" id="{2BDD3635-C4C7-4060-9DCF-0BE0883DF642}"/>
                      </a:ext>
                    </a:extLst>
                  </wp:docPr>
                  <wp:cNvGraphicFramePr/>
                  <a:graphic xmlns:a="http://schemas.openxmlformats.org/drawingml/2006/main">
                    <a:graphicData uri="http://schemas.openxmlformats.org/drawingml/2006/picture">
                      <pic:pic xmlns:pic="http://schemas.openxmlformats.org/drawingml/2006/picture">
                        <pic:nvPicPr>
                          <pic:cNvPr id="20" name="Imagem 7">
                            <a:extLst>
                              <a:ext uri="{FF2B5EF4-FFF2-40B4-BE49-F238E27FC236}">
                                <a16:creationId xmlns:a16="http://schemas.microsoft.com/office/drawing/2014/main" id="{2BDD3635-C4C7-4060-9DCF-0BE0883DF642}"/>
                              </a:ext>
                            </a:extLst>
                          </pic:cNvPr>
                          <pic:cNvPicPr/>
                        </pic:nvPicPr>
                        <pic:blipFill>
                          <a:blip r:embed="rId15"/>
                          <a:stretch>
                            <a:fillRect/>
                          </a:stretch>
                        </pic:blipFill>
                        <pic:spPr>
                          <a:xfrm>
                            <a:off x="0" y="0"/>
                            <a:ext cx="579755" cy="590550"/>
                          </a:xfrm>
                          <a:prstGeom prst="rect">
                            <a:avLst/>
                          </a:prstGeom>
                        </pic:spPr>
                      </pic:pic>
                    </a:graphicData>
                  </a:graphic>
                </wp:inline>
              </w:drawing>
            </w:r>
          </w:p>
        </w:tc>
      </w:tr>
      <w:tr w:rsidR="006B7333" w:rsidRPr="009A6D51" w14:paraId="27222E69" w14:textId="77777777" w:rsidTr="006B7333">
        <w:tc>
          <w:tcPr>
            <w:tcW w:w="4697" w:type="dxa"/>
          </w:tcPr>
          <w:p w14:paraId="46BD00F0" w14:textId="77777777" w:rsidR="006B7333" w:rsidRPr="009A6D51" w:rsidRDefault="006B7333" w:rsidP="00FD7BB8">
            <w:pPr>
              <w:spacing w:after="0" w:line="254" w:lineRule="auto"/>
              <w:ind w:left="31" w:right="-41"/>
              <w:jc w:val="left"/>
              <w:rPr>
                <w:rFonts w:ascii="Times New Roman" w:hAnsi="Times New Roman"/>
                <w:bCs/>
                <w:kern w:val="24"/>
                <w:szCs w:val="24"/>
              </w:rPr>
            </w:pPr>
            <w:r w:rsidRPr="009A6D51">
              <w:rPr>
                <w:rFonts w:ascii="Times New Roman" w:hAnsi="Times New Roman"/>
                <w:bCs/>
                <w:kern w:val="24"/>
                <w:szCs w:val="24"/>
              </w:rPr>
              <w:t>R-134a</w:t>
            </w:r>
          </w:p>
          <w:p w14:paraId="6C13B28A" w14:textId="14815932" w:rsidR="006B7333" w:rsidRPr="009A6D51" w:rsidRDefault="006B7333" w:rsidP="00FD7BB8">
            <w:pPr>
              <w:pStyle w:val="TAMainText"/>
              <w:ind w:left="31" w:firstLine="0"/>
              <w:jc w:val="left"/>
              <w:rPr>
                <w:bCs/>
                <w:szCs w:val="24"/>
              </w:rPr>
            </w:pPr>
            <w:r w:rsidRPr="009A6D51">
              <w:rPr>
                <w:rFonts w:ascii="Times New Roman" w:hAnsi="Times New Roman"/>
                <w:bCs/>
                <w:szCs w:val="24"/>
              </w:rPr>
              <w:t>(1,1,1,2-</w:t>
            </w:r>
            <w:r w:rsidR="00E21D4C" w:rsidRPr="009A6D51">
              <w:rPr>
                <w:rFonts w:ascii="Times New Roman" w:hAnsi="Times New Roman"/>
                <w:bCs/>
                <w:szCs w:val="24"/>
              </w:rPr>
              <w:t>T</w:t>
            </w:r>
            <w:r w:rsidRPr="009A6D51">
              <w:rPr>
                <w:rFonts w:ascii="Times New Roman" w:hAnsi="Times New Roman"/>
                <w:bCs/>
                <w:szCs w:val="24"/>
              </w:rPr>
              <w:t>etrafluoroethane)</w:t>
            </w:r>
          </w:p>
        </w:tc>
        <w:tc>
          <w:tcPr>
            <w:tcW w:w="4697" w:type="dxa"/>
          </w:tcPr>
          <w:p w14:paraId="4AB544EE" w14:textId="6193F4BC" w:rsidR="006B7333" w:rsidRPr="009A6D51" w:rsidRDefault="00D669F4" w:rsidP="006A2F07">
            <w:pPr>
              <w:pStyle w:val="TAMainText"/>
              <w:ind w:firstLine="0"/>
              <w:jc w:val="center"/>
            </w:pPr>
            <w:r w:rsidRPr="009A6D51">
              <w:rPr>
                <w:noProof/>
              </w:rPr>
              <w:drawing>
                <wp:inline distT="0" distB="0" distL="0" distR="0" wp14:anchorId="0420BA8D" wp14:editId="76A15610">
                  <wp:extent cx="579755" cy="408940"/>
                  <wp:effectExtent l="0" t="0" r="0" b="0"/>
                  <wp:docPr id="7" name="Imagem 6">
                    <a:extLst xmlns:a="http://schemas.openxmlformats.org/drawingml/2006/main">
                      <a:ext uri="{FF2B5EF4-FFF2-40B4-BE49-F238E27FC236}">
                        <a16:creationId xmlns:a16="http://schemas.microsoft.com/office/drawing/2014/main" id="{8A1CBD6F-DCF5-4FD3-B616-F0F7143357B0}"/>
                      </a:ext>
                    </a:extLst>
                  </wp:docPr>
                  <wp:cNvGraphicFramePr/>
                  <a:graphic xmlns:a="http://schemas.openxmlformats.org/drawingml/2006/main">
                    <a:graphicData uri="http://schemas.openxmlformats.org/drawingml/2006/picture">
                      <pic:pic xmlns:pic="http://schemas.openxmlformats.org/drawingml/2006/picture">
                        <pic:nvPicPr>
                          <pic:cNvPr id="7" name="Imagem 6">
                            <a:extLst>
                              <a:ext uri="{FF2B5EF4-FFF2-40B4-BE49-F238E27FC236}">
                                <a16:creationId xmlns:a16="http://schemas.microsoft.com/office/drawing/2014/main" id="{8A1CBD6F-DCF5-4FD3-B616-F0F7143357B0}"/>
                              </a:ext>
                            </a:extLst>
                          </pic:cNvPr>
                          <pic:cNvPicPr/>
                        </pic:nvPicPr>
                        <pic:blipFill>
                          <a:blip r:embed="rId16"/>
                          <a:stretch>
                            <a:fillRect/>
                          </a:stretch>
                        </pic:blipFill>
                        <pic:spPr>
                          <a:xfrm>
                            <a:off x="0" y="0"/>
                            <a:ext cx="579755" cy="408940"/>
                          </a:xfrm>
                          <a:prstGeom prst="rect">
                            <a:avLst/>
                          </a:prstGeom>
                        </pic:spPr>
                      </pic:pic>
                    </a:graphicData>
                  </a:graphic>
                </wp:inline>
              </w:drawing>
            </w:r>
          </w:p>
        </w:tc>
      </w:tr>
    </w:tbl>
    <w:p w14:paraId="71C9F003" w14:textId="6B09944E" w:rsidR="006B7333" w:rsidRPr="009A6D51" w:rsidRDefault="006B7333" w:rsidP="006A2F07">
      <w:pPr>
        <w:pStyle w:val="TAMainText"/>
      </w:pPr>
    </w:p>
    <w:p w14:paraId="62F6EAE0" w14:textId="7794DC90" w:rsidR="000D28AA" w:rsidRPr="009A6D51" w:rsidRDefault="000D28AA" w:rsidP="006A2F07">
      <w:pPr>
        <w:pStyle w:val="TAMainText"/>
      </w:pPr>
      <w:r w:rsidRPr="009A6D51">
        <w:rPr>
          <w:b/>
        </w:rPr>
        <w:lastRenderedPageBreak/>
        <w:t xml:space="preserve">2.2. Experimental Procedure. </w:t>
      </w:r>
      <w:r w:rsidRPr="009A6D51">
        <w:t xml:space="preserve">Single-component absorption equilibrium isotherms for the </w:t>
      </w:r>
      <w:proofErr w:type="gramStart"/>
      <w:r w:rsidRPr="009A6D51">
        <w:t>aforementioned R-32</w:t>
      </w:r>
      <w:proofErr w:type="gramEnd"/>
      <w:r w:rsidRPr="009A6D51">
        <w:t xml:space="preserve">, R-125, and R-134a gases in FILs were determined at 303.15 K and pressures ranging from 0.02 to 0.5 MPa. </w:t>
      </w:r>
      <w:r w:rsidR="00DF083E" w:rsidRPr="009A6D51">
        <w:t>D</w:t>
      </w:r>
      <w:r w:rsidRPr="009A6D51">
        <w:t xml:space="preserve">ata </w:t>
      </w:r>
      <w:r w:rsidR="0072351E" w:rsidRPr="009A6D51">
        <w:t xml:space="preserve">were </w:t>
      </w:r>
      <w:r w:rsidR="00DF083E" w:rsidRPr="009A6D51">
        <w:t xml:space="preserve">acquired </w:t>
      </w:r>
      <w:r w:rsidRPr="009A6D51">
        <w:t>using a standard gravimetric method</w:t>
      </w:r>
      <w:r w:rsidR="0072351E" w:rsidRPr="009A6D51">
        <w:t>,</w:t>
      </w:r>
      <w:r w:rsidRPr="009A6D51">
        <w:t xml:space="preserve"> which consists in the stepwise supply of the pure fluorinated gas to the measurement cell containing the pure IL sample (approximately 0.3 g). </w:t>
      </w:r>
      <w:r w:rsidR="00F80C85" w:rsidRPr="009A6D51">
        <w:t xml:space="preserve">To ensure the absence of water and volatile substances' contents all FILs were dried </w:t>
      </w:r>
      <w:r w:rsidR="00881B78" w:rsidRPr="009A6D51">
        <w:t xml:space="preserve">in-situ </w:t>
      </w:r>
      <w:r w:rsidR="00F80C85" w:rsidRPr="009A6D51">
        <w:t xml:space="preserve">under vacuum at 323.15 K for at least 12 hours, immediately prior to their use. </w:t>
      </w:r>
      <w:r w:rsidRPr="009A6D51">
        <w:t xml:space="preserve">The whole system </w:t>
      </w:r>
      <w:r w:rsidR="0072351E" w:rsidRPr="009A6D51">
        <w:t>was kept</w:t>
      </w:r>
      <w:r w:rsidRPr="009A6D51">
        <w:t xml:space="preserve"> isothermal at 303.15 K </w:t>
      </w:r>
      <w:r w:rsidR="0072351E" w:rsidRPr="009A6D51">
        <w:t>throughout the stepwise equilibrium steps</w:t>
      </w:r>
      <w:r w:rsidRPr="009A6D51">
        <w:t xml:space="preserve"> </w:t>
      </w:r>
      <w:r w:rsidR="0072351E" w:rsidRPr="009A6D51">
        <w:t xml:space="preserve">generated </w:t>
      </w:r>
      <w:r w:rsidRPr="009A6D51">
        <w:t>along the absorption/desorption cycles. Mass and pressure variations were monitored until equilibrium was achieved in the cell.</w:t>
      </w:r>
    </w:p>
    <w:p w14:paraId="359D6E44" w14:textId="234EF244" w:rsidR="000D28AA" w:rsidRPr="009A6D51" w:rsidRDefault="000D28AA" w:rsidP="006A2F07">
      <w:pPr>
        <w:pStyle w:val="TAMainText"/>
      </w:pPr>
      <w:r w:rsidRPr="009A6D51">
        <w:t>Figure 1 shows a schematic diagram of the equipment used for these experiments</w:t>
      </w:r>
      <w:r w:rsidR="00932394" w:rsidRPr="009A6D51">
        <w:t>.</w:t>
      </w:r>
      <w:r w:rsidR="0063417E" w:rsidRPr="009A6D51">
        <w:rPr>
          <w:vertAlign w:val="superscript"/>
        </w:rPr>
        <w:t>32</w:t>
      </w:r>
      <w:r w:rsidR="00300350" w:rsidRPr="009A6D51">
        <w:rPr>
          <w:vertAlign w:val="superscript"/>
        </w:rPr>
        <w:t>-34</w:t>
      </w:r>
      <w:r w:rsidRPr="009A6D51">
        <w:t xml:space="preserve"> It consists in a </w:t>
      </w:r>
      <w:r w:rsidR="0072351E" w:rsidRPr="009A6D51">
        <w:t>high-</w:t>
      </w:r>
      <w:r w:rsidRPr="009A6D51">
        <w:t>accuracy ISOSORP 2000 high-pressure magnetic-suspension balance (</w:t>
      </w:r>
      <w:proofErr w:type="spellStart"/>
      <w:r w:rsidRPr="009A6D51">
        <w:t>Rubotherm</w:t>
      </w:r>
      <w:proofErr w:type="spellEnd"/>
      <w:r w:rsidRPr="009A6D51">
        <w:t xml:space="preserve"> GmbH, Germany) with a 10</w:t>
      </w:r>
      <w:r w:rsidRPr="009A6D51">
        <w:rPr>
          <w:vertAlign w:val="superscript"/>
        </w:rPr>
        <w:t>−5</w:t>
      </w:r>
      <w:r w:rsidRPr="009A6D51">
        <w:t> g resolution, uncertainty ≤  0.002% and reproducibility ≤  3·10</w:t>
      </w:r>
      <w:r w:rsidRPr="009A6D51">
        <w:rPr>
          <w:vertAlign w:val="superscript"/>
        </w:rPr>
        <w:t>−5</w:t>
      </w:r>
      <w:r w:rsidRPr="009A6D51">
        <w:t xml:space="preserve"> g for a maximum load of 25 g. Isothermal conditions are ensured by using a thermostatic bath F32 HL (± 0.1 K) from </w:t>
      </w:r>
      <w:proofErr w:type="spellStart"/>
      <w:r w:rsidRPr="009A6D51">
        <w:t>Julabo</w:t>
      </w:r>
      <w:proofErr w:type="spellEnd"/>
      <w:r w:rsidRPr="009A6D51">
        <w:t xml:space="preserve"> GmbH (Germany). Pressure is measured with a</w:t>
      </w:r>
      <w:r w:rsidR="00314285" w:rsidRPr="009A6D51">
        <w:t xml:space="preserve"> couple </w:t>
      </w:r>
      <w:r w:rsidRPr="009A6D51">
        <w:t xml:space="preserve">of pressure transducers that guarantee good measurement accuracy over all pressure ranges of operation: firstly, one </w:t>
      </w:r>
      <w:proofErr w:type="spellStart"/>
      <w:r w:rsidRPr="009A6D51">
        <w:t>Baratron</w:t>
      </w:r>
      <w:proofErr w:type="spellEnd"/>
      <w:r w:rsidRPr="009A6D51">
        <w:t xml:space="preserve"> model 627D (MKS Instruments GmbH, Germany) for 0–0.1  MPa, accuracy of 0.12 %</w:t>
      </w:r>
      <w:r w:rsidR="00314285" w:rsidRPr="009A6D51">
        <w:t xml:space="preserve"> of the reading</w:t>
      </w:r>
      <w:r w:rsidRPr="009A6D51">
        <w:t>; and secondly</w:t>
      </w:r>
      <w:r w:rsidR="00314285" w:rsidRPr="009A6D51">
        <w:t xml:space="preserve"> an </w:t>
      </w:r>
      <w:proofErr w:type="spellStart"/>
      <w:r w:rsidRPr="009A6D51">
        <w:t>Omegadyne</w:t>
      </w:r>
      <w:proofErr w:type="spellEnd"/>
      <w:r w:rsidRPr="009A6D51">
        <w:t xml:space="preserve"> Inc. (Sunbury, OH, USA) model PX01C1-150A5T for 0–1  MPa (accurac</w:t>
      </w:r>
      <w:r w:rsidR="00314285" w:rsidRPr="009A6D51">
        <w:t>y</w:t>
      </w:r>
      <w:r w:rsidRPr="009A6D51">
        <w:t xml:space="preserve"> of 0.05 % of Full Scale, FS).</w:t>
      </w:r>
      <w:r w:rsidR="00314285" w:rsidRPr="009A6D51">
        <w:t xml:space="preserve"> Further details about the experimental apparatus can be found elsewhere.</w:t>
      </w:r>
      <w:r w:rsidR="00314285" w:rsidRPr="009A6D51">
        <w:rPr>
          <w:vertAlign w:val="superscript"/>
        </w:rPr>
        <w:t>32-34</w:t>
      </w:r>
    </w:p>
    <w:p w14:paraId="739BE6D7" w14:textId="77777777" w:rsidR="000D28AA" w:rsidRPr="009A6D51" w:rsidRDefault="000D28AA" w:rsidP="006A2F07">
      <w:pPr>
        <w:pStyle w:val="TAMainText"/>
      </w:pPr>
    </w:p>
    <w:p w14:paraId="3EF3B287" w14:textId="68DEBC2A" w:rsidR="000D28AA" w:rsidRPr="009A6D51" w:rsidRDefault="005002C3" w:rsidP="006A2F07">
      <w:pPr>
        <w:pStyle w:val="TAMainText"/>
      </w:pPr>
      <w:r w:rsidRPr="009A6D51">
        <w:rPr>
          <w:noProof/>
        </w:rPr>
        <w:lastRenderedPageBreak/>
        <w:drawing>
          <wp:inline distT="0" distB="0" distL="0" distR="0" wp14:anchorId="4C4F69B9" wp14:editId="23D3229E">
            <wp:extent cx="4680000" cy="3466359"/>
            <wp:effectExtent l="0" t="0" r="6350" b="127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80000" cy="3466359"/>
                    </a:xfrm>
                    <a:prstGeom prst="rect">
                      <a:avLst/>
                    </a:prstGeom>
                    <a:noFill/>
                    <a:ln>
                      <a:noFill/>
                    </a:ln>
                  </pic:spPr>
                </pic:pic>
              </a:graphicData>
            </a:graphic>
          </wp:inline>
        </w:drawing>
      </w:r>
    </w:p>
    <w:p w14:paraId="2614B897" w14:textId="07A50690" w:rsidR="000D28AA" w:rsidRPr="009A6D51" w:rsidRDefault="000D28AA" w:rsidP="006A2F07">
      <w:pPr>
        <w:pStyle w:val="TAMainText"/>
        <w:spacing w:line="360" w:lineRule="auto"/>
        <w:ind w:firstLine="0"/>
      </w:pPr>
      <w:r w:rsidRPr="009A6D51">
        <w:rPr>
          <w:b/>
          <w:bCs/>
        </w:rPr>
        <w:t xml:space="preserve">Figure </w:t>
      </w:r>
      <w:r w:rsidRPr="009A6D51">
        <w:rPr>
          <w:b/>
          <w:bCs/>
        </w:rPr>
        <w:fldChar w:fldCharType="begin"/>
      </w:r>
      <w:r w:rsidRPr="009A6D51">
        <w:rPr>
          <w:b/>
          <w:bCs/>
        </w:rPr>
        <w:instrText xml:space="preserve"> SEQ Figure \* ARABIC </w:instrText>
      </w:r>
      <w:r w:rsidRPr="009A6D51">
        <w:rPr>
          <w:b/>
          <w:bCs/>
        </w:rPr>
        <w:fldChar w:fldCharType="separate"/>
      </w:r>
      <w:r w:rsidR="006A0F83" w:rsidRPr="009A6D51">
        <w:rPr>
          <w:b/>
          <w:bCs/>
          <w:noProof/>
        </w:rPr>
        <w:t>1</w:t>
      </w:r>
      <w:r w:rsidRPr="009A6D51">
        <w:rPr>
          <w:b/>
          <w:bCs/>
        </w:rPr>
        <w:fldChar w:fldCharType="end"/>
      </w:r>
      <w:r w:rsidRPr="009A6D51">
        <w:rPr>
          <w:b/>
          <w:bCs/>
        </w:rPr>
        <w:t>.</w:t>
      </w:r>
      <w:r w:rsidRPr="009A6D51">
        <w:t xml:space="preserve"> Schematic diagram of the experimental set up (MSB: magnetic suspension microbalance where PCI is the PC interface for data acquisition, T is the Pt100 temperature sensor, PT represents the </w:t>
      </w:r>
      <w:proofErr w:type="spellStart"/>
      <w:r w:rsidRPr="009A6D51">
        <w:t>Omegadyne</w:t>
      </w:r>
      <w:proofErr w:type="spellEnd"/>
      <w:r w:rsidRPr="009A6D51">
        <w:t xml:space="preserve"> pressure transducer and MKS is the MKS </w:t>
      </w:r>
      <w:proofErr w:type="spellStart"/>
      <w:r w:rsidRPr="009A6D51">
        <w:t>Baratron</w:t>
      </w:r>
      <w:proofErr w:type="spellEnd"/>
      <w:r w:rsidRPr="009A6D51">
        <w:t xml:space="preserve"> pressure transducer).</w:t>
      </w:r>
    </w:p>
    <w:p w14:paraId="60F988D1" w14:textId="77777777" w:rsidR="002A5842" w:rsidRPr="009A6D51" w:rsidRDefault="002A5842" w:rsidP="006A2F07">
      <w:pPr>
        <w:pStyle w:val="TAMainText"/>
        <w:ind w:firstLine="0"/>
      </w:pPr>
    </w:p>
    <w:p w14:paraId="4AE045C0" w14:textId="77777777" w:rsidR="005002C3" w:rsidRPr="009A6D51" w:rsidRDefault="005002C3" w:rsidP="006A2F07">
      <w:pPr>
        <w:pStyle w:val="TAMainText"/>
        <w:ind w:firstLine="204"/>
      </w:pPr>
      <w:r w:rsidRPr="009A6D51">
        <w:t xml:space="preserve">The apparent mass of </w:t>
      </w:r>
      <w:proofErr w:type="spellStart"/>
      <w:r w:rsidRPr="009A6D51">
        <w:t>sorbed</w:t>
      </w:r>
      <w:proofErr w:type="spellEnd"/>
      <w:r w:rsidRPr="009A6D51">
        <w:t xml:space="preserve"> gas, </w:t>
      </w:r>
      <m:oMath>
        <m:r>
          <w:rPr>
            <w:rFonts w:ascii="Cambria Math" w:hAnsi="Cambria Math"/>
          </w:rPr>
          <m:t>w</m:t>
        </m:r>
      </m:oMath>
      <w:r w:rsidRPr="009A6D51">
        <w:t xml:space="preserve">, i.e., the recorded weight at a given applied gas pressure </w:t>
      </w:r>
      <m:oMath>
        <m:r>
          <w:rPr>
            <w:rFonts w:ascii="Cambria Math" w:hAnsi="Cambria Math"/>
          </w:rPr>
          <m:t>p</m:t>
        </m:r>
      </m:oMath>
      <w:r w:rsidRPr="009A6D51">
        <w:t xml:space="preserve"> minus the initial recorded weight at 0 bar, measured by the balance under isothermal conditions, is related to the absolute gas solubility, </w:t>
      </w:r>
      <m:oMath>
        <m:r>
          <w:rPr>
            <w:rFonts w:ascii="Cambria Math" w:hAnsi="Cambria Math"/>
          </w:rPr>
          <m:t>n</m:t>
        </m:r>
      </m:oMath>
      <w:r w:rsidRPr="009A6D51">
        <w:t xml:space="preserve"> (mass of dissolved gas per unit mass of sorbent), as follows:</w:t>
      </w:r>
    </w:p>
    <w:p w14:paraId="18E0AF78" w14:textId="14E0B66A" w:rsidR="005002C3" w:rsidRPr="009A6D51" w:rsidRDefault="005002C3" w:rsidP="006A2F07">
      <w:pPr>
        <w:pStyle w:val="TAMainText"/>
        <w:ind w:firstLine="204"/>
      </w:pPr>
      <m:oMath>
        <m:r>
          <w:rPr>
            <w:rFonts w:ascii="Cambria Math" w:hAnsi="Cambria Math"/>
          </w:rPr>
          <m:t>w</m:t>
        </m:r>
        <m:r>
          <m:rPr>
            <m:sty m:val="p"/>
          </m:rPr>
          <w:rPr>
            <w:rFonts w:ascii="Cambria Math" w:hAnsi="Cambria Math"/>
          </w:rPr>
          <m:t>=</m:t>
        </m:r>
        <m:sSub>
          <m:sSubPr>
            <m:ctrlPr>
              <w:rPr>
                <w:rFonts w:ascii="Cambria Math" w:hAnsi="Cambria Math"/>
              </w:rPr>
            </m:ctrlPr>
          </m:sSubPr>
          <m:e>
            <m:r>
              <w:rPr>
                <w:rFonts w:ascii="Cambria Math" w:hAnsi="Cambria Math"/>
              </w:rPr>
              <m:t>m</m:t>
            </m:r>
          </m:e>
          <m:sub>
            <m:r>
              <w:rPr>
                <w:rFonts w:ascii="Cambria Math" w:hAnsi="Cambria Math"/>
              </w:rPr>
              <m:t>s</m:t>
            </m:r>
          </m:sub>
        </m:sSub>
        <m:r>
          <w:rPr>
            <w:rFonts w:ascii="Cambria Math" w:hAnsi="Cambria Math"/>
          </w:rPr>
          <m:t>n</m:t>
        </m:r>
        <m:r>
          <m:rPr>
            <m:sty m:val="p"/>
          </m:rPr>
          <w:rPr>
            <w:rFonts w:ascii="Cambria Math" w:hAnsi="Cambria Math"/>
          </w:rPr>
          <m:t>-</m:t>
        </m:r>
        <m:d>
          <m:dPr>
            <m:begChr m:val="["/>
            <m:endChr m:val="]"/>
            <m:ctrlPr>
              <w:rPr>
                <w:rFonts w:ascii="Cambria Math" w:hAnsi="Cambria Math"/>
              </w:rPr>
            </m:ctrlPr>
          </m:dPr>
          <m:e>
            <m:sSub>
              <m:sSubPr>
                <m:ctrlPr>
                  <w:rPr>
                    <w:rFonts w:ascii="Cambria Math" w:hAnsi="Cambria Math"/>
                  </w:rPr>
                </m:ctrlPr>
              </m:sSubPr>
              <m:e>
                <m:r>
                  <w:rPr>
                    <w:rFonts w:ascii="Cambria Math" w:hAnsi="Cambria Math"/>
                  </w:rPr>
                  <m:t>V</m:t>
                </m:r>
              </m:e>
              <m:sub>
                <m:r>
                  <m:rPr>
                    <m:nor/>
                  </m:rPr>
                  <w:rPr>
                    <w:rFonts w:ascii="Times New Roman" w:hAnsi="Times New Roman"/>
                  </w:rPr>
                  <m:t>c</m:t>
                </m:r>
              </m:sub>
            </m:sSub>
            <m:r>
              <m:rPr>
                <m:sty m:val="p"/>
              </m:rPr>
              <w:rPr>
                <w:rFonts w:ascii="Cambria Math" w:hAnsi="Cambria Math"/>
              </w:rPr>
              <m:t>+</m:t>
            </m:r>
            <m:sSub>
              <m:sSubPr>
                <m:ctrlPr>
                  <w:rPr>
                    <w:rFonts w:ascii="Cambria Math" w:hAnsi="Cambria Math"/>
                  </w:rPr>
                </m:ctrlPr>
              </m:sSubPr>
              <m:e>
                <m:r>
                  <w:rPr>
                    <w:rFonts w:ascii="Cambria Math" w:hAnsi="Cambria Math"/>
                  </w:rPr>
                  <m:t>m</m:t>
                </m:r>
              </m:e>
              <m:sub>
                <m:r>
                  <w:rPr>
                    <w:rFonts w:ascii="Cambria Math" w:hAnsi="Cambria Math"/>
                  </w:rPr>
                  <m:t>s</m:t>
                </m:r>
              </m:sub>
            </m:sSub>
            <m:sSub>
              <m:sSubPr>
                <m:ctrlPr>
                  <w:rPr>
                    <w:rFonts w:ascii="Cambria Math" w:hAnsi="Cambria Math"/>
                  </w:rPr>
                </m:ctrlPr>
              </m:sSubPr>
              <m:e>
                <m:acc>
                  <m:accPr>
                    <m:chr m:val="̃"/>
                    <m:ctrlPr>
                      <w:rPr>
                        <w:rFonts w:ascii="Cambria Math" w:hAnsi="Cambria Math"/>
                      </w:rPr>
                    </m:ctrlPr>
                  </m:accPr>
                  <m:e>
                    <m:r>
                      <w:rPr>
                        <w:rFonts w:ascii="Cambria Math" w:hAnsi="Cambria Math"/>
                      </w:rPr>
                      <m:t>v</m:t>
                    </m:r>
                  </m:e>
                </m:acc>
              </m:e>
              <m:sub>
                <m:r>
                  <w:rPr>
                    <w:rFonts w:ascii="Cambria Math" w:hAnsi="Cambria Math"/>
                  </w:rPr>
                  <m:t>s</m:t>
                </m:r>
              </m:sub>
            </m:sSub>
            <m:r>
              <m:rPr>
                <m:sty m:val="p"/>
              </m:rPr>
              <w:rPr>
                <w:rFonts w:ascii="Cambria Math" w:hAnsi="Cambria Math"/>
              </w:rPr>
              <m:t>(</m:t>
            </m:r>
            <m:r>
              <w:rPr>
                <w:rFonts w:ascii="Cambria Math" w:hAnsi="Cambria Math"/>
              </w:rPr>
              <m:t>T</m:t>
            </m:r>
            <m:r>
              <m:rPr>
                <m:sty m:val="p"/>
              </m:rPr>
              <w:rPr>
                <w:rFonts w:ascii="Cambria Math" w:hAnsi="Cambria Math"/>
              </w:rPr>
              <m:t>,</m:t>
            </m:r>
            <m:r>
              <w:rPr>
                <w:rFonts w:ascii="Cambria Math" w:hAnsi="Cambria Math"/>
              </w:rPr>
              <m:t>p</m:t>
            </m:r>
            <m:r>
              <m:rPr>
                <m:sty m:val="p"/>
              </m:rPr>
              <w:rPr>
                <w:rFonts w:ascii="Cambria Math" w:hAnsi="Cambria Math"/>
              </w:rPr>
              <m:t>,</m:t>
            </m:r>
            <m:r>
              <w:rPr>
                <w:rFonts w:ascii="Cambria Math" w:hAnsi="Cambria Math"/>
              </w:rPr>
              <m:t>x</m:t>
            </m:r>
            <m:r>
              <m:rPr>
                <m:sty m:val="p"/>
              </m:rPr>
              <w:rPr>
                <w:rFonts w:ascii="Cambria Math" w:hAnsi="Cambria Math"/>
              </w:rPr>
              <m:t>)</m:t>
            </m:r>
          </m:e>
        </m:d>
        <m:sSub>
          <m:sSubPr>
            <m:ctrlPr>
              <w:rPr>
                <w:rFonts w:ascii="Cambria Math" w:hAnsi="Cambria Math"/>
              </w:rPr>
            </m:ctrlPr>
          </m:sSubPr>
          <m:e>
            <m:r>
              <w:rPr>
                <w:rFonts w:ascii="Cambria Math" w:hAnsi="Cambria Math"/>
              </w:rPr>
              <m:t>ρ</m:t>
            </m:r>
          </m:e>
          <m:sub>
            <m:r>
              <m:rPr>
                <m:nor/>
              </m:rPr>
              <w:rPr>
                <w:rFonts w:ascii="Times New Roman" w:hAnsi="Times New Roman"/>
              </w:rPr>
              <m:t>g</m:t>
            </m:r>
          </m:sub>
        </m:sSub>
      </m:oMath>
      <w:r w:rsidR="00B555CF" w:rsidRPr="009A6D51">
        <w:t xml:space="preserve">                                                                                          </w:t>
      </w:r>
      <w:r w:rsidRPr="009A6D51">
        <w:t>(1)</w:t>
      </w:r>
    </w:p>
    <w:p w14:paraId="7EB84477" w14:textId="0DB10C36" w:rsidR="005002C3" w:rsidRPr="009A6D51" w:rsidRDefault="005002C3" w:rsidP="006A2F07">
      <w:pPr>
        <w:spacing w:after="0" w:line="480" w:lineRule="auto"/>
      </w:pPr>
      <w:r w:rsidRPr="009A6D51">
        <w:t xml:space="preserve">where </w:t>
      </w:r>
      <m:oMath>
        <m:sSub>
          <m:sSubPr>
            <m:ctrlPr>
              <w:rPr>
                <w:rFonts w:ascii="Cambria Math" w:hAnsi="Cambria Math"/>
              </w:rPr>
            </m:ctrlPr>
          </m:sSubPr>
          <m:e>
            <m:r>
              <w:rPr>
                <w:rFonts w:ascii="Cambria Math" w:hAnsi="Cambria Math"/>
              </w:rPr>
              <m:t>m</m:t>
            </m:r>
          </m:e>
          <m:sub>
            <m:r>
              <w:rPr>
                <w:rFonts w:ascii="Cambria Math" w:hAnsi="Cambria Math"/>
              </w:rPr>
              <m:t>s</m:t>
            </m:r>
          </m:sub>
        </m:sSub>
      </m:oMath>
      <w:r w:rsidRPr="009A6D51">
        <w:t xml:space="preserve"> is the mass or sorbent sample (i.e., pure IL), </w:t>
      </w:r>
      <m:oMath>
        <m:sSub>
          <m:sSubPr>
            <m:ctrlPr>
              <w:rPr>
                <w:rFonts w:ascii="Cambria Math" w:hAnsi="Cambria Math"/>
              </w:rPr>
            </m:ctrlPr>
          </m:sSubPr>
          <m:e>
            <m:r>
              <w:rPr>
                <w:rFonts w:ascii="Cambria Math" w:hAnsi="Cambria Math"/>
              </w:rPr>
              <m:t>V</m:t>
            </m:r>
          </m:e>
          <m:sub>
            <m:r>
              <m:rPr>
                <m:nor/>
              </m:rPr>
              <m:t>c</m:t>
            </m:r>
          </m:sub>
        </m:sSub>
      </m:oMath>
      <w:r w:rsidRPr="009A6D51">
        <w:t xml:space="preserve"> </w:t>
      </w:r>
      <w:r w:rsidR="00997DA4" w:rsidRPr="009A6D51">
        <w:t xml:space="preserve">is </w:t>
      </w:r>
      <w:r w:rsidRPr="009A6D51">
        <w:t>the skeletal volume of the holding basket (</w:t>
      </w:r>
      <m:oMath>
        <m:sSub>
          <m:sSubPr>
            <m:ctrlPr>
              <w:rPr>
                <w:rFonts w:ascii="Cambria Math" w:hAnsi="Cambria Math"/>
              </w:rPr>
            </m:ctrlPr>
          </m:sSubPr>
          <m:e>
            <m:r>
              <w:rPr>
                <w:rFonts w:ascii="Cambria Math" w:hAnsi="Cambria Math"/>
              </w:rPr>
              <m:t>V</m:t>
            </m:r>
          </m:e>
          <m:sub>
            <m:r>
              <m:rPr>
                <m:nor/>
              </m:rPr>
              <m:t>c</m:t>
            </m:r>
          </m:sub>
        </m:sSub>
        <m:r>
          <m:rPr>
            <m:sty m:val="p"/>
          </m:rPr>
          <w:rPr>
            <w:rFonts w:ascii="Cambria Math" w:hAnsi="Cambria Math"/>
          </w:rPr>
          <m:t>=</m:t>
        </m:r>
        <m:sSub>
          <m:sSubPr>
            <m:ctrlPr>
              <w:rPr>
                <w:rFonts w:ascii="Cambria Math" w:hAnsi="Cambria Math"/>
              </w:rPr>
            </m:ctrlPr>
          </m:sSubPr>
          <m:e>
            <m:r>
              <w:rPr>
                <w:rFonts w:ascii="Cambria Math" w:hAnsi="Cambria Math"/>
              </w:rPr>
              <m:t>m</m:t>
            </m:r>
          </m:e>
          <m:sub>
            <m:r>
              <w:rPr>
                <w:rFonts w:ascii="Cambria Math" w:hAnsi="Cambria Math"/>
              </w:rPr>
              <m:t>c</m:t>
            </m:r>
          </m:sub>
        </m:sSub>
        <m:sSub>
          <m:sSubPr>
            <m:ctrlPr>
              <w:rPr>
                <w:rFonts w:ascii="Cambria Math" w:hAnsi="Cambria Math"/>
              </w:rPr>
            </m:ctrlPr>
          </m:sSubPr>
          <m:e>
            <m:r>
              <w:rPr>
                <w:rFonts w:ascii="Cambria Math" w:hAnsi="Cambria Math"/>
              </w:rPr>
              <m:t>ρ</m:t>
            </m:r>
          </m:e>
          <m:sub>
            <m:r>
              <w:rPr>
                <w:rFonts w:ascii="Cambria Math" w:hAnsi="Cambria Math"/>
              </w:rPr>
              <m:t>c</m:t>
            </m:r>
          </m:sub>
        </m:sSub>
      </m:oMath>
      <w:r w:rsidRPr="009A6D51">
        <w:t xml:space="preserve">, where </w:t>
      </w:r>
      <m:oMath>
        <m:sSub>
          <m:sSubPr>
            <m:ctrlPr>
              <w:rPr>
                <w:rFonts w:ascii="Cambria Math" w:hAnsi="Cambria Math"/>
              </w:rPr>
            </m:ctrlPr>
          </m:sSubPr>
          <m:e>
            <m:r>
              <w:rPr>
                <w:rFonts w:ascii="Cambria Math" w:hAnsi="Cambria Math"/>
              </w:rPr>
              <m:t>m</m:t>
            </m:r>
          </m:e>
          <m:sub>
            <m:r>
              <w:rPr>
                <w:rFonts w:ascii="Cambria Math" w:hAnsi="Cambria Math"/>
              </w:rPr>
              <m:t>c</m:t>
            </m:r>
          </m:sub>
        </m:sSub>
      </m:oMath>
      <w:r w:rsidRPr="009A6D51">
        <w:t xml:space="preserve"> and </w:t>
      </w:r>
      <m:oMath>
        <m:sSub>
          <m:sSubPr>
            <m:ctrlPr>
              <w:rPr>
                <w:rFonts w:ascii="Cambria Math" w:hAnsi="Cambria Math"/>
              </w:rPr>
            </m:ctrlPr>
          </m:sSubPr>
          <m:e>
            <m:r>
              <w:rPr>
                <w:rFonts w:ascii="Cambria Math" w:hAnsi="Cambria Math"/>
              </w:rPr>
              <m:t>ρ</m:t>
            </m:r>
          </m:e>
          <m:sub>
            <m:r>
              <w:rPr>
                <w:rFonts w:ascii="Cambria Math" w:hAnsi="Cambria Math"/>
              </w:rPr>
              <m:t>c</m:t>
            </m:r>
          </m:sub>
        </m:sSub>
      </m:oMath>
      <w:r w:rsidRPr="009A6D51">
        <w:t xml:space="preserve"> are the mass and density of the material of which the basket is made of), </w:t>
      </w:r>
      <m:oMath>
        <m:sSub>
          <m:sSubPr>
            <m:ctrlPr>
              <w:rPr>
                <w:rFonts w:ascii="Cambria Math" w:hAnsi="Cambria Math"/>
              </w:rPr>
            </m:ctrlPr>
          </m:sSubPr>
          <m:e>
            <m:r>
              <w:rPr>
                <w:rFonts w:ascii="Cambria Math" w:hAnsi="Cambria Math"/>
              </w:rPr>
              <m:t>ρ</m:t>
            </m:r>
          </m:e>
          <m:sub>
            <m:r>
              <m:rPr>
                <m:nor/>
              </m:rPr>
              <m:t>g</m:t>
            </m:r>
          </m:sub>
        </m:sSub>
        <m:r>
          <m:rPr>
            <m:sty m:val="p"/>
          </m:rPr>
          <w:rPr>
            <w:rFonts w:ascii="Cambria Math" w:hAnsi="Cambria Math"/>
          </w:rPr>
          <m:t>(</m:t>
        </m:r>
        <m:r>
          <w:rPr>
            <w:rFonts w:ascii="Cambria Math" w:hAnsi="Cambria Math"/>
          </w:rPr>
          <m:t>T</m:t>
        </m:r>
        <m:r>
          <m:rPr>
            <m:sty m:val="p"/>
          </m:rPr>
          <w:rPr>
            <w:rFonts w:ascii="Cambria Math" w:hAnsi="Cambria Math"/>
          </w:rPr>
          <m:t>,</m:t>
        </m:r>
        <m:r>
          <w:rPr>
            <w:rFonts w:ascii="Cambria Math" w:hAnsi="Cambria Math"/>
          </w:rPr>
          <m:t>p</m:t>
        </m:r>
        <m:r>
          <m:rPr>
            <m:sty m:val="p"/>
          </m:rPr>
          <w:rPr>
            <w:rFonts w:ascii="Cambria Math" w:hAnsi="Cambria Math"/>
          </w:rPr>
          <m:t>)</m:t>
        </m:r>
      </m:oMath>
      <w:r w:rsidRPr="009A6D51">
        <w:t xml:space="preserve"> </w:t>
      </w:r>
      <w:r w:rsidR="00997DA4" w:rsidRPr="009A6D51">
        <w:t xml:space="preserve">is </w:t>
      </w:r>
      <w:r w:rsidRPr="009A6D51">
        <w:t xml:space="preserve">the density of the gas at pressure </w:t>
      </w:r>
      <m:oMath>
        <m:r>
          <w:rPr>
            <w:rFonts w:ascii="Cambria Math" w:hAnsi="Cambria Math"/>
          </w:rPr>
          <m:t>p</m:t>
        </m:r>
      </m:oMath>
      <w:r w:rsidRPr="009A6D51">
        <w:t xml:space="preserve"> and temperature </w:t>
      </w:r>
      <m:oMath>
        <m:r>
          <w:rPr>
            <w:rFonts w:ascii="Cambria Math" w:hAnsi="Cambria Math"/>
          </w:rPr>
          <m:t>T</m:t>
        </m:r>
      </m:oMath>
      <w:r w:rsidRPr="009A6D51">
        <w:t xml:space="preserve">, and </w:t>
      </w:r>
      <m:oMath>
        <m:sSub>
          <m:sSubPr>
            <m:ctrlPr>
              <w:rPr>
                <w:rFonts w:ascii="Cambria Math" w:hAnsi="Cambria Math"/>
              </w:rPr>
            </m:ctrlPr>
          </m:sSubPr>
          <m:e>
            <m:acc>
              <m:accPr>
                <m:chr m:val="̃"/>
                <m:ctrlPr>
                  <w:rPr>
                    <w:rFonts w:ascii="Cambria Math" w:hAnsi="Cambria Math"/>
                  </w:rPr>
                </m:ctrlPr>
              </m:accPr>
              <m:e>
                <m:r>
                  <w:rPr>
                    <w:rFonts w:ascii="Cambria Math" w:hAnsi="Cambria Math"/>
                  </w:rPr>
                  <m:t>v</m:t>
                </m:r>
              </m:e>
            </m:acc>
          </m:e>
          <m:sub>
            <m:r>
              <w:rPr>
                <w:rFonts w:ascii="Cambria Math" w:hAnsi="Cambria Math"/>
              </w:rPr>
              <m:t>s</m:t>
            </m:r>
          </m:sub>
        </m:sSub>
        <m:d>
          <m:dPr>
            <m:ctrlPr>
              <w:rPr>
                <w:rFonts w:ascii="Cambria Math" w:hAnsi="Cambria Math"/>
              </w:rPr>
            </m:ctrlPr>
          </m:dPr>
          <m:e>
            <m:r>
              <w:rPr>
                <w:rFonts w:ascii="Cambria Math" w:hAnsi="Cambria Math"/>
              </w:rPr>
              <m:t>T</m:t>
            </m:r>
            <m:r>
              <m:rPr>
                <m:sty m:val="p"/>
              </m:rPr>
              <w:rPr>
                <w:rFonts w:ascii="Cambria Math" w:hAnsi="Cambria Math"/>
              </w:rPr>
              <m:t>,</m:t>
            </m:r>
            <m:r>
              <w:rPr>
                <w:rFonts w:ascii="Cambria Math" w:hAnsi="Cambria Math"/>
              </w:rPr>
              <m:t>p</m:t>
            </m:r>
            <m:r>
              <m:rPr>
                <m:sty m:val="p"/>
              </m:rPr>
              <w:rPr>
                <w:rFonts w:ascii="Cambria Math" w:hAnsi="Cambria Math"/>
              </w:rPr>
              <m:t>,</m:t>
            </m:r>
            <m:r>
              <w:rPr>
                <w:rFonts w:ascii="Cambria Math" w:hAnsi="Cambria Math"/>
              </w:rPr>
              <m:t>x</m:t>
            </m:r>
          </m:e>
        </m:d>
      </m:oMath>
      <w:r w:rsidRPr="009A6D51">
        <w:t xml:space="preserve"> </w:t>
      </w:r>
      <w:r w:rsidR="00997DA4" w:rsidRPr="009A6D51">
        <w:t xml:space="preserve">is </w:t>
      </w:r>
      <w:r w:rsidRPr="009A6D51">
        <w:t xml:space="preserve">the specific volume of the IL/gas system on a solute-free basis (mixture volume per unit mass of IL) at the </w:t>
      </w:r>
      <m:oMath>
        <m:r>
          <w:rPr>
            <w:rFonts w:ascii="Cambria Math" w:hAnsi="Cambria Math"/>
          </w:rPr>
          <m:t>p</m:t>
        </m:r>
      </m:oMath>
      <w:r w:rsidRPr="009A6D51">
        <w:t xml:space="preserve">, </w:t>
      </w:r>
      <m:oMath>
        <m:r>
          <w:rPr>
            <w:rFonts w:ascii="Cambria Math" w:hAnsi="Cambria Math"/>
          </w:rPr>
          <m:t>T</m:t>
        </m:r>
      </m:oMath>
      <w:r w:rsidRPr="009A6D51">
        <w:t xml:space="preserve"> conditions of the experiment and mass fraction of dissolved gas </w:t>
      </w:r>
      <m:oMath>
        <m:r>
          <w:rPr>
            <w:rFonts w:ascii="Cambria Math" w:hAnsi="Cambria Math"/>
          </w:rPr>
          <m:t>y</m:t>
        </m:r>
        <m:r>
          <m:rPr>
            <m:sty m:val="p"/>
          </m:rPr>
          <w:rPr>
            <w:rFonts w:ascii="Cambria Math" w:hAnsi="Cambria Math"/>
          </w:rPr>
          <m:t>=</m:t>
        </m:r>
        <m:r>
          <w:rPr>
            <w:rFonts w:ascii="Cambria Math" w:hAnsi="Cambria Math"/>
          </w:rPr>
          <m:t>n</m:t>
        </m:r>
        <m:r>
          <m:rPr>
            <m:sty m:val="p"/>
          </m:rPr>
          <w:rPr>
            <w:rFonts w:ascii="Cambria Math" w:hAnsi="Cambria Math"/>
          </w:rPr>
          <m:t>/(1+</m:t>
        </m:r>
        <m:r>
          <w:rPr>
            <w:rFonts w:ascii="Cambria Math" w:hAnsi="Cambria Math"/>
          </w:rPr>
          <m:t>n</m:t>
        </m:r>
        <m:r>
          <m:rPr>
            <m:sty m:val="p"/>
          </m:rPr>
          <w:rPr>
            <w:rFonts w:ascii="Cambria Math" w:hAnsi="Cambria Math"/>
          </w:rPr>
          <m:t>)</m:t>
        </m:r>
      </m:oMath>
      <w:r w:rsidRPr="009A6D51">
        <w:t>.</w:t>
      </w:r>
    </w:p>
    <w:p w14:paraId="7E277A12" w14:textId="14762E73" w:rsidR="005002C3" w:rsidRPr="009A6D51" w:rsidRDefault="005002C3" w:rsidP="006A2F07">
      <w:pPr>
        <w:spacing w:after="0" w:line="480" w:lineRule="auto"/>
        <w:ind w:firstLine="204"/>
      </w:pPr>
      <w:r w:rsidRPr="009A6D51">
        <w:t xml:space="preserve">However, the quantity that is directly extracted from a gravimetric or volumetric experiment is the net gas solubility, </w:t>
      </w:r>
      <m:oMath>
        <m:sSup>
          <m:sSupPr>
            <m:ctrlPr>
              <w:rPr>
                <w:rFonts w:ascii="Cambria Math" w:hAnsi="Cambria Math"/>
              </w:rPr>
            </m:ctrlPr>
          </m:sSupPr>
          <m:e>
            <m:r>
              <w:rPr>
                <w:rFonts w:ascii="Cambria Math" w:hAnsi="Cambria Math"/>
              </w:rPr>
              <m:t>n</m:t>
            </m:r>
          </m:e>
          <m:sup>
            <m:r>
              <m:rPr>
                <m:nor/>
              </m:rPr>
              <m:t>net</m:t>
            </m:r>
          </m:sup>
        </m:sSup>
      </m:oMath>
      <w:r w:rsidRPr="009A6D51">
        <w:t>, defined as</w:t>
      </w:r>
      <w:r w:rsidR="00D64855" w:rsidRPr="009A6D51">
        <w:t>:</w:t>
      </w:r>
    </w:p>
    <w:p w14:paraId="4B82F3A8" w14:textId="0BC2C2AC" w:rsidR="005002C3" w:rsidRPr="009A6D51" w:rsidRDefault="005002C3" w:rsidP="006A2F07">
      <w:pPr>
        <w:pStyle w:val="TAMainText"/>
        <w:ind w:firstLine="204"/>
      </w:pPr>
      <m:oMath>
        <m:r>
          <w:rPr>
            <w:rFonts w:ascii="Cambria Math" w:hAnsi="Cambria Math"/>
          </w:rPr>
          <w:lastRenderedPageBreak/>
          <m:t>w</m:t>
        </m:r>
        <m:r>
          <m:rPr>
            <m:sty m:val="p"/>
          </m:rPr>
          <w:rPr>
            <w:rFonts w:ascii="Cambria Math" w:hAnsi="Cambria Math"/>
          </w:rPr>
          <m:t>=</m:t>
        </m:r>
        <m:sSub>
          <m:sSubPr>
            <m:ctrlPr>
              <w:rPr>
                <w:rFonts w:ascii="Cambria Math" w:hAnsi="Cambria Math"/>
              </w:rPr>
            </m:ctrlPr>
          </m:sSubPr>
          <m:e>
            <m:r>
              <w:rPr>
                <w:rFonts w:ascii="Cambria Math" w:hAnsi="Cambria Math"/>
              </w:rPr>
              <m:t>m</m:t>
            </m:r>
          </m:e>
          <m:sub>
            <m:r>
              <w:rPr>
                <w:rFonts w:ascii="Cambria Math" w:hAnsi="Cambria Math"/>
              </w:rPr>
              <m:t>s</m:t>
            </m:r>
          </m:sub>
        </m:sSub>
        <m:sSup>
          <m:sSupPr>
            <m:ctrlPr>
              <w:rPr>
                <w:rFonts w:ascii="Cambria Math" w:hAnsi="Cambria Math"/>
              </w:rPr>
            </m:ctrlPr>
          </m:sSupPr>
          <m:e>
            <m:r>
              <w:rPr>
                <w:rFonts w:ascii="Cambria Math" w:hAnsi="Cambria Math"/>
              </w:rPr>
              <m:t>n</m:t>
            </m:r>
          </m:e>
          <m:sup>
            <m:r>
              <m:rPr>
                <m:nor/>
              </m:rPr>
              <m:t>net</m:t>
            </m:r>
          </m:sup>
        </m:sSup>
        <m:r>
          <m:rPr>
            <m:sty m:val="p"/>
          </m:rPr>
          <w:rPr>
            <w:rFonts w:ascii="Cambria Math" w:hAnsi="Cambria Math"/>
          </w:rPr>
          <m:t>-</m:t>
        </m:r>
        <m:sSub>
          <m:sSubPr>
            <m:ctrlPr>
              <w:rPr>
                <w:rFonts w:ascii="Cambria Math" w:hAnsi="Cambria Math"/>
              </w:rPr>
            </m:ctrlPr>
          </m:sSubPr>
          <m:e>
            <m:r>
              <w:rPr>
                <w:rFonts w:ascii="Cambria Math" w:hAnsi="Cambria Math"/>
              </w:rPr>
              <m:t>V</m:t>
            </m:r>
          </m:e>
          <m:sub>
            <m:r>
              <m:rPr>
                <m:nor/>
              </m:rPr>
              <m:t>c</m:t>
            </m:r>
          </m:sub>
        </m:sSub>
        <m:sSub>
          <m:sSubPr>
            <m:ctrlPr>
              <w:rPr>
                <w:rFonts w:ascii="Cambria Math" w:hAnsi="Cambria Math"/>
              </w:rPr>
            </m:ctrlPr>
          </m:sSubPr>
          <m:e>
            <m:r>
              <w:rPr>
                <w:rFonts w:ascii="Cambria Math" w:hAnsi="Cambria Math"/>
              </w:rPr>
              <m:t>ρ</m:t>
            </m:r>
          </m:e>
          <m:sub>
            <m:r>
              <m:rPr>
                <m:nor/>
              </m:rPr>
              <m:t>g</m:t>
            </m:r>
          </m:sub>
        </m:sSub>
      </m:oMath>
      <w:r w:rsidR="00B555CF" w:rsidRPr="009A6D51">
        <w:t xml:space="preserve">                                                                                                                         </w:t>
      </w:r>
      <w:r w:rsidR="00D6336A" w:rsidRPr="009A6D51">
        <w:t xml:space="preserve">     </w:t>
      </w:r>
      <w:r w:rsidR="00B555CF" w:rsidRPr="009A6D51">
        <w:t xml:space="preserve">                       </w:t>
      </w:r>
      <w:r w:rsidRPr="009A6D51">
        <w:t>(2)</w:t>
      </w:r>
    </w:p>
    <w:p w14:paraId="79CA5C41" w14:textId="77777777" w:rsidR="005002C3" w:rsidRPr="009A6D51" w:rsidRDefault="005002C3" w:rsidP="006A2F07">
      <w:pPr>
        <w:pStyle w:val="TAMainText"/>
        <w:ind w:firstLine="0"/>
      </w:pPr>
      <w:r w:rsidRPr="009A6D51">
        <w:t xml:space="preserve">whose calculation does not require any information about the IL/gas system besides the initial mass of the sample; </w:t>
      </w:r>
      <m:oMath>
        <m:sSup>
          <m:sSupPr>
            <m:ctrlPr>
              <w:rPr>
                <w:rFonts w:ascii="Cambria Math" w:hAnsi="Cambria Math"/>
              </w:rPr>
            </m:ctrlPr>
          </m:sSupPr>
          <m:e>
            <m:r>
              <w:rPr>
                <w:rFonts w:ascii="Cambria Math" w:hAnsi="Cambria Math"/>
              </w:rPr>
              <m:t>n</m:t>
            </m:r>
          </m:e>
          <m:sup>
            <m:r>
              <m:rPr>
                <m:nor/>
              </m:rPr>
              <m:t>net</m:t>
            </m:r>
          </m:sup>
        </m:sSup>
      </m:oMath>
      <w:r w:rsidRPr="009A6D51">
        <w:t xml:space="preserve"> is a particularly important volume-basis metric for gas storage but much less so for gas separation.</w:t>
      </w:r>
    </w:p>
    <w:p w14:paraId="63421CDA" w14:textId="1780275D" w:rsidR="005002C3" w:rsidRPr="009A6D51" w:rsidRDefault="005002C3" w:rsidP="006A2F07">
      <w:pPr>
        <w:pStyle w:val="TAMainText"/>
        <w:ind w:firstLine="204"/>
      </w:pPr>
      <w:r w:rsidRPr="009A6D51">
        <w:t>A more useful and well-defined thermodynamic quantity, whose calculation does not depend upon any knowledge or assumption about how the dissolved gas changes the volume of the IL/gas system, is the excess gas solubility,</w:t>
      </w:r>
      <m:oMath>
        <m:r>
          <m:rPr>
            <m:sty m:val="p"/>
          </m:rPr>
          <w:rPr>
            <w:rFonts w:ascii="Cambria Math" w:hAnsi="Cambria Math"/>
          </w:rPr>
          <m:t xml:space="preserve"> </m:t>
        </m:r>
        <m:sSup>
          <m:sSupPr>
            <m:ctrlPr>
              <w:rPr>
                <w:rFonts w:ascii="Cambria Math" w:hAnsi="Cambria Math"/>
              </w:rPr>
            </m:ctrlPr>
          </m:sSupPr>
          <m:e>
            <m:r>
              <w:rPr>
                <w:rFonts w:ascii="Cambria Math" w:hAnsi="Cambria Math"/>
              </w:rPr>
              <m:t>n</m:t>
            </m:r>
          </m:e>
          <m:sup>
            <m:r>
              <m:rPr>
                <m:nor/>
              </m:rPr>
              <m:t>ex</m:t>
            </m:r>
          </m:sup>
        </m:sSup>
      </m:oMath>
      <w:r w:rsidRPr="009A6D51">
        <w:t>, defined as</w:t>
      </w:r>
      <w:r w:rsidR="00D64855" w:rsidRPr="009A6D51">
        <w:t>:</w:t>
      </w:r>
    </w:p>
    <w:p w14:paraId="7A59BF1E" w14:textId="49B302DF" w:rsidR="005002C3" w:rsidRPr="009A6D51" w:rsidRDefault="00CD6CB6" w:rsidP="006A2F07">
      <w:pPr>
        <w:spacing w:after="0" w:line="480" w:lineRule="auto"/>
        <w:ind w:firstLine="204"/>
        <w:rPr>
          <w:lang w:val="fr-FR"/>
        </w:rPr>
      </w:pPr>
      <m:oMath>
        <m:sSup>
          <m:sSupPr>
            <m:ctrlPr>
              <w:rPr>
                <w:rFonts w:ascii="Cambria Math" w:hAnsi="Cambria Math"/>
              </w:rPr>
            </m:ctrlPr>
          </m:sSupPr>
          <m:e>
            <m:r>
              <w:rPr>
                <w:rFonts w:ascii="Cambria Math" w:hAnsi="Cambria Math"/>
              </w:rPr>
              <m:t>n</m:t>
            </m:r>
          </m:e>
          <m:sup>
            <m:r>
              <m:rPr>
                <m:nor/>
              </m:rPr>
              <w:rPr>
                <w:lang w:val="fr-FR"/>
              </w:rPr>
              <m:t>ex</m:t>
            </m:r>
          </m:sup>
        </m:sSup>
        <m:r>
          <m:rPr>
            <m:sty m:val="p"/>
          </m:rPr>
          <w:rPr>
            <w:rFonts w:ascii="Cambria Math" w:hAnsi="Cambria Math"/>
            <w:lang w:val="fr-FR"/>
          </w:rPr>
          <m:t>=</m:t>
        </m:r>
        <m:sSup>
          <m:sSupPr>
            <m:ctrlPr>
              <w:rPr>
                <w:rFonts w:ascii="Cambria Math" w:hAnsi="Cambria Math"/>
              </w:rPr>
            </m:ctrlPr>
          </m:sSupPr>
          <m:e>
            <m:r>
              <w:rPr>
                <w:rFonts w:ascii="Cambria Math" w:hAnsi="Cambria Math"/>
              </w:rPr>
              <m:t>n</m:t>
            </m:r>
          </m:e>
          <m:sup>
            <m:r>
              <m:rPr>
                <m:nor/>
              </m:rPr>
              <w:rPr>
                <w:lang w:val="fr-FR"/>
              </w:rPr>
              <m:t>net</m:t>
            </m:r>
          </m:sup>
        </m:sSup>
        <m:r>
          <m:rPr>
            <m:sty m:val="p"/>
          </m:rPr>
          <w:rPr>
            <w:rFonts w:ascii="Cambria Math" w:hAnsi="Cambria Math"/>
            <w:lang w:val="fr-FR"/>
          </w:rPr>
          <m:t>+</m:t>
        </m:r>
        <m:sSub>
          <m:sSubPr>
            <m:ctrlPr>
              <w:rPr>
                <w:rFonts w:ascii="Cambria Math" w:hAnsi="Cambria Math"/>
              </w:rPr>
            </m:ctrlPr>
          </m:sSubPr>
          <m:e>
            <m:acc>
              <m:accPr>
                <m:chr m:val="̃"/>
                <m:ctrlPr>
                  <w:rPr>
                    <w:rFonts w:ascii="Cambria Math" w:hAnsi="Cambria Math"/>
                  </w:rPr>
                </m:ctrlPr>
              </m:accPr>
              <m:e>
                <m:r>
                  <w:rPr>
                    <w:rFonts w:ascii="Cambria Math" w:hAnsi="Cambria Math"/>
                  </w:rPr>
                  <m:t>v</m:t>
                </m:r>
              </m:e>
            </m:acc>
          </m:e>
          <m:sub>
            <m:r>
              <w:rPr>
                <w:rFonts w:ascii="Cambria Math" w:hAnsi="Cambria Math"/>
              </w:rPr>
              <m:t>s</m:t>
            </m:r>
          </m:sub>
        </m:sSub>
        <m:d>
          <m:dPr>
            <m:ctrlPr>
              <w:rPr>
                <w:rFonts w:ascii="Cambria Math" w:hAnsi="Cambria Math"/>
              </w:rPr>
            </m:ctrlPr>
          </m:dPr>
          <m:e>
            <m:r>
              <w:rPr>
                <w:rFonts w:ascii="Cambria Math" w:hAnsi="Cambria Math"/>
              </w:rPr>
              <m:t>T</m:t>
            </m:r>
            <m:r>
              <m:rPr>
                <m:sty m:val="p"/>
              </m:rPr>
              <w:rPr>
                <w:rFonts w:ascii="Cambria Math" w:hAnsi="Cambria Math"/>
                <w:lang w:val="fr-FR"/>
              </w:rPr>
              <m:t>,</m:t>
            </m:r>
            <m:r>
              <w:rPr>
                <w:rFonts w:ascii="Cambria Math" w:hAnsi="Cambria Math"/>
              </w:rPr>
              <m:t>p</m:t>
            </m:r>
            <m:r>
              <m:rPr>
                <m:sty m:val="p"/>
              </m:rPr>
              <w:rPr>
                <w:rFonts w:ascii="Cambria Math" w:hAnsi="Cambria Math"/>
                <w:lang w:val="fr-FR"/>
              </w:rPr>
              <m:t>,0</m:t>
            </m:r>
          </m:e>
        </m:d>
        <m:sSub>
          <m:sSubPr>
            <m:ctrlPr>
              <w:rPr>
                <w:rFonts w:ascii="Cambria Math" w:hAnsi="Cambria Math"/>
              </w:rPr>
            </m:ctrlPr>
          </m:sSubPr>
          <m:e>
            <m:r>
              <w:rPr>
                <w:rFonts w:ascii="Cambria Math" w:hAnsi="Cambria Math"/>
              </w:rPr>
              <m:t>ρ</m:t>
            </m:r>
          </m:e>
          <m:sub>
            <m:r>
              <m:rPr>
                <m:nor/>
              </m:rPr>
              <w:rPr>
                <w:lang w:val="fr-FR"/>
              </w:rPr>
              <m:t>g</m:t>
            </m:r>
          </m:sub>
        </m:sSub>
      </m:oMath>
      <w:r w:rsidR="00B555CF" w:rsidRPr="009A6D51">
        <w:rPr>
          <w:lang w:val="fr-FR"/>
        </w:rPr>
        <w:t xml:space="preserve">                                                                                                             </w:t>
      </w:r>
      <w:r w:rsidR="005002C3" w:rsidRPr="009A6D51">
        <w:rPr>
          <w:lang w:val="fr-FR"/>
        </w:rPr>
        <w:t>(3)</w:t>
      </w:r>
    </w:p>
    <w:p w14:paraId="6005DFA0" w14:textId="77777777" w:rsidR="005002C3" w:rsidRPr="009A6D51" w:rsidRDefault="005002C3" w:rsidP="006A2F07">
      <w:pPr>
        <w:spacing w:after="0" w:line="480" w:lineRule="auto"/>
      </w:pPr>
      <w:r w:rsidRPr="009A6D51">
        <w:t xml:space="preserve">where </w:t>
      </w:r>
      <m:oMath>
        <m:sSub>
          <m:sSubPr>
            <m:ctrlPr>
              <w:rPr>
                <w:rFonts w:ascii="Cambria Math" w:hAnsi="Cambria Math"/>
              </w:rPr>
            </m:ctrlPr>
          </m:sSubPr>
          <m:e>
            <m:acc>
              <m:accPr>
                <m:chr m:val="̃"/>
                <m:ctrlPr>
                  <w:rPr>
                    <w:rFonts w:ascii="Cambria Math" w:hAnsi="Cambria Math"/>
                  </w:rPr>
                </m:ctrlPr>
              </m:accPr>
              <m:e>
                <m:r>
                  <w:rPr>
                    <w:rFonts w:ascii="Cambria Math" w:hAnsi="Cambria Math"/>
                  </w:rPr>
                  <m:t>v</m:t>
                </m:r>
              </m:e>
            </m:acc>
          </m:e>
          <m:sub>
            <m:r>
              <w:rPr>
                <w:rFonts w:ascii="Cambria Math" w:hAnsi="Cambria Math"/>
              </w:rPr>
              <m:t>s</m:t>
            </m:r>
          </m:sub>
        </m:sSub>
        <m:d>
          <m:dPr>
            <m:ctrlPr>
              <w:rPr>
                <w:rFonts w:ascii="Cambria Math" w:hAnsi="Cambria Math"/>
              </w:rPr>
            </m:ctrlPr>
          </m:dPr>
          <m:e>
            <m:r>
              <w:rPr>
                <w:rFonts w:ascii="Cambria Math" w:hAnsi="Cambria Math"/>
              </w:rPr>
              <m:t>T</m:t>
            </m:r>
            <m:r>
              <m:rPr>
                <m:sty m:val="p"/>
              </m:rPr>
              <w:rPr>
                <w:rFonts w:ascii="Cambria Math" w:hAnsi="Cambria Math"/>
              </w:rPr>
              <m:t>,</m:t>
            </m:r>
            <m:r>
              <w:rPr>
                <w:rFonts w:ascii="Cambria Math" w:hAnsi="Cambria Math"/>
              </w:rPr>
              <m:t>p</m:t>
            </m:r>
            <m:r>
              <m:rPr>
                <m:sty m:val="p"/>
              </m:rPr>
              <w:rPr>
                <w:rFonts w:ascii="Cambria Math" w:hAnsi="Cambria Math"/>
              </w:rPr>
              <m:t>,0</m:t>
            </m:r>
          </m:e>
        </m:d>
      </m:oMath>
      <w:r w:rsidRPr="009A6D51">
        <w:t xml:space="preserve"> is the specific volume of the pure IL (</w:t>
      </w:r>
      <m:oMath>
        <m:r>
          <w:rPr>
            <w:rFonts w:ascii="Cambria Math" w:hAnsi="Cambria Math"/>
          </w:rPr>
          <m:t>y</m:t>
        </m:r>
        <m:r>
          <m:rPr>
            <m:sty m:val="p"/>
          </m:rPr>
          <w:rPr>
            <w:rFonts w:ascii="Cambria Math" w:hAnsi="Cambria Math"/>
          </w:rPr>
          <m:t>=0</m:t>
        </m:r>
      </m:oMath>
      <w:r w:rsidRPr="009A6D51">
        <w:t xml:space="preserve">) at system temperature and imposed gas pressure </w:t>
      </w:r>
      <m:oMath>
        <m:r>
          <w:rPr>
            <w:rFonts w:ascii="Cambria Math" w:hAnsi="Cambria Math"/>
          </w:rPr>
          <m:t>p</m:t>
        </m:r>
      </m:oMath>
      <w:r w:rsidRPr="009A6D51">
        <w:t>.</w:t>
      </w:r>
    </w:p>
    <w:p w14:paraId="5C60F589" w14:textId="5C2E2A17" w:rsidR="005002C3" w:rsidRPr="009A6D51" w:rsidRDefault="005002C3" w:rsidP="006A2F07">
      <w:pPr>
        <w:spacing w:after="0" w:line="480" w:lineRule="auto"/>
        <w:ind w:firstLine="204"/>
        <w:rPr>
          <w:lang w:val="pt-PT"/>
        </w:rPr>
      </w:pPr>
      <w:r w:rsidRPr="009A6D51">
        <w:t xml:space="preserve">Invariably, </w:t>
      </w:r>
      <m:oMath>
        <m:sSub>
          <m:sSubPr>
            <m:ctrlPr>
              <w:rPr>
                <w:rFonts w:ascii="Cambria Math" w:hAnsi="Cambria Math"/>
              </w:rPr>
            </m:ctrlPr>
          </m:sSubPr>
          <m:e>
            <m:acc>
              <m:accPr>
                <m:chr m:val="̃"/>
                <m:ctrlPr>
                  <w:rPr>
                    <w:rFonts w:ascii="Cambria Math" w:hAnsi="Cambria Math"/>
                  </w:rPr>
                </m:ctrlPr>
              </m:accPr>
              <m:e>
                <m:r>
                  <w:rPr>
                    <w:rFonts w:ascii="Cambria Math" w:hAnsi="Cambria Math"/>
                  </w:rPr>
                  <m:t>v</m:t>
                </m:r>
              </m:e>
            </m:acc>
          </m:e>
          <m:sub>
            <m:r>
              <w:rPr>
                <w:rFonts w:ascii="Cambria Math" w:hAnsi="Cambria Math"/>
              </w:rPr>
              <m:t>s</m:t>
            </m:r>
          </m:sub>
        </m:sSub>
        <m:d>
          <m:dPr>
            <m:ctrlPr>
              <w:rPr>
                <w:rFonts w:ascii="Cambria Math" w:hAnsi="Cambria Math"/>
              </w:rPr>
            </m:ctrlPr>
          </m:dPr>
          <m:e>
            <m:r>
              <w:rPr>
                <w:rFonts w:ascii="Cambria Math" w:hAnsi="Cambria Math"/>
              </w:rPr>
              <m:t>T</m:t>
            </m:r>
            <m:r>
              <m:rPr>
                <m:sty m:val="p"/>
              </m:rPr>
              <w:rPr>
                <w:rFonts w:ascii="Cambria Math" w:hAnsi="Cambria Math"/>
              </w:rPr>
              <m:t>,</m:t>
            </m:r>
            <m:r>
              <w:rPr>
                <w:rFonts w:ascii="Cambria Math" w:hAnsi="Cambria Math"/>
              </w:rPr>
              <m:t>p</m:t>
            </m:r>
            <m:r>
              <m:rPr>
                <m:sty m:val="p"/>
              </m:rPr>
              <w:rPr>
                <w:rFonts w:ascii="Cambria Math" w:hAnsi="Cambria Math"/>
              </w:rPr>
              <m:t>,</m:t>
            </m:r>
            <m:r>
              <w:rPr>
                <w:rFonts w:ascii="Cambria Math" w:hAnsi="Cambria Math"/>
              </w:rPr>
              <m:t>y</m:t>
            </m:r>
          </m:e>
        </m:d>
      </m:oMath>
      <w:r w:rsidRPr="009A6D51">
        <w:t xml:space="preserve"> must be known or estimated in order to calculate the absolute gas solubility whether directly from eq. </w:t>
      </w:r>
      <w:r w:rsidRPr="009A6D51">
        <w:rPr>
          <w:lang w:val="pt-PT"/>
        </w:rPr>
        <w:t>(1)</w:t>
      </w:r>
      <w:r w:rsidR="00997DA4" w:rsidRPr="009A6D51">
        <w:rPr>
          <w:lang w:val="pt-PT"/>
        </w:rPr>
        <w:t>,</w:t>
      </w:r>
      <w:r w:rsidRPr="009A6D51">
        <w:rPr>
          <w:lang w:val="pt-PT"/>
        </w:rPr>
        <w:t xml:space="preserve"> </w:t>
      </w:r>
      <w:proofErr w:type="spellStart"/>
      <w:r w:rsidRPr="009A6D51">
        <w:rPr>
          <w:lang w:val="pt-PT"/>
        </w:rPr>
        <w:t>or</w:t>
      </w:r>
      <w:proofErr w:type="spellEnd"/>
      <w:r w:rsidRPr="009A6D51">
        <w:rPr>
          <w:lang w:val="pt-PT"/>
        </w:rPr>
        <w:t xml:space="preserve"> </w:t>
      </w:r>
      <w:proofErr w:type="spellStart"/>
      <w:r w:rsidRPr="009A6D51">
        <w:rPr>
          <w:lang w:val="pt-PT"/>
        </w:rPr>
        <w:t>from</w:t>
      </w:r>
      <w:proofErr w:type="spellEnd"/>
      <w:r w:rsidRPr="009A6D51">
        <w:rPr>
          <w:lang w:val="pt-PT"/>
        </w:rPr>
        <w:t xml:space="preserve"> </w:t>
      </w:r>
      <m:oMath>
        <m:sSup>
          <m:sSupPr>
            <m:ctrlPr>
              <w:rPr>
                <w:rFonts w:ascii="Cambria Math" w:hAnsi="Cambria Math"/>
              </w:rPr>
            </m:ctrlPr>
          </m:sSupPr>
          <m:e>
            <m:r>
              <w:rPr>
                <w:rFonts w:ascii="Cambria Math" w:hAnsi="Cambria Math"/>
              </w:rPr>
              <m:t>n</m:t>
            </m:r>
          </m:e>
          <m:sup>
            <m:r>
              <m:rPr>
                <m:nor/>
              </m:rPr>
              <w:rPr>
                <w:lang w:val="pt-PT"/>
              </w:rPr>
              <m:t>ex</m:t>
            </m:r>
          </m:sup>
        </m:sSup>
      </m:oMath>
      <w:r w:rsidRPr="009A6D51">
        <w:rPr>
          <w:lang w:val="pt-PT"/>
        </w:rPr>
        <w:t xml:space="preserve"> via</w:t>
      </w:r>
      <w:r w:rsidR="00D64855" w:rsidRPr="009A6D51">
        <w:rPr>
          <w:lang w:val="pt-PT"/>
        </w:rPr>
        <w:t>:</w:t>
      </w:r>
    </w:p>
    <w:p w14:paraId="0EB85EA4" w14:textId="7381FC4D" w:rsidR="005002C3" w:rsidRPr="009A6D51" w:rsidRDefault="005002C3" w:rsidP="006A2F07">
      <w:pPr>
        <w:spacing w:after="0" w:line="480" w:lineRule="auto"/>
        <w:ind w:firstLine="204"/>
        <w:rPr>
          <w:lang w:val="pt-PT"/>
        </w:rPr>
      </w:pPr>
      <m:oMath>
        <m:r>
          <w:rPr>
            <w:rFonts w:ascii="Cambria Math" w:hAnsi="Cambria Math"/>
          </w:rPr>
          <m:t>n</m:t>
        </m:r>
        <m:r>
          <m:rPr>
            <m:sty m:val="p"/>
          </m:rPr>
          <w:rPr>
            <w:rFonts w:ascii="Cambria Math" w:hAnsi="Cambria Math"/>
            <w:lang w:val="pt-PT"/>
          </w:rPr>
          <m:t>=</m:t>
        </m:r>
        <m:sSup>
          <m:sSupPr>
            <m:ctrlPr>
              <w:rPr>
                <w:rFonts w:ascii="Cambria Math" w:hAnsi="Cambria Math"/>
              </w:rPr>
            </m:ctrlPr>
          </m:sSupPr>
          <m:e>
            <m:r>
              <w:rPr>
                <w:rFonts w:ascii="Cambria Math" w:hAnsi="Cambria Math"/>
              </w:rPr>
              <m:t>n</m:t>
            </m:r>
          </m:e>
          <m:sup>
            <m:r>
              <m:rPr>
                <m:nor/>
              </m:rPr>
              <w:rPr>
                <w:lang w:val="pt-PT"/>
              </w:rPr>
              <m:t>ex</m:t>
            </m:r>
          </m:sup>
        </m:sSup>
        <m:r>
          <m:rPr>
            <m:sty m:val="p"/>
          </m:rPr>
          <w:rPr>
            <w:rFonts w:ascii="Cambria Math" w:hAnsi="Cambria Math"/>
            <w:lang w:val="pt-PT"/>
          </w:rPr>
          <m:t>+</m:t>
        </m:r>
        <m:d>
          <m:dPr>
            <m:begChr m:val="["/>
            <m:endChr m:val="]"/>
            <m:ctrlPr>
              <w:rPr>
                <w:rFonts w:ascii="Cambria Math" w:hAnsi="Cambria Math"/>
              </w:rPr>
            </m:ctrlPr>
          </m:dPr>
          <m:e>
            <m:sSub>
              <m:sSubPr>
                <m:ctrlPr>
                  <w:rPr>
                    <w:rFonts w:ascii="Cambria Math" w:hAnsi="Cambria Math"/>
                  </w:rPr>
                </m:ctrlPr>
              </m:sSubPr>
              <m:e>
                <m:acc>
                  <m:accPr>
                    <m:chr m:val="̃"/>
                    <m:ctrlPr>
                      <w:rPr>
                        <w:rFonts w:ascii="Cambria Math" w:hAnsi="Cambria Math"/>
                      </w:rPr>
                    </m:ctrlPr>
                  </m:accPr>
                  <m:e>
                    <m:r>
                      <w:rPr>
                        <w:rFonts w:ascii="Cambria Math" w:hAnsi="Cambria Math"/>
                      </w:rPr>
                      <m:t>v</m:t>
                    </m:r>
                  </m:e>
                </m:acc>
              </m:e>
              <m:sub>
                <m:r>
                  <w:rPr>
                    <w:rFonts w:ascii="Cambria Math" w:hAnsi="Cambria Math"/>
                  </w:rPr>
                  <m:t>s</m:t>
                </m:r>
              </m:sub>
            </m:sSub>
            <m:d>
              <m:dPr>
                <m:ctrlPr>
                  <w:rPr>
                    <w:rFonts w:ascii="Cambria Math" w:hAnsi="Cambria Math"/>
                  </w:rPr>
                </m:ctrlPr>
              </m:dPr>
              <m:e>
                <m:r>
                  <w:rPr>
                    <w:rFonts w:ascii="Cambria Math" w:hAnsi="Cambria Math"/>
                  </w:rPr>
                  <m:t>T</m:t>
                </m:r>
                <m:r>
                  <m:rPr>
                    <m:sty m:val="p"/>
                  </m:rPr>
                  <w:rPr>
                    <w:rFonts w:ascii="Cambria Math" w:hAnsi="Cambria Math"/>
                    <w:lang w:val="pt-PT"/>
                  </w:rPr>
                  <m:t>,</m:t>
                </m:r>
                <m:r>
                  <w:rPr>
                    <w:rFonts w:ascii="Cambria Math" w:hAnsi="Cambria Math"/>
                  </w:rPr>
                  <m:t>p</m:t>
                </m:r>
                <m:r>
                  <m:rPr>
                    <m:sty m:val="p"/>
                  </m:rPr>
                  <w:rPr>
                    <w:rFonts w:ascii="Cambria Math" w:hAnsi="Cambria Math"/>
                    <w:lang w:val="pt-PT"/>
                  </w:rPr>
                  <m:t>,</m:t>
                </m:r>
                <m:r>
                  <w:rPr>
                    <w:rFonts w:ascii="Cambria Math" w:hAnsi="Cambria Math"/>
                  </w:rPr>
                  <m:t>y</m:t>
                </m:r>
              </m:e>
            </m:d>
            <m:r>
              <m:rPr>
                <m:sty m:val="p"/>
              </m:rPr>
              <w:rPr>
                <w:rFonts w:ascii="Cambria Math" w:hAnsi="Cambria Math"/>
                <w:lang w:val="pt-PT"/>
              </w:rPr>
              <m:t>-</m:t>
            </m:r>
            <m:sSub>
              <m:sSubPr>
                <m:ctrlPr>
                  <w:rPr>
                    <w:rFonts w:ascii="Cambria Math" w:hAnsi="Cambria Math"/>
                  </w:rPr>
                </m:ctrlPr>
              </m:sSubPr>
              <m:e>
                <m:acc>
                  <m:accPr>
                    <m:chr m:val="̃"/>
                    <m:ctrlPr>
                      <w:rPr>
                        <w:rFonts w:ascii="Cambria Math" w:hAnsi="Cambria Math"/>
                      </w:rPr>
                    </m:ctrlPr>
                  </m:accPr>
                  <m:e>
                    <m:r>
                      <w:rPr>
                        <w:rFonts w:ascii="Cambria Math" w:hAnsi="Cambria Math"/>
                      </w:rPr>
                      <m:t>v</m:t>
                    </m:r>
                  </m:e>
                </m:acc>
              </m:e>
              <m:sub>
                <m:r>
                  <w:rPr>
                    <w:rFonts w:ascii="Cambria Math" w:hAnsi="Cambria Math"/>
                  </w:rPr>
                  <m:t>s</m:t>
                </m:r>
              </m:sub>
            </m:sSub>
            <m:d>
              <m:dPr>
                <m:ctrlPr>
                  <w:rPr>
                    <w:rFonts w:ascii="Cambria Math" w:hAnsi="Cambria Math"/>
                  </w:rPr>
                </m:ctrlPr>
              </m:dPr>
              <m:e>
                <m:r>
                  <w:rPr>
                    <w:rFonts w:ascii="Cambria Math" w:hAnsi="Cambria Math"/>
                  </w:rPr>
                  <m:t>T</m:t>
                </m:r>
                <m:r>
                  <m:rPr>
                    <m:sty m:val="p"/>
                  </m:rPr>
                  <w:rPr>
                    <w:rFonts w:ascii="Cambria Math" w:hAnsi="Cambria Math"/>
                    <w:lang w:val="pt-PT"/>
                  </w:rPr>
                  <m:t>,</m:t>
                </m:r>
                <m:r>
                  <w:rPr>
                    <w:rFonts w:ascii="Cambria Math" w:hAnsi="Cambria Math"/>
                  </w:rPr>
                  <m:t>p</m:t>
                </m:r>
                <m:r>
                  <m:rPr>
                    <m:sty m:val="p"/>
                  </m:rPr>
                  <w:rPr>
                    <w:rFonts w:ascii="Cambria Math" w:hAnsi="Cambria Math"/>
                    <w:lang w:val="pt-PT"/>
                  </w:rPr>
                  <m:t>,0</m:t>
                </m:r>
              </m:e>
            </m:d>
          </m:e>
        </m:d>
        <m:r>
          <m:rPr>
            <m:sty m:val="p"/>
          </m:rPr>
          <w:rPr>
            <w:rFonts w:ascii="Cambria Math" w:hAnsi="Cambria Math"/>
            <w:lang w:val="pt-PT"/>
          </w:rPr>
          <m:t>=</m:t>
        </m:r>
        <m:sSup>
          <m:sSupPr>
            <m:ctrlPr>
              <w:rPr>
                <w:rFonts w:ascii="Cambria Math" w:hAnsi="Cambria Math"/>
              </w:rPr>
            </m:ctrlPr>
          </m:sSupPr>
          <m:e>
            <m:r>
              <w:rPr>
                <w:rFonts w:ascii="Cambria Math" w:hAnsi="Cambria Math"/>
              </w:rPr>
              <m:t>n</m:t>
            </m:r>
          </m:e>
          <m:sup>
            <m:r>
              <m:rPr>
                <m:nor/>
              </m:rPr>
              <w:rPr>
                <w:lang w:val="pt-PT"/>
              </w:rPr>
              <m:t>ex</m:t>
            </m:r>
          </m:sup>
        </m:sSup>
        <m:r>
          <m:rPr>
            <m:sty m:val="p"/>
          </m:rPr>
          <w:rPr>
            <w:rFonts w:ascii="Cambria Math" w:hAnsi="Cambria Math"/>
            <w:lang w:val="pt-PT"/>
          </w:rPr>
          <m:t>+</m:t>
        </m:r>
        <m:sSub>
          <m:sSubPr>
            <m:ctrlPr>
              <w:rPr>
                <w:rFonts w:ascii="Cambria Math" w:hAnsi="Cambria Math"/>
              </w:rPr>
            </m:ctrlPr>
          </m:sSubPr>
          <m:e>
            <m:r>
              <m:rPr>
                <m:sty m:val="p"/>
              </m:rPr>
              <w:rPr>
                <w:rFonts w:ascii="Cambria Math" w:hAnsi="Cambria Math"/>
                <w:lang w:val="pt-PT"/>
              </w:rPr>
              <m:t>∆</m:t>
            </m:r>
            <m:acc>
              <m:accPr>
                <m:chr m:val="̃"/>
                <m:ctrlPr>
                  <w:rPr>
                    <w:rFonts w:ascii="Cambria Math" w:hAnsi="Cambria Math"/>
                  </w:rPr>
                </m:ctrlPr>
              </m:accPr>
              <m:e>
                <m:r>
                  <w:rPr>
                    <w:rFonts w:ascii="Cambria Math" w:hAnsi="Cambria Math"/>
                  </w:rPr>
                  <m:t>v</m:t>
                </m:r>
              </m:e>
            </m:acc>
          </m:e>
          <m:sub>
            <m:r>
              <w:rPr>
                <w:rFonts w:ascii="Cambria Math" w:hAnsi="Cambria Math"/>
              </w:rPr>
              <m:t>s</m:t>
            </m:r>
          </m:sub>
        </m:sSub>
        <m:d>
          <m:dPr>
            <m:ctrlPr>
              <w:rPr>
                <w:rFonts w:ascii="Cambria Math" w:hAnsi="Cambria Math"/>
              </w:rPr>
            </m:ctrlPr>
          </m:dPr>
          <m:e>
            <m:r>
              <w:rPr>
                <w:rFonts w:ascii="Cambria Math" w:hAnsi="Cambria Math"/>
              </w:rPr>
              <m:t>T</m:t>
            </m:r>
            <m:r>
              <m:rPr>
                <m:sty m:val="p"/>
              </m:rPr>
              <w:rPr>
                <w:rFonts w:ascii="Cambria Math" w:hAnsi="Cambria Math"/>
                <w:lang w:val="pt-PT"/>
              </w:rPr>
              <m:t>,</m:t>
            </m:r>
            <m:r>
              <w:rPr>
                <w:rFonts w:ascii="Cambria Math" w:hAnsi="Cambria Math"/>
              </w:rPr>
              <m:t>p</m:t>
            </m:r>
            <m:r>
              <m:rPr>
                <m:sty m:val="p"/>
              </m:rPr>
              <w:rPr>
                <w:rFonts w:ascii="Cambria Math" w:hAnsi="Cambria Math"/>
                <w:lang w:val="pt-PT"/>
              </w:rPr>
              <m:t>,</m:t>
            </m:r>
            <m:r>
              <w:rPr>
                <w:rFonts w:ascii="Cambria Math" w:hAnsi="Cambria Math"/>
              </w:rPr>
              <m:t>y</m:t>
            </m:r>
          </m:e>
        </m:d>
        <m:sSub>
          <m:sSubPr>
            <m:ctrlPr>
              <w:rPr>
                <w:rFonts w:ascii="Cambria Math" w:hAnsi="Cambria Math"/>
              </w:rPr>
            </m:ctrlPr>
          </m:sSubPr>
          <m:e>
            <m:r>
              <w:rPr>
                <w:rFonts w:ascii="Cambria Math" w:hAnsi="Cambria Math"/>
              </w:rPr>
              <m:t>ρ</m:t>
            </m:r>
          </m:e>
          <m:sub>
            <m:r>
              <m:rPr>
                <m:nor/>
              </m:rPr>
              <w:rPr>
                <w:lang w:val="pt-PT"/>
              </w:rPr>
              <m:t>g</m:t>
            </m:r>
          </m:sub>
        </m:sSub>
      </m:oMath>
      <w:r w:rsidR="00B555CF" w:rsidRPr="009A6D51">
        <w:rPr>
          <w:lang w:val="pt-PT"/>
        </w:rPr>
        <w:t xml:space="preserve">                                                      </w:t>
      </w:r>
      <w:r w:rsidRPr="009A6D51">
        <w:rPr>
          <w:lang w:val="pt-PT"/>
        </w:rPr>
        <w:t>(4)</w:t>
      </w:r>
    </w:p>
    <w:p w14:paraId="52137332" w14:textId="77777777" w:rsidR="005002C3" w:rsidRPr="009A6D51" w:rsidRDefault="005002C3" w:rsidP="006A2F07">
      <w:pPr>
        <w:spacing w:after="0" w:line="480" w:lineRule="auto"/>
      </w:pPr>
      <w:r w:rsidRPr="009A6D51">
        <w:t xml:space="preserve">where </w:t>
      </w:r>
      <m:oMath>
        <m:sSub>
          <m:sSubPr>
            <m:ctrlPr>
              <w:rPr>
                <w:rFonts w:ascii="Cambria Math" w:hAnsi="Cambria Math"/>
              </w:rPr>
            </m:ctrlPr>
          </m:sSubPr>
          <m:e>
            <m:r>
              <m:rPr>
                <m:sty m:val="p"/>
              </m:rPr>
              <w:rPr>
                <w:rFonts w:ascii="Cambria Math" w:hAnsi="Cambria Math"/>
              </w:rPr>
              <m:t>∆</m:t>
            </m:r>
            <m:acc>
              <m:accPr>
                <m:chr m:val="̃"/>
                <m:ctrlPr>
                  <w:rPr>
                    <w:rFonts w:ascii="Cambria Math" w:hAnsi="Cambria Math"/>
                  </w:rPr>
                </m:ctrlPr>
              </m:accPr>
              <m:e>
                <m:r>
                  <w:rPr>
                    <w:rFonts w:ascii="Cambria Math" w:hAnsi="Cambria Math"/>
                  </w:rPr>
                  <m:t>v</m:t>
                </m:r>
              </m:e>
            </m:acc>
          </m:e>
          <m:sub>
            <m:r>
              <w:rPr>
                <w:rFonts w:ascii="Cambria Math" w:hAnsi="Cambria Math"/>
              </w:rPr>
              <m:t>s</m:t>
            </m:r>
          </m:sub>
        </m:sSub>
        <m:d>
          <m:dPr>
            <m:ctrlPr>
              <w:rPr>
                <w:rFonts w:ascii="Cambria Math" w:hAnsi="Cambria Math"/>
              </w:rPr>
            </m:ctrlPr>
          </m:dPr>
          <m:e>
            <m:r>
              <w:rPr>
                <w:rFonts w:ascii="Cambria Math" w:hAnsi="Cambria Math"/>
              </w:rPr>
              <m:t>T</m:t>
            </m:r>
            <m:r>
              <m:rPr>
                <m:sty m:val="p"/>
              </m:rPr>
              <w:rPr>
                <w:rFonts w:ascii="Cambria Math" w:hAnsi="Cambria Math"/>
              </w:rPr>
              <m:t>,</m:t>
            </m:r>
            <m:r>
              <w:rPr>
                <w:rFonts w:ascii="Cambria Math" w:hAnsi="Cambria Math"/>
              </w:rPr>
              <m:t>p</m:t>
            </m:r>
            <m:r>
              <m:rPr>
                <m:sty m:val="p"/>
              </m:rPr>
              <w:rPr>
                <w:rFonts w:ascii="Cambria Math" w:hAnsi="Cambria Math"/>
              </w:rPr>
              <m:t>,</m:t>
            </m:r>
            <m:r>
              <w:rPr>
                <w:rFonts w:ascii="Cambria Math" w:hAnsi="Cambria Math"/>
              </w:rPr>
              <m:t>y</m:t>
            </m:r>
          </m:e>
        </m:d>
      </m:oMath>
      <w:r w:rsidRPr="009A6D51">
        <w:t xml:space="preserve"> is the specific volume change due to the dissolved gas</w:t>
      </w:r>
      <m:oMath>
        <m:r>
          <m:rPr>
            <m:sty m:val="p"/>
          </m:rPr>
          <w:rPr>
            <w:rFonts w:ascii="Cambria Math" w:hAnsi="Cambria Math"/>
          </w:rPr>
          <m:t>.</m:t>
        </m:r>
      </m:oMath>
      <w:r w:rsidRPr="009A6D51">
        <w:t xml:space="preserve"> If the IL/gas mixture is an ideal fluid mixture, which is assumed to hold in the present work,</w:t>
      </w:r>
    </w:p>
    <w:p w14:paraId="4F373927" w14:textId="5CB90743" w:rsidR="005002C3" w:rsidRPr="009A6D51" w:rsidRDefault="00CD6CB6" w:rsidP="006A2F07">
      <w:pPr>
        <w:spacing w:after="0" w:line="480" w:lineRule="auto"/>
        <w:ind w:firstLine="204"/>
      </w:pPr>
      <m:oMath>
        <m:sSub>
          <m:sSubPr>
            <m:ctrlPr>
              <w:rPr>
                <w:rFonts w:ascii="Cambria Math" w:hAnsi="Cambria Math"/>
              </w:rPr>
            </m:ctrlPr>
          </m:sSubPr>
          <m:e>
            <m:r>
              <m:rPr>
                <m:sty m:val="p"/>
              </m:rPr>
              <w:rPr>
                <w:rFonts w:ascii="Cambria Math" w:hAnsi="Cambria Math"/>
              </w:rPr>
              <m:t>∆</m:t>
            </m:r>
            <m:acc>
              <m:accPr>
                <m:chr m:val="̃"/>
                <m:ctrlPr>
                  <w:rPr>
                    <w:rFonts w:ascii="Cambria Math" w:hAnsi="Cambria Math"/>
                  </w:rPr>
                </m:ctrlPr>
              </m:accPr>
              <m:e>
                <m:r>
                  <w:rPr>
                    <w:rFonts w:ascii="Cambria Math" w:hAnsi="Cambria Math"/>
                  </w:rPr>
                  <m:t>v</m:t>
                </m:r>
              </m:e>
            </m:acc>
          </m:e>
          <m:sub>
            <m:r>
              <w:rPr>
                <w:rFonts w:ascii="Cambria Math" w:hAnsi="Cambria Math"/>
              </w:rPr>
              <m:t>s</m:t>
            </m:r>
          </m:sub>
        </m:sSub>
        <m:d>
          <m:dPr>
            <m:ctrlPr>
              <w:rPr>
                <w:rFonts w:ascii="Cambria Math" w:hAnsi="Cambria Math"/>
              </w:rPr>
            </m:ctrlPr>
          </m:dPr>
          <m:e>
            <m:r>
              <w:rPr>
                <w:rFonts w:ascii="Cambria Math" w:hAnsi="Cambria Math"/>
              </w:rPr>
              <m:t>T</m:t>
            </m:r>
            <m:r>
              <m:rPr>
                <m:sty m:val="p"/>
              </m:rPr>
              <w:rPr>
                <w:rFonts w:ascii="Cambria Math" w:hAnsi="Cambria Math"/>
              </w:rPr>
              <m:t>,</m:t>
            </m:r>
            <m:r>
              <w:rPr>
                <w:rFonts w:ascii="Cambria Math" w:hAnsi="Cambria Math"/>
              </w:rPr>
              <m:t>p</m:t>
            </m:r>
            <m:r>
              <m:rPr>
                <m:sty m:val="p"/>
              </m:rPr>
              <w:rPr>
                <w:rFonts w:ascii="Cambria Math" w:hAnsi="Cambria Math"/>
              </w:rPr>
              <m:t>,</m:t>
            </m:r>
            <m:r>
              <w:rPr>
                <w:rFonts w:ascii="Cambria Math" w:hAnsi="Cambria Math"/>
              </w:rPr>
              <m:t>y</m:t>
            </m:r>
          </m:e>
        </m:d>
        <m:r>
          <m:rPr>
            <m:sty m:val="p"/>
          </m:rPr>
          <w:rPr>
            <w:rFonts w:ascii="Cambria Math" w:hAnsi="Cambria Math"/>
          </w:rPr>
          <m:t>=</m:t>
        </m:r>
        <m:sSubSup>
          <m:sSubSupPr>
            <m:ctrlPr>
              <w:rPr>
                <w:rFonts w:ascii="Cambria Math" w:hAnsi="Cambria Math"/>
              </w:rPr>
            </m:ctrlPr>
          </m:sSubSupPr>
          <m:e>
            <m:r>
              <w:rPr>
                <w:rFonts w:ascii="Cambria Math" w:hAnsi="Cambria Math"/>
              </w:rPr>
              <m:t>v</m:t>
            </m:r>
          </m:e>
          <m:sub>
            <m:r>
              <m:rPr>
                <m:nor/>
              </m:rPr>
              <m:t>g</m:t>
            </m:r>
          </m:sub>
          <m:sup>
            <m:r>
              <m:rPr>
                <m:nor/>
              </m:rPr>
              <m:t>l</m:t>
            </m:r>
          </m:sup>
        </m:sSubSup>
        <m:d>
          <m:dPr>
            <m:ctrlPr>
              <w:rPr>
                <w:rFonts w:ascii="Cambria Math" w:hAnsi="Cambria Math"/>
              </w:rPr>
            </m:ctrlPr>
          </m:dPr>
          <m:e>
            <m:r>
              <w:rPr>
                <w:rFonts w:ascii="Cambria Math" w:hAnsi="Cambria Math"/>
              </w:rPr>
              <m:t>T</m:t>
            </m:r>
          </m:e>
        </m:d>
        <m:r>
          <w:rPr>
            <w:rFonts w:ascii="Cambria Math" w:hAnsi="Cambria Math"/>
          </w:rPr>
          <m:t>n</m:t>
        </m:r>
        <m:r>
          <m:rPr>
            <m:sty m:val="p"/>
          </m:rPr>
          <w:rPr>
            <w:rFonts w:ascii="Cambria Math" w:hAnsi="Cambria Math"/>
          </w:rPr>
          <m:t>=</m:t>
        </m:r>
        <m:sSubSup>
          <m:sSubSupPr>
            <m:ctrlPr>
              <w:rPr>
                <w:rFonts w:ascii="Cambria Math" w:hAnsi="Cambria Math"/>
              </w:rPr>
            </m:ctrlPr>
          </m:sSubSupPr>
          <m:e>
            <m:r>
              <w:rPr>
                <w:rFonts w:ascii="Cambria Math" w:hAnsi="Cambria Math"/>
              </w:rPr>
              <m:t>v</m:t>
            </m:r>
          </m:e>
          <m:sub>
            <m:r>
              <m:rPr>
                <m:nor/>
              </m:rPr>
              <m:t>g</m:t>
            </m:r>
          </m:sub>
          <m:sup>
            <m:r>
              <m:rPr>
                <m:nor/>
              </m:rPr>
              <m:t>l</m:t>
            </m:r>
          </m:sup>
        </m:sSubSup>
        <m:d>
          <m:dPr>
            <m:ctrlPr>
              <w:rPr>
                <w:rFonts w:ascii="Cambria Math" w:hAnsi="Cambria Math"/>
              </w:rPr>
            </m:ctrlPr>
          </m:dPr>
          <m:e>
            <m:r>
              <w:rPr>
                <w:rFonts w:ascii="Cambria Math" w:hAnsi="Cambria Math"/>
              </w:rPr>
              <m:t>T</m:t>
            </m:r>
          </m:e>
        </m:d>
        <m:f>
          <m:fPr>
            <m:ctrlPr>
              <w:rPr>
                <w:rFonts w:ascii="Cambria Math" w:hAnsi="Cambria Math"/>
              </w:rPr>
            </m:ctrlPr>
          </m:fPr>
          <m:num>
            <m:r>
              <m:rPr>
                <m:sty m:val="p"/>
              </m:rPr>
              <w:rPr>
                <w:rFonts w:ascii="Cambria Math" w:hAnsi="Cambria Math"/>
              </w:rPr>
              <m:t>1</m:t>
            </m:r>
          </m:num>
          <m:den>
            <m:r>
              <m:rPr>
                <m:sty m:val="p"/>
              </m:rPr>
              <w:rPr>
                <w:rFonts w:ascii="Cambria Math" w:hAnsi="Cambria Math"/>
              </w:rPr>
              <m:t>1-</m:t>
            </m:r>
            <m:r>
              <w:rPr>
                <w:rFonts w:ascii="Cambria Math" w:hAnsi="Cambria Math"/>
              </w:rPr>
              <m:t>y</m:t>
            </m:r>
          </m:den>
        </m:f>
      </m:oMath>
      <w:r w:rsidR="005002C3" w:rsidRPr="009A6D51">
        <w:tab/>
      </w:r>
      <w:r w:rsidR="00B555CF" w:rsidRPr="009A6D51">
        <w:t xml:space="preserve">                                                                                 </w:t>
      </w:r>
      <w:r w:rsidR="005002C3" w:rsidRPr="009A6D51">
        <w:t>(5)</w:t>
      </w:r>
    </w:p>
    <w:p w14:paraId="14986DE7" w14:textId="77777777" w:rsidR="005002C3" w:rsidRPr="009A6D51" w:rsidRDefault="005002C3" w:rsidP="006A2F07">
      <w:pPr>
        <w:spacing w:after="0" w:line="480" w:lineRule="auto"/>
      </w:pPr>
      <w:r w:rsidRPr="009A6D51">
        <w:t xml:space="preserve">where </w:t>
      </w:r>
      <m:oMath>
        <m:sSubSup>
          <m:sSubSupPr>
            <m:ctrlPr>
              <w:rPr>
                <w:rFonts w:ascii="Cambria Math" w:hAnsi="Cambria Math"/>
              </w:rPr>
            </m:ctrlPr>
          </m:sSubSupPr>
          <m:e>
            <m:r>
              <w:rPr>
                <w:rFonts w:ascii="Cambria Math" w:hAnsi="Cambria Math"/>
              </w:rPr>
              <m:t>v</m:t>
            </m:r>
          </m:e>
          <m:sub>
            <m:r>
              <m:rPr>
                <m:nor/>
              </m:rPr>
              <m:t>g</m:t>
            </m:r>
          </m:sub>
          <m:sup>
            <m:r>
              <m:rPr>
                <m:nor/>
              </m:rPr>
              <m:t>l</m:t>
            </m:r>
          </m:sup>
        </m:sSubSup>
        <m:d>
          <m:dPr>
            <m:ctrlPr>
              <w:rPr>
                <w:rFonts w:ascii="Cambria Math" w:hAnsi="Cambria Math"/>
              </w:rPr>
            </m:ctrlPr>
          </m:dPr>
          <m:e>
            <m:r>
              <w:rPr>
                <w:rFonts w:ascii="Cambria Math" w:hAnsi="Cambria Math"/>
              </w:rPr>
              <m:t>T</m:t>
            </m:r>
          </m:e>
        </m:d>
      </m:oMath>
      <w:r w:rsidRPr="009A6D51">
        <w:t xml:space="preserve"> is the specific volume of the liquified gas under saturation conditions at the system temperature </w:t>
      </w:r>
      <m:oMath>
        <m:r>
          <w:rPr>
            <w:rFonts w:ascii="Cambria Math" w:hAnsi="Cambria Math"/>
          </w:rPr>
          <m:t>T</m:t>
        </m:r>
        <m:r>
          <m:rPr>
            <m:sty m:val="p"/>
          </m:rPr>
          <w:rPr>
            <w:rFonts w:ascii="Cambria Math" w:hAnsi="Cambria Math"/>
          </w:rPr>
          <m:t>.</m:t>
        </m:r>
      </m:oMath>
    </w:p>
    <w:p w14:paraId="36BCFD80" w14:textId="77777777" w:rsidR="005002C3" w:rsidRPr="009A6D51" w:rsidRDefault="005002C3" w:rsidP="006A2F07">
      <w:pPr>
        <w:spacing w:after="0" w:line="480" w:lineRule="auto"/>
        <w:ind w:firstLine="204"/>
      </w:pPr>
      <w:r w:rsidRPr="009A6D51">
        <w:t xml:space="preserve">Gas solubility is commonly reported in terms of molar fraction of dissolved gas, </w:t>
      </w:r>
      <m:oMath>
        <m:r>
          <w:rPr>
            <w:rFonts w:ascii="Cambria Math" w:hAnsi="Cambria Math"/>
          </w:rPr>
          <m:t>x</m:t>
        </m:r>
      </m:oMath>
      <w:r w:rsidRPr="009A6D51">
        <w:t xml:space="preserve">, and the conversion from </w:t>
      </w:r>
      <m:oMath>
        <m:r>
          <w:rPr>
            <w:rFonts w:ascii="Cambria Math" w:hAnsi="Cambria Math"/>
          </w:rPr>
          <m:t>n</m:t>
        </m:r>
      </m:oMath>
      <w:r w:rsidRPr="009A6D51">
        <w:t xml:space="preserve"> to </w:t>
      </w:r>
      <m:oMath>
        <m:r>
          <w:rPr>
            <w:rFonts w:ascii="Cambria Math" w:hAnsi="Cambria Math"/>
          </w:rPr>
          <m:t>x</m:t>
        </m:r>
      </m:oMath>
      <w:r w:rsidRPr="009A6D51">
        <w:t xml:space="preserve"> is straightforward:</w:t>
      </w:r>
    </w:p>
    <w:p w14:paraId="0B55F564" w14:textId="415887C1" w:rsidR="005002C3" w:rsidRPr="009A6D51" w:rsidRDefault="005002C3" w:rsidP="006A2F07">
      <w:pPr>
        <w:spacing w:after="0" w:line="480" w:lineRule="auto"/>
        <w:ind w:firstLine="204"/>
        <w:rPr>
          <w:lang w:val="fr-FR"/>
        </w:rPr>
      </w:pPr>
      <m:oMath>
        <m:r>
          <w:rPr>
            <w:rFonts w:ascii="Cambria Math" w:hAnsi="Cambria Math"/>
          </w:rPr>
          <m:t>x</m:t>
        </m:r>
        <m:r>
          <m:rPr>
            <m:sty m:val="p"/>
          </m:rPr>
          <w:rPr>
            <w:rFonts w:ascii="Cambria Math" w:hAnsi="Cambria Math"/>
            <w:lang w:val="fr-FR"/>
          </w:rPr>
          <m:t>=</m:t>
        </m:r>
        <m:f>
          <m:fPr>
            <m:ctrlPr>
              <w:rPr>
                <w:rFonts w:ascii="Cambria Math" w:hAnsi="Cambria Math"/>
              </w:rPr>
            </m:ctrlPr>
          </m:fPr>
          <m:num>
            <m:r>
              <w:rPr>
                <w:rFonts w:ascii="Cambria Math" w:hAnsi="Cambria Math"/>
              </w:rPr>
              <m:t>n</m:t>
            </m:r>
            <m:r>
              <m:rPr>
                <m:sty m:val="p"/>
              </m:rPr>
              <w:rPr>
                <w:rFonts w:ascii="Cambria Math" w:hAnsi="Cambria Math"/>
                <w:lang w:val="fr-FR"/>
              </w:rPr>
              <m:t>/</m:t>
            </m:r>
            <m:sSub>
              <m:sSubPr>
                <m:ctrlPr>
                  <w:rPr>
                    <w:rFonts w:ascii="Cambria Math" w:hAnsi="Cambria Math"/>
                  </w:rPr>
                </m:ctrlPr>
              </m:sSubPr>
              <m:e>
                <m:r>
                  <w:rPr>
                    <w:rFonts w:ascii="Cambria Math" w:hAnsi="Cambria Math"/>
                  </w:rPr>
                  <m:t>M</m:t>
                </m:r>
              </m:e>
              <m:sub>
                <m:r>
                  <m:rPr>
                    <m:nor/>
                  </m:rPr>
                  <w:rPr>
                    <w:lang w:val="fr-FR"/>
                  </w:rPr>
                  <m:t>g</m:t>
                </m:r>
              </m:sub>
            </m:sSub>
          </m:num>
          <m:den>
            <m:r>
              <m:rPr>
                <m:sty m:val="p"/>
              </m:rPr>
              <w:rPr>
                <w:rFonts w:ascii="Cambria Math" w:hAnsi="Cambria Math"/>
                <w:lang w:val="fr-FR"/>
              </w:rPr>
              <m:t>1/</m:t>
            </m:r>
            <m:sSub>
              <m:sSubPr>
                <m:ctrlPr>
                  <w:rPr>
                    <w:rFonts w:ascii="Cambria Math" w:hAnsi="Cambria Math"/>
                  </w:rPr>
                </m:ctrlPr>
              </m:sSubPr>
              <m:e>
                <m:r>
                  <w:rPr>
                    <w:rFonts w:ascii="Cambria Math" w:hAnsi="Cambria Math"/>
                  </w:rPr>
                  <m:t>M</m:t>
                </m:r>
              </m:e>
              <m:sub>
                <m:r>
                  <m:rPr>
                    <m:nor/>
                  </m:rPr>
                  <w:rPr>
                    <w:lang w:val="fr-FR"/>
                  </w:rPr>
                  <m:t>IL</m:t>
                </m:r>
              </m:sub>
            </m:sSub>
            <m:r>
              <m:rPr>
                <m:sty m:val="p"/>
              </m:rPr>
              <w:rPr>
                <w:rFonts w:ascii="Cambria Math" w:hAnsi="Cambria Math"/>
                <w:lang w:val="fr-FR"/>
              </w:rPr>
              <m:t>+</m:t>
            </m:r>
            <m:r>
              <w:rPr>
                <w:rFonts w:ascii="Cambria Math" w:hAnsi="Cambria Math"/>
              </w:rPr>
              <m:t>n</m:t>
            </m:r>
            <m:r>
              <m:rPr>
                <m:sty m:val="p"/>
              </m:rPr>
              <w:rPr>
                <w:rFonts w:ascii="Cambria Math" w:hAnsi="Cambria Math"/>
                <w:lang w:val="fr-FR"/>
              </w:rPr>
              <m:t>/</m:t>
            </m:r>
            <m:sSub>
              <m:sSubPr>
                <m:ctrlPr>
                  <w:rPr>
                    <w:rFonts w:ascii="Cambria Math" w:hAnsi="Cambria Math"/>
                  </w:rPr>
                </m:ctrlPr>
              </m:sSubPr>
              <m:e>
                <m:r>
                  <w:rPr>
                    <w:rFonts w:ascii="Cambria Math" w:hAnsi="Cambria Math"/>
                  </w:rPr>
                  <m:t>M</m:t>
                </m:r>
              </m:e>
              <m:sub>
                <m:r>
                  <m:rPr>
                    <m:nor/>
                  </m:rPr>
                  <w:rPr>
                    <w:lang w:val="fr-FR"/>
                  </w:rPr>
                  <m:t>g</m:t>
                </m:r>
              </m:sub>
            </m:sSub>
          </m:den>
        </m:f>
      </m:oMath>
      <w:r w:rsidR="00FC0842" w:rsidRPr="009A6D51">
        <w:rPr>
          <w:lang w:val="fr-FR"/>
        </w:rPr>
        <w:t xml:space="preserve"> </w:t>
      </w:r>
      <w:r w:rsidR="00B555CF" w:rsidRPr="009A6D51">
        <w:rPr>
          <w:lang w:val="fr-FR"/>
        </w:rPr>
        <w:t xml:space="preserve">   </w:t>
      </w:r>
      <w:r w:rsidR="00336309" w:rsidRPr="009A6D51">
        <w:rPr>
          <w:lang w:val="fr-FR"/>
        </w:rPr>
        <w:t xml:space="preserve">   </w:t>
      </w:r>
      <w:r w:rsidR="00B555CF" w:rsidRPr="009A6D51">
        <w:rPr>
          <w:lang w:val="fr-FR"/>
        </w:rPr>
        <w:t xml:space="preserve">                                                                                                        </w:t>
      </w:r>
      <w:r w:rsidR="00D6336A" w:rsidRPr="009A6D51">
        <w:rPr>
          <w:lang w:val="fr-FR"/>
        </w:rPr>
        <w:t xml:space="preserve">         </w:t>
      </w:r>
      <w:r w:rsidR="00B555CF" w:rsidRPr="009A6D51">
        <w:rPr>
          <w:lang w:val="fr-FR"/>
        </w:rPr>
        <w:t xml:space="preserve">      </w:t>
      </w:r>
      <w:r w:rsidR="00FC0842" w:rsidRPr="009A6D51">
        <w:rPr>
          <w:lang w:val="fr-FR"/>
        </w:rPr>
        <w:t>(6)</w:t>
      </w:r>
    </w:p>
    <w:p w14:paraId="400E178A" w14:textId="7BB3A14A" w:rsidR="005002C3" w:rsidRPr="009A6D51" w:rsidRDefault="005002C3" w:rsidP="006A2F07">
      <w:pPr>
        <w:pStyle w:val="TAMainText"/>
      </w:pPr>
      <w:r w:rsidRPr="009A6D51">
        <w:t xml:space="preserve">where </w:t>
      </w:r>
      <m:oMath>
        <m:sSub>
          <m:sSubPr>
            <m:ctrlPr>
              <w:rPr>
                <w:rFonts w:ascii="Cambria Math" w:hAnsi="Cambria Math"/>
              </w:rPr>
            </m:ctrlPr>
          </m:sSubPr>
          <m:e>
            <m:r>
              <w:rPr>
                <w:rFonts w:ascii="Cambria Math" w:hAnsi="Cambria Math"/>
              </w:rPr>
              <m:t>M</m:t>
            </m:r>
          </m:e>
          <m:sub>
            <m:r>
              <m:rPr>
                <m:nor/>
              </m:rPr>
              <m:t>g</m:t>
            </m:r>
          </m:sub>
        </m:sSub>
      </m:oMath>
      <w:r w:rsidRPr="009A6D51">
        <w:t xml:space="preserve"> and </w:t>
      </w:r>
      <m:oMath>
        <m:sSub>
          <m:sSubPr>
            <m:ctrlPr>
              <w:rPr>
                <w:rFonts w:ascii="Cambria Math" w:hAnsi="Cambria Math"/>
              </w:rPr>
            </m:ctrlPr>
          </m:sSubPr>
          <m:e>
            <m:r>
              <w:rPr>
                <w:rFonts w:ascii="Cambria Math" w:hAnsi="Cambria Math"/>
              </w:rPr>
              <m:t>M</m:t>
            </m:r>
          </m:e>
          <m:sub>
            <m:r>
              <m:rPr>
                <m:nor/>
              </m:rPr>
              <m:t>IL</m:t>
            </m:r>
          </m:sub>
        </m:sSub>
      </m:oMath>
      <w:r w:rsidRPr="009A6D51">
        <w:t xml:space="preserve"> are the molecular weights of the gas and IL, respectively.</w:t>
      </w:r>
    </w:p>
    <w:p w14:paraId="00CF269F" w14:textId="1C36020C" w:rsidR="000D28AA" w:rsidRPr="009A6D51" w:rsidRDefault="000D28AA" w:rsidP="006A2F07">
      <w:pPr>
        <w:pStyle w:val="TAMainText"/>
        <w:ind w:firstLine="204"/>
      </w:pPr>
      <w:r w:rsidRPr="009A6D51">
        <w:lastRenderedPageBreak/>
        <w:t xml:space="preserve">This experimental procedure was validated using the pure </w:t>
      </w:r>
      <w:r w:rsidR="002D4A6D" w:rsidRPr="009A6D51">
        <w:t>IL</w:t>
      </w:r>
      <w:r w:rsidRPr="009A6D51">
        <w:t xml:space="preserve"> [C</w:t>
      </w:r>
      <w:r w:rsidRPr="009A6D51">
        <w:rPr>
          <w:vertAlign w:val="subscript"/>
        </w:rPr>
        <w:t>2</w:t>
      </w:r>
      <w:r w:rsidRPr="009A6D51">
        <w:t>C</w:t>
      </w:r>
      <w:r w:rsidRPr="009A6D51">
        <w:rPr>
          <w:vertAlign w:val="subscript"/>
        </w:rPr>
        <w:t>1</w:t>
      </w:r>
      <w:proofErr w:type="gramStart"/>
      <w:r w:rsidRPr="009A6D51">
        <w:t>Im][</w:t>
      </w:r>
      <w:proofErr w:type="gramEnd"/>
      <w:r w:rsidRPr="009A6D51">
        <w:t>N(CF</w:t>
      </w:r>
      <w:r w:rsidRPr="009A6D51">
        <w:rPr>
          <w:vertAlign w:val="subscript"/>
        </w:rPr>
        <w:t>3</w:t>
      </w:r>
      <w:r w:rsidRPr="009A6D51">
        <w:t>SO</w:t>
      </w:r>
      <w:r w:rsidRPr="009A6D51">
        <w:rPr>
          <w:vertAlign w:val="subscript"/>
        </w:rPr>
        <w:t>2</w:t>
      </w:r>
      <w:r w:rsidRPr="009A6D51">
        <w:t>)</w:t>
      </w:r>
      <w:r w:rsidRPr="009A6D51">
        <w:rPr>
          <w:vertAlign w:val="subscript"/>
        </w:rPr>
        <w:t>2</w:t>
      </w:r>
      <w:r w:rsidRPr="009A6D51">
        <w:t xml:space="preserve">] for </w:t>
      </w:r>
      <w:r w:rsidR="002D4A6D" w:rsidRPr="009A6D51">
        <w:t>CO</w:t>
      </w:r>
      <w:r w:rsidR="002D4A6D" w:rsidRPr="009A6D51">
        <w:rPr>
          <w:vertAlign w:val="subscript"/>
        </w:rPr>
        <w:t xml:space="preserve">2 </w:t>
      </w:r>
      <w:r w:rsidRPr="009A6D51">
        <w:t>absorption. The obtained results were compared with published data</w:t>
      </w:r>
      <w:r w:rsidR="0063417E" w:rsidRPr="009A6D51">
        <w:rPr>
          <w:vertAlign w:val="superscript"/>
        </w:rPr>
        <w:t>35</w:t>
      </w:r>
      <w:r w:rsidRPr="009A6D51">
        <w:t xml:space="preserve"> and are plotted in Figure S1 of Supporting Information.</w:t>
      </w:r>
    </w:p>
    <w:p w14:paraId="0BC67485" w14:textId="77777777" w:rsidR="000D28AA" w:rsidRPr="009A6D51" w:rsidRDefault="000D28AA" w:rsidP="006A2F07">
      <w:pPr>
        <w:pStyle w:val="TAMainText"/>
        <w:rPr>
          <w:sz w:val="18"/>
          <w:szCs w:val="18"/>
        </w:rPr>
      </w:pPr>
    </w:p>
    <w:p w14:paraId="5770C258" w14:textId="77777777" w:rsidR="000D28AA" w:rsidRPr="009A6D51" w:rsidRDefault="000D28AA" w:rsidP="006A2F07">
      <w:pPr>
        <w:pStyle w:val="TAMainText"/>
        <w:ind w:firstLine="0"/>
        <w:rPr>
          <w:b/>
          <w:bCs/>
        </w:rPr>
      </w:pPr>
      <w:r w:rsidRPr="009A6D51">
        <w:rPr>
          <w:b/>
          <w:bCs/>
        </w:rPr>
        <w:t>3. RESULTS AND DISCUSSION</w:t>
      </w:r>
    </w:p>
    <w:p w14:paraId="79D65C61" w14:textId="4E852278" w:rsidR="00CF2142" w:rsidRPr="009A6D51" w:rsidRDefault="000D28AA" w:rsidP="006A2F07">
      <w:pPr>
        <w:pStyle w:val="TAMainText"/>
        <w:rPr>
          <w:b/>
          <w:bCs/>
        </w:rPr>
      </w:pPr>
      <w:r w:rsidRPr="009A6D51">
        <w:rPr>
          <w:b/>
          <w:bCs/>
        </w:rPr>
        <w:t xml:space="preserve">3.1 Gas Solubility in ILs. </w:t>
      </w:r>
    </w:p>
    <w:p w14:paraId="6764BC86" w14:textId="2E175070" w:rsidR="00CF2142" w:rsidRPr="009A6D51" w:rsidRDefault="00CF2142" w:rsidP="008213EF">
      <w:pPr>
        <w:pStyle w:val="TAMainText"/>
      </w:pPr>
      <w:r w:rsidRPr="009A6D51">
        <w:t xml:space="preserve">The ionic liquids studied in this work have improved </w:t>
      </w:r>
      <w:r w:rsidR="00C831D1" w:rsidRPr="009A6D51">
        <w:t xml:space="preserve">capacity of </w:t>
      </w:r>
      <w:r w:rsidRPr="009A6D51">
        <w:t>solubil</w:t>
      </w:r>
      <w:r w:rsidR="00C831D1" w:rsidRPr="009A6D51">
        <w:t>ization of</w:t>
      </w:r>
      <w:r w:rsidRPr="009A6D51">
        <w:t xml:space="preserve"> F-gases in relation to </w:t>
      </w:r>
      <w:r w:rsidR="00C831D1" w:rsidRPr="009A6D51">
        <w:t xml:space="preserve">most </w:t>
      </w:r>
      <w:r w:rsidRPr="009A6D51">
        <w:t>conventional organic absorbents</w:t>
      </w:r>
      <w:r w:rsidR="006534C9" w:rsidRPr="009A6D51">
        <w:t>.</w:t>
      </w:r>
      <w:r w:rsidR="00096A6E" w:rsidRPr="009A6D51">
        <w:rPr>
          <w:vertAlign w:val="superscript"/>
        </w:rPr>
        <w:t>36-39</w:t>
      </w:r>
      <w:r w:rsidR="006534C9" w:rsidRPr="009A6D51">
        <w:t xml:space="preserve"> In Figure 2</w:t>
      </w:r>
      <w:r w:rsidR="00A552F6" w:rsidRPr="009A6D51">
        <w:t>,</w:t>
      </w:r>
      <w:r w:rsidR="006534C9" w:rsidRPr="009A6D51">
        <w:t xml:space="preserve"> the </w:t>
      </w:r>
      <w:r w:rsidR="008213EF" w:rsidRPr="009A6D51">
        <w:t xml:space="preserve">moles </w:t>
      </w:r>
      <w:r w:rsidR="006534C9" w:rsidRPr="009A6D51">
        <w:t xml:space="preserve">of </w:t>
      </w:r>
      <w:r w:rsidR="008213EF" w:rsidRPr="009A6D51">
        <w:t xml:space="preserve">adsorbed </w:t>
      </w:r>
      <w:r w:rsidR="00A552F6" w:rsidRPr="009A6D51">
        <w:t>F-</w:t>
      </w:r>
      <w:r w:rsidR="006534C9" w:rsidRPr="009A6D51">
        <w:t xml:space="preserve">gas per unit of </w:t>
      </w:r>
      <w:r w:rsidR="00A552F6" w:rsidRPr="009A6D51">
        <w:t xml:space="preserve">absorbent </w:t>
      </w:r>
      <w:r w:rsidR="006534C9" w:rsidRPr="009A6D51">
        <w:t xml:space="preserve">mass (ILs or conventional organic solvents) </w:t>
      </w:r>
      <w:r w:rsidR="006E162B" w:rsidRPr="009A6D51">
        <w:rPr>
          <w:rFonts w:cs="Times"/>
          <w:iCs/>
          <w:szCs w:val="24"/>
        </w:rPr>
        <w:t xml:space="preserve">determined </w:t>
      </w:r>
      <w:r w:rsidR="00A552F6" w:rsidRPr="009A6D51">
        <w:rPr>
          <w:rFonts w:cs="Times"/>
          <w:iCs/>
          <w:szCs w:val="24"/>
        </w:rPr>
        <w:t xml:space="preserve">is illustrated at 303.15 K and equilibrium pressures </w:t>
      </w:r>
      <w:r w:rsidR="00B96801" w:rsidRPr="009A6D51">
        <w:rPr>
          <w:rFonts w:cs="Times"/>
          <w:iCs/>
          <w:szCs w:val="24"/>
        </w:rPr>
        <w:t>(</w:t>
      </w:r>
      <w:r w:rsidR="00A552F6" w:rsidRPr="009A6D51">
        <w:rPr>
          <w:rFonts w:cs="Times"/>
          <w:iCs/>
          <w:szCs w:val="24"/>
        </w:rPr>
        <w:t>0.1 MPa for R-32</w:t>
      </w:r>
      <w:r w:rsidR="00B96801" w:rsidRPr="009A6D51">
        <w:rPr>
          <w:rFonts w:cs="Times"/>
          <w:iCs/>
          <w:szCs w:val="24"/>
        </w:rPr>
        <w:t xml:space="preserve"> and </w:t>
      </w:r>
      <w:r w:rsidR="00A552F6" w:rsidRPr="009A6D51">
        <w:rPr>
          <w:rFonts w:cs="Times"/>
          <w:iCs/>
          <w:szCs w:val="24"/>
        </w:rPr>
        <w:t>0.3 MPa for R-134a)</w:t>
      </w:r>
      <w:r w:rsidR="006E162B" w:rsidRPr="009A6D51">
        <w:rPr>
          <w:rFonts w:cs="Times"/>
          <w:iCs/>
          <w:szCs w:val="24"/>
        </w:rPr>
        <w:t>.</w:t>
      </w:r>
      <w:r w:rsidR="006534C9" w:rsidRPr="009A6D51">
        <w:t xml:space="preserve"> </w:t>
      </w:r>
      <w:r w:rsidR="00715615" w:rsidRPr="009A6D51">
        <w:t>In the case of</w:t>
      </w:r>
      <w:r w:rsidR="008213EF" w:rsidRPr="009A6D51">
        <w:t xml:space="preserve"> R-32</w:t>
      </w:r>
      <w:r w:rsidR="00715615" w:rsidRPr="009A6D51">
        <w:t>,</w:t>
      </w:r>
      <w:r w:rsidR="008213EF" w:rsidRPr="009A6D51">
        <w:t xml:space="preserve"> all studied ILs show better solubilization performance relatively to organic solvents and for R-134a only two solvents, </w:t>
      </w:r>
      <w:proofErr w:type="spellStart"/>
      <w:r w:rsidR="008213EF" w:rsidRPr="009A6D51">
        <w:t>monoethylene</w:t>
      </w:r>
      <w:proofErr w:type="spellEnd"/>
      <w:r w:rsidR="008213EF" w:rsidRPr="009A6D51">
        <w:t xml:space="preserve"> glycol dimethyl ether and </w:t>
      </w:r>
      <w:proofErr w:type="spellStart"/>
      <w:r w:rsidR="008213EF" w:rsidRPr="009A6D51">
        <w:t>tetraethylene</w:t>
      </w:r>
      <w:proofErr w:type="spellEnd"/>
      <w:r w:rsidR="008213EF" w:rsidRPr="009A6D51">
        <w:t xml:space="preserve"> glycol dimethyl ether</w:t>
      </w:r>
      <w:r w:rsidR="00807BB7" w:rsidRPr="009A6D51">
        <w:rPr>
          <w:vertAlign w:val="superscript"/>
        </w:rPr>
        <w:t>38,39</w:t>
      </w:r>
      <w:r w:rsidR="008213EF" w:rsidRPr="009A6D51">
        <w:t xml:space="preserve">, showed better performance than ILs. </w:t>
      </w:r>
      <w:r w:rsidR="00CF4BD9" w:rsidRPr="009A6D51">
        <w:t>No</w:t>
      </w:r>
      <w:r w:rsidR="008213EF" w:rsidRPr="009A6D51">
        <w:t xml:space="preserve"> data were found in the literature regarding </w:t>
      </w:r>
      <w:r w:rsidR="00CF4BD9" w:rsidRPr="009A6D51">
        <w:t>to the R-125</w:t>
      </w:r>
      <w:r w:rsidR="008213EF" w:rsidRPr="009A6D51">
        <w:t xml:space="preserve"> absorption in organic solvents. </w:t>
      </w:r>
    </w:p>
    <w:p w14:paraId="06F5DB52" w14:textId="72896A56" w:rsidR="00DD1688" w:rsidRPr="009A6D51" w:rsidRDefault="00C90DED" w:rsidP="006A2F07">
      <w:pPr>
        <w:pStyle w:val="TAMainText"/>
      </w:pPr>
      <w:r w:rsidRPr="009A6D51">
        <w:rPr>
          <w:noProof/>
        </w:rPr>
        <w:lastRenderedPageBreak/>
        <w:drawing>
          <wp:inline distT="0" distB="0" distL="0" distR="0" wp14:anchorId="25E03427" wp14:editId="365F3482">
            <wp:extent cx="5815483" cy="724320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ova figura 1 (2).tif"/>
                    <pic:cNvPicPr/>
                  </pic:nvPicPr>
                  <pic:blipFill>
                    <a:blip r:embed="rId18">
                      <a:extLst>
                        <a:ext uri="{28A0092B-C50C-407E-A947-70E740481C1C}">
                          <a14:useLocalDpi xmlns:a14="http://schemas.microsoft.com/office/drawing/2010/main" val="0"/>
                        </a:ext>
                      </a:extLst>
                    </a:blip>
                    <a:stretch>
                      <a:fillRect/>
                    </a:stretch>
                  </pic:blipFill>
                  <pic:spPr bwMode="auto">
                    <a:xfrm>
                      <a:off x="0" y="0"/>
                      <a:ext cx="5815483" cy="7243200"/>
                    </a:xfrm>
                    <a:prstGeom prst="rect">
                      <a:avLst/>
                    </a:prstGeom>
                    <a:ln>
                      <a:noFill/>
                    </a:ln>
                    <a:extLst>
                      <a:ext uri="{53640926-AAD7-44D8-BBD7-CCE9431645EC}">
                        <a14:shadowObscured xmlns:a14="http://schemas.microsoft.com/office/drawing/2010/main"/>
                      </a:ext>
                    </a:extLst>
                  </pic:spPr>
                </pic:pic>
              </a:graphicData>
            </a:graphic>
          </wp:inline>
        </w:drawing>
      </w:r>
    </w:p>
    <w:p w14:paraId="1CC152B7" w14:textId="66083E1E" w:rsidR="00AF30E2" w:rsidRPr="009A6D51" w:rsidRDefault="00AF30E2" w:rsidP="00B445D7">
      <w:pPr>
        <w:pStyle w:val="TAMainText"/>
        <w:spacing w:line="360" w:lineRule="auto"/>
        <w:ind w:firstLine="204"/>
        <w:rPr>
          <w:rFonts w:cs="Times"/>
          <w:iCs/>
          <w:szCs w:val="24"/>
        </w:rPr>
      </w:pPr>
      <w:r w:rsidRPr="009A6D51">
        <w:rPr>
          <w:rFonts w:cs="Times"/>
          <w:b/>
          <w:bCs/>
          <w:iCs/>
          <w:szCs w:val="24"/>
        </w:rPr>
        <w:t>Figure 2.</w:t>
      </w:r>
      <w:r w:rsidRPr="009A6D51">
        <w:rPr>
          <w:rFonts w:cs="Times"/>
          <w:iCs/>
          <w:szCs w:val="24"/>
        </w:rPr>
        <w:t xml:space="preserve"> </w:t>
      </w:r>
      <w:r w:rsidR="00A5302F" w:rsidRPr="009A6D51">
        <w:rPr>
          <w:rFonts w:cs="Times"/>
          <w:iCs/>
          <w:szCs w:val="24"/>
        </w:rPr>
        <w:t xml:space="preserve">Comparison of the absorption of </w:t>
      </w:r>
      <w:r w:rsidRPr="009A6D51">
        <w:rPr>
          <w:rFonts w:cs="Times"/>
          <w:iCs/>
          <w:szCs w:val="24"/>
        </w:rPr>
        <w:t xml:space="preserve">R-32 </w:t>
      </w:r>
      <w:r w:rsidR="00A5302F" w:rsidRPr="009A6D51">
        <w:rPr>
          <w:rFonts w:cs="Times"/>
          <w:iCs/>
          <w:szCs w:val="24"/>
        </w:rPr>
        <w:t>and</w:t>
      </w:r>
      <w:r w:rsidRPr="009A6D51">
        <w:rPr>
          <w:rFonts w:cs="Times"/>
          <w:iCs/>
          <w:szCs w:val="24"/>
        </w:rPr>
        <w:t xml:space="preserve"> R-134a</w:t>
      </w:r>
      <w:r w:rsidR="00A5302F" w:rsidRPr="009A6D51">
        <w:rPr>
          <w:rFonts w:cs="Times"/>
          <w:iCs/>
          <w:szCs w:val="24"/>
        </w:rPr>
        <w:t xml:space="preserve"> in the ILs studied in this work and in conventional organic solvents.</w:t>
      </w:r>
      <w:r w:rsidR="0037013E" w:rsidRPr="009A6D51">
        <w:rPr>
          <w:rFonts w:cs="Times"/>
          <w:iCs/>
          <w:szCs w:val="24"/>
          <w:vertAlign w:val="superscript"/>
        </w:rPr>
        <w:t>36-39</w:t>
      </w:r>
      <w:r w:rsidR="00A5302F" w:rsidRPr="009A6D51">
        <w:rPr>
          <w:rFonts w:cs="Times"/>
          <w:iCs/>
          <w:szCs w:val="24"/>
        </w:rPr>
        <w:t xml:space="preserve"> </w:t>
      </w:r>
      <w:r w:rsidR="006E162B" w:rsidRPr="009A6D51">
        <w:rPr>
          <w:rFonts w:cs="Times"/>
          <w:iCs/>
          <w:szCs w:val="24"/>
        </w:rPr>
        <w:t>Absorption was determined at 303.15 K and equilibrium pressures of 0.1 MPa (for R-32) or 0.3 MPa (for R-134a)</w:t>
      </w:r>
      <w:r w:rsidRPr="009A6D51">
        <w:rPr>
          <w:rFonts w:cs="Times"/>
          <w:iCs/>
          <w:szCs w:val="24"/>
        </w:rPr>
        <w:t>.</w:t>
      </w:r>
    </w:p>
    <w:p w14:paraId="7834B149" w14:textId="5E339251" w:rsidR="000D28AA" w:rsidRPr="009A6D51" w:rsidRDefault="000D28AA" w:rsidP="00B445D7">
      <w:pPr>
        <w:pStyle w:val="TAMainText"/>
        <w:ind w:firstLine="204"/>
      </w:pPr>
      <w:r w:rsidRPr="009A6D51">
        <w:lastRenderedPageBreak/>
        <w:t xml:space="preserve">The experimental solubility data, </w:t>
      </w:r>
      <w:r w:rsidR="00D81939" w:rsidRPr="009A6D51">
        <w:t xml:space="preserve">expressed as </w:t>
      </w:r>
      <w:r w:rsidR="002D66A9" w:rsidRPr="009A6D51">
        <w:t>mole fraction of dissolved gas</w:t>
      </w:r>
      <w:r w:rsidR="009B35CD" w:rsidRPr="009A6D51">
        <w:t xml:space="preserve"> (</w:t>
      </w:r>
      <m:oMath>
        <m:sSub>
          <m:sSubPr>
            <m:ctrlPr>
              <w:rPr>
                <w:rFonts w:ascii="Cambria Math" w:hAnsi="Cambria Math"/>
                <w:i/>
              </w:rPr>
            </m:ctrlPr>
          </m:sSubPr>
          <m:e>
            <m:r>
              <w:rPr>
                <w:rFonts w:ascii="Cambria Math" w:hAnsi="Cambria Math"/>
              </w:rPr>
              <m:t>x</m:t>
            </m:r>
          </m:e>
          <m:sub>
            <m:r>
              <w:rPr>
                <w:rFonts w:ascii="Cambria Math" w:hAnsi="Cambria Math"/>
              </w:rPr>
              <m:t>i</m:t>
            </m:r>
          </m:sub>
        </m:sSub>
      </m:oMath>
      <w:r w:rsidR="009B35CD" w:rsidRPr="009A6D51">
        <w:t>)</w:t>
      </w:r>
      <w:r w:rsidRPr="009A6D51">
        <w:t xml:space="preserve">, of each </w:t>
      </w:r>
      <w:r w:rsidR="00201831" w:rsidRPr="009A6D51">
        <w:t>F-gas</w:t>
      </w:r>
      <w:r w:rsidR="00737F69" w:rsidRPr="009A6D51">
        <w:t>,</w:t>
      </w:r>
      <w:r w:rsidR="002D66A9" w:rsidRPr="009A6D51">
        <w:t xml:space="preserve"> </w:t>
      </w:r>
      <m:oMath>
        <m:r>
          <w:rPr>
            <w:rFonts w:ascii="Cambria Math" w:hAnsi="Cambria Math"/>
          </w:rPr>
          <m:t>i</m:t>
        </m:r>
      </m:oMath>
      <w:r w:rsidRPr="009A6D51">
        <w:t xml:space="preserve"> </w:t>
      </w:r>
      <w:r w:rsidR="00737F69" w:rsidRPr="009A6D51">
        <w:t>,</w:t>
      </w:r>
      <w:r w:rsidRPr="009A6D51">
        <w:t xml:space="preserve">in the six ILs are presented in Figure </w:t>
      </w:r>
      <w:r w:rsidR="00143DE7" w:rsidRPr="009A6D51">
        <w:t>3</w:t>
      </w:r>
      <w:r w:rsidRPr="009A6D51">
        <w:t xml:space="preserve"> as a function of the </w:t>
      </w:r>
      <w:r w:rsidR="00D81939" w:rsidRPr="009A6D51">
        <w:t xml:space="preserve">applied </w:t>
      </w:r>
      <w:r w:rsidRPr="009A6D51">
        <w:t xml:space="preserve">equilibrium </w:t>
      </w:r>
      <w:r w:rsidR="00D81939" w:rsidRPr="009A6D51">
        <w:t xml:space="preserve">gas </w:t>
      </w:r>
      <w:r w:rsidRPr="009A6D51">
        <w:t xml:space="preserve">pressure (0.02 to 0.5 MPa) at 303.15 K (see also Table S1 of Supporting Information). </w:t>
      </w:r>
      <w:r w:rsidR="00D156A9" w:rsidRPr="009A6D51">
        <w:t>The absorption equilibrium isotherms were studied up to</w:t>
      </w:r>
      <w:r w:rsidRPr="009A6D51">
        <w:t xml:space="preserve"> 0.5 MPa in order to not exceed the lowe</w:t>
      </w:r>
      <w:r w:rsidR="00A04C32" w:rsidRPr="009A6D51">
        <w:t>st</w:t>
      </w:r>
      <w:r w:rsidRPr="009A6D51">
        <w:t xml:space="preserve"> saturation pressure of the </w:t>
      </w:r>
      <w:r w:rsidR="00201831" w:rsidRPr="009A6D51">
        <w:t>F-gases</w:t>
      </w:r>
      <w:r w:rsidRPr="009A6D51">
        <w:t xml:space="preserve"> studied in this work (</w:t>
      </w:r>
      <w:r w:rsidR="00D156A9" w:rsidRPr="009A6D51">
        <w:t>0.77 MPa for R-134a</w:t>
      </w:r>
      <w:r w:rsidRPr="009A6D51">
        <w:t>, 1.57 MPa for R-125 and</w:t>
      </w:r>
      <w:r w:rsidR="00A04C32" w:rsidRPr="009A6D51">
        <w:t xml:space="preserve"> </w:t>
      </w:r>
      <w:r w:rsidR="00D156A9" w:rsidRPr="009A6D51">
        <w:t>1.92 MPa for R-32</w:t>
      </w:r>
      <w:r w:rsidRPr="009A6D51">
        <w:t xml:space="preserve">). The absorption and desorption isotherms shown in Figure </w:t>
      </w:r>
      <w:r w:rsidR="00143DE7" w:rsidRPr="009A6D51">
        <w:t>3</w:t>
      </w:r>
      <w:r w:rsidRPr="009A6D51">
        <w:t xml:space="preserve"> are superimpos</w:t>
      </w:r>
      <w:r w:rsidR="00A04C32" w:rsidRPr="009A6D51">
        <w:t>able</w:t>
      </w:r>
      <w:r w:rsidRPr="009A6D51">
        <w:t xml:space="preserve">, indicating the inexistence of hysteresis between the absorption and desorption </w:t>
      </w:r>
      <w:r w:rsidR="00A04C32" w:rsidRPr="009A6D51">
        <w:t>branches</w:t>
      </w:r>
      <w:r w:rsidRPr="009A6D51">
        <w:t>.</w:t>
      </w:r>
      <w:r w:rsidR="001A603F" w:rsidRPr="009A6D51">
        <w:t xml:space="preserve"> </w:t>
      </w:r>
    </w:p>
    <w:p w14:paraId="1882473E" w14:textId="70206B6F" w:rsidR="000D28AA" w:rsidRPr="009A6D51" w:rsidRDefault="00022161" w:rsidP="006A2F07">
      <w:pPr>
        <w:spacing w:line="360" w:lineRule="auto"/>
      </w:pPr>
      <w:r w:rsidRPr="009A6D51">
        <w:rPr>
          <w:noProof/>
        </w:rPr>
        <w:drawing>
          <wp:inline distT="0" distB="0" distL="0" distR="0" wp14:anchorId="318779BF" wp14:editId="18F3A571">
            <wp:extent cx="5932968" cy="4709255"/>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4631" cy="4718513"/>
                    </a:xfrm>
                    <a:prstGeom prst="rect">
                      <a:avLst/>
                    </a:prstGeom>
                    <a:noFill/>
                  </pic:spPr>
                </pic:pic>
              </a:graphicData>
            </a:graphic>
          </wp:inline>
        </w:drawing>
      </w:r>
    </w:p>
    <w:p w14:paraId="58F3C39A" w14:textId="1FB5D0BD" w:rsidR="000D28AA" w:rsidRPr="009A6D51" w:rsidRDefault="000D28AA" w:rsidP="006A2F07">
      <w:pPr>
        <w:spacing w:line="360" w:lineRule="auto"/>
        <w:rPr>
          <w:rFonts w:eastAsiaTheme="minorHAnsi" w:cs="Times"/>
          <w:iCs/>
          <w:szCs w:val="24"/>
        </w:rPr>
      </w:pPr>
      <w:r w:rsidRPr="009A6D51">
        <w:rPr>
          <w:rFonts w:cs="Times"/>
          <w:b/>
          <w:bCs/>
          <w:iCs/>
          <w:szCs w:val="24"/>
        </w:rPr>
        <w:t xml:space="preserve">Figure </w:t>
      </w:r>
      <w:r w:rsidR="00143DE7" w:rsidRPr="009A6D51">
        <w:rPr>
          <w:rFonts w:cs="Times"/>
          <w:b/>
          <w:bCs/>
          <w:iCs/>
          <w:szCs w:val="24"/>
        </w:rPr>
        <w:t>3</w:t>
      </w:r>
      <w:r w:rsidRPr="009A6D51">
        <w:rPr>
          <w:rFonts w:cs="Times"/>
          <w:b/>
          <w:bCs/>
          <w:iCs/>
          <w:szCs w:val="24"/>
        </w:rPr>
        <w:t>.</w:t>
      </w:r>
      <w:r w:rsidRPr="009A6D51">
        <w:rPr>
          <w:rFonts w:cs="Times"/>
          <w:iCs/>
          <w:szCs w:val="24"/>
        </w:rPr>
        <w:t xml:space="preserve"> Absorption (full symbols) and desorption (empty symbols) isotherms of R-32 (panel A), R-134a (panel B), and R-125 (panel C) refrigerants in different ILs, determined at 303.15 K and equilibrium pressures ranging from 0.02 to 0.5 MPa. Solid lines</w:t>
      </w:r>
      <w:r w:rsidR="00FC1FF9" w:rsidRPr="009A6D51">
        <w:t xml:space="preserve"> </w:t>
      </w:r>
      <w:r w:rsidR="00FC1FF9" w:rsidRPr="009A6D51">
        <w:rPr>
          <w:rFonts w:cs="Times"/>
          <w:iCs/>
          <w:szCs w:val="24"/>
        </w:rPr>
        <w:t xml:space="preserve">are the </w:t>
      </w:r>
      <w:r w:rsidRPr="009A6D51">
        <w:rPr>
          <w:rFonts w:cs="Times"/>
          <w:iCs/>
          <w:szCs w:val="24"/>
        </w:rPr>
        <w:t>NRTL model</w:t>
      </w:r>
      <w:r w:rsidR="00FC1FF9" w:rsidRPr="009A6D51">
        <w:rPr>
          <w:rFonts w:cs="Times"/>
          <w:iCs/>
          <w:szCs w:val="24"/>
        </w:rPr>
        <w:t xml:space="preserve"> calculations.</w:t>
      </w:r>
    </w:p>
    <w:p w14:paraId="1AA3DFFC" w14:textId="77777777" w:rsidR="000D28AA" w:rsidRPr="009A6D51" w:rsidRDefault="000D28AA" w:rsidP="006A2F07">
      <w:pPr>
        <w:pStyle w:val="TAMainText"/>
      </w:pPr>
    </w:p>
    <w:p w14:paraId="63FFE5E4" w14:textId="4AB51C23" w:rsidR="00672002" w:rsidRPr="009A6D51" w:rsidRDefault="000D28AA" w:rsidP="006A2F07">
      <w:pPr>
        <w:pStyle w:val="TAMainText"/>
      </w:pPr>
      <w:r w:rsidRPr="009A6D51">
        <w:lastRenderedPageBreak/>
        <w:t>One of the most remarkable characteristics of ILs is their high tun</w:t>
      </w:r>
      <w:r w:rsidR="00951699" w:rsidRPr="009A6D51">
        <w:t>e</w:t>
      </w:r>
      <w:r w:rsidRPr="009A6D51">
        <w:t xml:space="preserve">ability. Therefore, absorption capacity and selectivity </w:t>
      </w:r>
      <w:r w:rsidR="00D81939" w:rsidRPr="009A6D51">
        <w:t>for</w:t>
      </w:r>
      <w:r w:rsidRPr="009A6D51">
        <w:t xml:space="preserve"> a specific gas can be improved by combining different cations and anions. We studied six different ILs based on two cations ([C</w:t>
      </w:r>
      <w:r w:rsidRPr="009A6D51">
        <w:rPr>
          <w:vertAlign w:val="subscript"/>
        </w:rPr>
        <w:t>2</w:t>
      </w:r>
      <w:r w:rsidRPr="009A6D51">
        <w:t>C</w:t>
      </w:r>
      <w:r w:rsidRPr="009A6D51">
        <w:rPr>
          <w:vertAlign w:val="subscript"/>
        </w:rPr>
        <w:t>1</w:t>
      </w:r>
      <w:proofErr w:type="gramStart"/>
      <w:r w:rsidRPr="009A6D51">
        <w:t>Im]</w:t>
      </w:r>
      <w:r w:rsidRPr="009A6D51">
        <w:rPr>
          <w:vertAlign w:val="superscript"/>
        </w:rPr>
        <w:t>+</w:t>
      </w:r>
      <w:proofErr w:type="gramEnd"/>
      <w:r w:rsidRPr="009A6D51">
        <w:t xml:space="preserve"> and [C</w:t>
      </w:r>
      <w:r w:rsidRPr="009A6D51">
        <w:rPr>
          <w:vertAlign w:val="subscript"/>
        </w:rPr>
        <w:t>2</w:t>
      </w:r>
      <w:r w:rsidRPr="009A6D51">
        <w:t>C</w:t>
      </w:r>
      <w:r w:rsidRPr="009A6D51">
        <w:rPr>
          <w:vertAlign w:val="subscript"/>
        </w:rPr>
        <w:t>1</w:t>
      </w:r>
      <w:r w:rsidRPr="009A6D51">
        <w:t>py]</w:t>
      </w:r>
      <w:r w:rsidRPr="009A6D51">
        <w:rPr>
          <w:vertAlign w:val="superscript"/>
        </w:rPr>
        <w:t>+</w:t>
      </w:r>
      <w:r w:rsidRPr="009A6D51">
        <w:t>) and on five anions ([C</w:t>
      </w:r>
      <w:r w:rsidRPr="009A6D51">
        <w:rPr>
          <w:vertAlign w:val="subscript"/>
        </w:rPr>
        <w:t>1</w:t>
      </w:r>
      <w:r w:rsidRPr="009A6D51">
        <w:t>CO</w:t>
      </w:r>
      <w:r w:rsidRPr="009A6D51">
        <w:rPr>
          <w:vertAlign w:val="subscript"/>
        </w:rPr>
        <w:t>2</w:t>
      </w:r>
      <w:r w:rsidRPr="009A6D51">
        <w:t>]</w:t>
      </w:r>
      <w:r w:rsidRPr="009A6D51">
        <w:rPr>
          <w:rFonts w:cs="Times"/>
        </w:rPr>
        <w:t>¯</w:t>
      </w:r>
      <w:r w:rsidRPr="009A6D51">
        <w:t>, [CF</w:t>
      </w:r>
      <w:r w:rsidRPr="009A6D51">
        <w:rPr>
          <w:vertAlign w:val="subscript"/>
        </w:rPr>
        <w:t>3</w:t>
      </w:r>
      <w:r w:rsidRPr="009A6D51">
        <w:t>SO</w:t>
      </w:r>
      <w:r w:rsidRPr="009A6D51">
        <w:rPr>
          <w:vertAlign w:val="subscript"/>
        </w:rPr>
        <w:t>3</w:t>
      </w:r>
      <w:r w:rsidRPr="009A6D51">
        <w:t>]</w:t>
      </w:r>
      <w:r w:rsidRPr="009A6D51">
        <w:rPr>
          <w:rFonts w:cs="Times"/>
        </w:rPr>
        <w:t>¯</w:t>
      </w:r>
      <w:r w:rsidRPr="009A6D51">
        <w:t>, [N(CF</w:t>
      </w:r>
      <w:r w:rsidRPr="009A6D51">
        <w:rPr>
          <w:vertAlign w:val="subscript"/>
        </w:rPr>
        <w:t>3</w:t>
      </w:r>
      <w:r w:rsidRPr="009A6D51">
        <w:t>SO</w:t>
      </w:r>
      <w:r w:rsidRPr="009A6D51">
        <w:rPr>
          <w:vertAlign w:val="subscript"/>
        </w:rPr>
        <w:t>2</w:t>
      </w:r>
      <w:r w:rsidRPr="009A6D51">
        <w:t>)</w:t>
      </w:r>
      <w:r w:rsidRPr="009A6D51">
        <w:rPr>
          <w:vertAlign w:val="subscript"/>
        </w:rPr>
        <w:t>2</w:t>
      </w:r>
      <w:r w:rsidRPr="009A6D51">
        <w:t>]</w:t>
      </w:r>
      <w:r w:rsidRPr="009A6D51">
        <w:rPr>
          <w:rFonts w:cs="Times"/>
        </w:rPr>
        <w:t>¯</w:t>
      </w:r>
      <w:r w:rsidRPr="009A6D51">
        <w:t>, [C</w:t>
      </w:r>
      <w:r w:rsidRPr="009A6D51">
        <w:rPr>
          <w:vertAlign w:val="subscript"/>
        </w:rPr>
        <w:t>4</w:t>
      </w:r>
      <w:r w:rsidRPr="009A6D51">
        <w:t>F</w:t>
      </w:r>
      <w:r w:rsidRPr="009A6D51">
        <w:rPr>
          <w:vertAlign w:val="subscript"/>
        </w:rPr>
        <w:t>9</w:t>
      </w:r>
      <w:r w:rsidRPr="009A6D51">
        <w:t>SO</w:t>
      </w:r>
      <w:r w:rsidRPr="009A6D51">
        <w:rPr>
          <w:vertAlign w:val="subscript"/>
        </w:rPr>
        <w:t>3</w:t>
      </w:r>
      <w:r w:rsidRPr="009A6D51">
        <w:t>]</w:t>
      </w:r>
      <w:r w:rsidRPr="009A6D51">
        <w:rPr>
          <w:rFonts w:cs="Times"/>
        </w:rPr>
        <w:t>¯</w:t>
      </w:r>
      <w:r w:rsidRPr="009A6D51">
        <w:t xml:space="preserve"> and [C</w:t>
      </w:r>
      <w:r w:rsidRPr="009A6D51">
        <w:rPr>
          <w:vertAlign w:val="subscript"/>
        </w:rPr>
        <w:t>4</w:t>
      </w:r>
      <w:r w:rsidRPr="009A6D51">
        <w:t>F</w:t>
      </w:r>
      <w:r w:rsidRPr="009A6D51">
        <w:rPr>
          <w:vertAlign w:val="subscript"/>
        </w:rPr>
        <w:t>9</w:t>
      </w:r>
      <w:r w:rsidRPr="009A6D51">
        <w:t>CO</w:t>
      </w:r>
      <w:r w:rsidRPr="009A6D51">
        <w:rPr>
          <w:vertAlign w:val="subscript"/>
        </w:rPr>
        <w:t>2</w:t>
      </w:r>
      <w:r w:rsidRPr="009A6D51">
        <w:t>]</w:t>
      </w:r>
      <w:r w:rsidRPr="009A6D51">
        <w:rPr>
          <w:rFonts w:cs="Times"/>
        </w:rPr>
        <w:t>¯</w:t>
      </w:r>
      <w:r w:rsidRPr="009A6D51">
        <w:t xml:space="preserve">). In this way, </w:t>
      </w:r>
      <w:r w:rsidR="00D81939" w:rsidRPr="009A6D51">
        <w:t>it is possible to</w:t>
      </w:r>
      <w:r w:rsidR="00D156A9" w:rsidRPr="009A6D51">
        <w:t xml:space="preserve"> </w:t>
      </w:r>
      <w:r w:rsidRPr="009A6D51">
        <w:t xml:space="preserve">study how gas solubility </w:t>
      </w:r>
      <w:r w:rsidR="00D81939" w:rsidRPr="009A6D51">
        <w:t>is</w:t>
      </w:r>
      <w:r w:rsidRPr="009A6D51">
        <w:t xml:space="preserve"> affected by: </w:t>
      </w:r>
      <w:r w:rsidR="00D81939" w:rsidRPr="009A6D51">
        <w:t>(</w:t>
      </w:r>
      <w:proofErr w:type="spellStart"/>
      <w:r w:rsidR="00570D77" w:rsidRPr="009A6D51">
        <w:t>i</w:t>
      </w:r>
      <w:proofErr w:type="spellEnd"/>
      <w:r w:rsidRPr="009A6D51">
        <w:t xml:space="preserve">) cation nature (presence of either an imidazolium- or pyridinium-based cation); </w:t>
      </w:r>
      <w:r w:rsidR="00D81939" w:rsidRPr="009A6D51">
        <w:t>(</w:t>
      </w:r>
      <w:r w:rsidR="00570D77" w:rsidRPr="009A6D51">
        <w:t>ii</w:t>
      </w:r>
      <w:r w:rsidRPr="009A6D51">
        <w:t xml:space="preserve">) presence of fluorine atoms or alkyl fluorinated chains in the anion; and </w:t>
      </w:r>
      <w:r w:rsidR="00D81939" w:rsidRPr="009A6D51">
        <w:t>(</w:t>
      </w:r>
      <w:r w:rsidR="00570D77" w:rsidRPr="009A6D51">
        <w:t>iii</w:t>
      </w:r>
      <w:r w:rsidRPr="009A6D51">
        <w:t>) anion nature (presence of either a sulfonate or a carboxylate group in the alkyl fluorinated chain of the anion).</w:t>
      </w:r>
      <w:r w:rsidR="00672002" w:rsidRPr="009A6D51">
        <w:t xml:space="preserve"> Gas absorption in ILs </w:t>
      </w:r>
      <w:r w:rsidR="000D30FD" w:rsidRPr="009A6D51">
        <w:t>can be</w:t>
      </w:r>
      <w:r w:rsidR="00672002" w:rsidRPr="009A6D51">
        <w:t xml:space="preserve"> intrinsically related</w:t>
      </w:r>
      <w:r w:rsidR="000D30FD" w:rsidRPr="009A6D51">
        <w:t xml:space="preserve"> to the</w:t>
      </w:r>
      <w:r w:rsidR="00672002" w:rsidRPr="009A6D51">
        <w:t xml:space="preserve"> </w:t>
      </w:r>
      <w:r w:rsidR="0010148C" w:rsidRPr="009A6D51">
        <w:t>physic</w:t>
      </w:r>
      <w:r w:rsidR="000D30FD" w:rsidRPr="009A6D51">
        <w:t>ochemical and transport properties of the ILs studied in this work</w:t>
      </w:r>
      <w:r w:rsidR="00672002" w:rsidRPr="009A6D51">
        <w:t xml:space="preserve">, </w:t>
      </w:r>
      <w:r w:rsidR="000D30FD" w:rsidRPr="009A6D51">
        <w:t>which</w:t>
      </w:r>
      <w:r w:rsidR="0010148C" w:rsidRPr="009A6D51">
        <w:t xml:space="preserve"> are summarized in Table 3.</w:t>
      </w:r>
      <w:r w:rsidR="00851250" w:rsidRPr="009A6D51">
        <w:rPr>
          <w:vertAlign w:val="superscript"/>
        </w:rPr>
        <w:t>12,30,</w:t>
      </w:r>
      <w:r w:rsidR="001F033C" w:rsidRPr="009A6D51">
        <w:rPr>
          <w:vertAlign w:val="superscript"/>
        </w:rPr>
        <w:t>40</w:t>
      </w:r>
      <w:r w:rsidR="00851250" w:rsidRPr="009A6D51">
        <w:rPr>
          <w:vertAlign w:val="superscript"/>
        </w:rPr>
        <w:t>,</w:t>
      </w:r>
      <w:r w:rsidR="001F033C" w:rsidRPr="009A6D51">
        <w:rPr>
          <w:vertAlign w:val="superscript"/>
        </w:rPr>
        <w:t>41</w:t>
      </w:r>
    </w:p>
    <w:p w14:paraId="42334B19" w14:textId="77777777" w:rsidR="00F532BE" w:rsidRPr="009A6D51" w:rsidRDefault="00F532BE" w:rsidP="006A2F07">
      <w:pPr>
        <w:pStyle w:val="TAMainText"/>
      </w:pPr>
    </w:p>
    <w:tbl>
      <w:tblPr>
        <w:tblW w:w="9733" w:type="dxa"/>
        <w:jc w:val="center"/>
        <w:tblLayout w:type="fixed"/>
        <w:tblLook w:val="00A0" w:firstRow="1" w:lastRow="0" w:firstColumn="1" w:lastColumn="0" w:noHBand="0" w:noVBand="0"/>
      </w:tblPr>
      <w:tblGrid>
        <w:gridCol w:w="2835"/>
        <w:gridCol w:w="1229"/>
        <w:gridCol w:w="1275"/>
        <w:gridCol w:w="993"/>
        <w:gridCol w:w="1701"/>
        <w:gridCol w:w="1700"/>
      </w:tblGrid>
      <w:tr w:rsidR="00F532BE" w:rsidRPr="009A6D51" w14:paraId="39CE0F17" w14:textId="77777777" w:rsidTr="00456091">
        <w:trPr>
          <w:jc w:val="center"/>
        </w:trPr>
        <w:tc>
          <w:tcPr>
            <w:tcW w:w="9730" w:type="dxa"/>
            <w:gridSpan w:val="6"/>
            <w:tcBorders>
              <w:top w:val="single" w:sz="4" w:space="0" w:color="auto"/>
            </w:tcBorders>
            <w:shd w:val="clear" w:color="auto" w:fill="auto"/>
          </w:tcPr>
          <w:p w14:paraId="4CBAEAC9" w14:textId="40CD039C" w:rsidR="00F532BE" w:rsidRPr="009A6D51" w:rsidRDefault="00F532BE" w:rsidP="006A2F07">
            <w:pPr>
              <w:pStyle w:val="TCTableBody"/>
              <w:spacing w:line="360" w:lineRule="auto"/>
              <w:jc w:val="left"/>
              <w:rPr>
                <w:rFonts w:ascii="Times New Roman" w:hAnsi="Times New Roman"/>
                <w:i/>
                <w:snapToGrid w:val="0"/>
                <w:szCs w:val="24"/>
              </w:rPr>
            </w:pPr>
            <w:r w:rsidRPr="009A6D51">
              <w:rPr>
                <w:b/>
              </w:rPr>
              <w:t xml:space="preserve">Table 3. </w:t>
            </w:r>
            <w:r w:rsidRPr="009A6D51">
              <w:rPr>
                <w:b/>
                <w:snapToGrid w:val="0"/>
              </w:rPr>
              <w:t>Values of Dynamic Viscosity (</w:t>
            </w:r>
            <w:r w:rsidRPr="009A6D51">
              <w:rPr>
                <w:b/>
                <w:i/>
              </w:rPr>
              <w:sym w:font="Symbol" w:char="F068"/>
            </w:r>
            <w:r w:rsidRPr="009A6D51">
              <w:rPr>
                <w:b/>
                <w:snapToGrid w:val="0"/>
              </w:rPr>
              <w:t>), Density (</w:t>
            </w:r>
            <w:r w:rsidRPr="009A6D51">
              <w:rPr>
                <w:b/>
                <w:i/>
                <w:snapToGrid w:val="0"/>
              </w:rPr>
              <w:sym w:font="Symbol" w:char="F072"/>
            </w:r>
            <w:r w:rsidRPr="009A6D51">
              <w:rPr>
                <w:b/>
                <w:i/>
                <w:snapToGrid w:val="0"/>
              </w:rPr>
              <w:t>)</w:t>
            </w:r>
            <w:r w:rsidRPr="009A6D51">
              <w:rPr>
                <w:b/>
                <w:snapToGrid w:val="0"/>
              </w:rPr>
              <w:t>, Refractive Index (</w:t>
            </w:r>
            <w:proofErr w:type="spellStart"/>
            <w:r w:rsidRPr="009A6D51">
              <w:rPr>
                <w:b/>
                <w:i/>
                <w:iCs/>
                <w:snapToGrid w:val="0"/>
              </w:rPr>
              <w:t>n</w:t>
            </w:r>
            <w:r w:rsidRPr="009A6D51">
              <w:rPr>
                <w:b/>
                <w:snapToGrid w:val="0"/>
                <w:vertAlign w:val="subscript"/>
              </w:rPr>
              <w:t>D</w:t>
            </w:r>
            <w:proofErr w:type="spellEnd"/>
            <w:r w:rsidRPr="009A6D51">
              <w:rPr>
                <w:b/>
                <w:i/>
                <w:iCs/>
                <w:snapToGrid w:val="0"/>
              </w:rPr>
              <w:t>)</w:t>
            </w:r>
            <w:r w:rsidRPr="009A6D51">
              <w:rPr>
                <w:b/>
                <w:snapToGrid w:val="0"/>
              </w:rPr>
              <w:t>, Molar Volume (</w:t>
            </w:r>
            <w:proofErr w:type="spellStart"/>
            <w:r w:rsidRPr="009A6D51">
              <w:rPr>
                <w:b/>
                <w:i/>
                <w:snapToGrid w:val="0"/>
              </w:rPr>
              <w:t>V</w:t>
            </w:r>
            <w:r w:rsidRPr="009A6D51">
              <w:rPr>
                <w:b/>
                <w:snapToGrid w:val="0"/>
                <w:vertAlign w:val="subscript"/>
              </w:rPr>
              <w:t>m</w:t>
            </w:r>
            <w:proofErr w:type="spellEnd"/>
            <w:r w:rsidRPr="009A6D51">
              <w:rPr>
                <w:b/>
                <w:snapToGrid w:val="0"/>
              </w:rPr>
              <w:t>), And Molar Refraction (</w:t>
            </w:r>
            <w:r w:rsidRPr="009A6D51">
              <w:rPr>
                <w:b/>
                <w:i/>
                <w:iCs/>
                <w:snapToGrid w:val="0"/>
              </w:rPr>
              <w:t>R</w:t>
            </w:r>
            <w:r w:rsidRPr="009A6D51">
              <w:rPr>
                <w:b/>
                <w:snapToGrid w:val="0"/>
                <w:vertAlign w:val="subscript"/>
              </w:rPr>
              <w:t>m</w:t>
            </w:r>
            <w:r w:rsidRPr="009A6D51">
              <w:rPr>
                <w:b/>
                <w:iCs/>
                <w:snapToGrid w:val="0"/>
              </w:rPr>
              <w:t>)</w:t>
            </w:r>
            <w:r w:rsidR="00367423" w:rsidRPr="009A6D51">
              <w:rPr>
                <w:b/>
                <w:iCs/>
                <w:snapToGrid w:val="0"/>
              </w:rPr>
              <w:t xml:space="preserve"> </w:t>
            </w:r>
            <w:r w:rsidRPr="009A6D51">
              <w:rPr>
                <w:b/>
                <w:snapToGrid w:val="0"/>
              </w:rPr>
              <w:t>of Ionic liquids at 303.15 K.</w:t>
            </w:r>
          </w:p>
        </w:tc>
      </w:tr>
      <w:tr w:rsidR="006441D1" w:rsidRPr="009A6D51" w14:paraId="3AD80307" w14:textId="77777777" w:rsidTr="00456091">
        <w:trPr>
          <w:jc w:val="center"/>
        </w:trPr>
        <w:tc>
          <w:tcPr>
            <w:tcW w:w="2835" w:type="dxa"/>
            <w:shd w:val="clear" w:color="auto" w:fill="D9D9D9" w:themeFill="background1" w:themeFillShade="D9"/>
          </w:tcPr>
          <w:p w14:paraId="6172530C" w14:textId="4B23398A" w:rsidR="00A933A8" w:rsidRPr="009A6D51" w:rsidRDefault="00A933A8" w:rsidP="006A2F07">
            <w:pPr>
              <w:pStyle w:val="TCTableBody"/>
              <w:jc w:val="left"/>
              <w:rPr>
                <w:rFonts w:ascii="Times New Roman" w:hAnsi="Times New Roman"/>
                <w:szCs w:val="24"/>
              </w:rPr>
            </w:pPr>
            <w:r w:rsidRPr="009A6D51">
              <w:rPr>
                <w:rFonts w:ascii="Times New Roman" w:hAnsi="Times New Roman"/>
                <w:szCs w:val="24"/>
              </w:rPr>
              <w:t xml:space="preserve">Ionic </w:t>
            </w:r>
            <w:r w:rsidR="006441D1" w:rsidRPr="009A6D51">
              <w:rPr>
                <w:rFonts w:ascii="Times New Roman" w:hAnsi="Times New Roman"/>
                <w:szCs w:val="24"/>
              </w:rPr>
              <w:t>L</w:t>
            </w:r>
            <w:r w:rsidRPr="009A6D51">
              <w:rPr>
                <w:rFonts w:ascii="Times New Roman" w:hAnsi="Times New Roman"/>
                <w:szCs w:val="24"/>
              </w:rPr>
              <w:t>iquid</w:t>
            </w:r>
          </w:p>
        </w:tc>
        <w:tc>
          <w:tcPr>
            <w:tcW w:w="1229" w:type="dxa"/>
            <w:shd w:val="clear" w:color="auto" w:fill="D9D9D9" w:themeFill="background1" w:themeFillShade="D9"/>
          </w:tcPr>
          <w:p w14:paraId="79E8E625" w14:textId="77777777" w:rsidR="00A933A8" w:rsidRPr="009A6D51" w:rsidRDefault="00A933A8" w:rsidP="006A2F07">
            <w:pPr>
              <w:pStyle w:val="TCTableBody"/>
              <w:jc w:val="left"/>
              <w:rPr>
                <w:rFonts w:ascii="Times New Roman" w:hAnsi="Times New Roman"/>
                <w:szCs w:val="24"/>
              </w:rPr>
            </w:pPr>
            <w:r w:rsidRPr="009A6D51">
              <w:rPr>
                <w:rFonts w:ascii="Times New Roman" w:hAnsi="Times New Roman"/>
                <w:i/>
                <w:szCs w:val="24"/>
              </w:rPr>
              <w:sym w:font="Symbol" w:char="F068"/>
            </w:r>
            <w:r w:rsidRPr="009A6D51">
              <w:rPr>
                <w:rFonts w:ascii="Times New Roman" w:hAnsi="Times New Roman"/>
                <w:i/>
                <w:szCs w:val="24"/>
              </w:rPr>
              <w:t xml:space="preserve"> </w:t>
            </w:r>
            <w:r w:rsidRPr="009A6D51">
              <w:rPr>
                <w:rFonts w:ascii="Times New Roman" w:hAnsi="Times New Roman"/>
                <w:szCs w:val="24"/>
              </w:rPr>
              <w:t>(mPa</w:t>
            </w:r>
            <w:r w:rsidRPr="009A6D51">
              <w:rPr>
                <w:rFonts w:ascii="Times New Roman" w:hAnsi="Times New Roman"/>
                <w:szCs w:val="24"/>
              </w:rPr>
              <w:sym w:font="Symbol" w:char="F0D7"/>
            </w:r>
            <w:r w:rsidRPr="009A6D51">
              <w:rPr>
                <w:rFonts w:ascii="Times New Roman" w:hAnsi="Times New Roman"/>
                <w:szCs w:val="24"/>
              </w:rPr>
              <w:t>s)</w:t>
            </w:r>
          </w:p>
        </w:tc>
        <w:tc>
          <w:tcPr>
            <w:tcW w:w="1275" w:type="dxa"/>
            <w:shd w:val="clear" w:color="auto" w:fill="D9D9D9" w:themeFill="background1" w:themeFillShade="D9"/>
          </w:tcPr>
          <w:p w14:paraId="76D22421" w14:textId="77777777" w:rsidR="00A933A8" w:rsidRPr="009A6D51" w:rsidRDefault="00A933A8" w:rsidP="006A2F07">
            <w:pPr>
              <w:pStyle w:val="TCTableBody"/>
              <w:jc w:val="left"/>
              <w:rPr>
                <w:rFonts w:ascii="Times New Roman" w:hAnsi="Times New Roman"/>
                <w:szCs w:val="24"/>
              </w:rPr>
            </w:pPr>
            <w:r w:rsidRPr="009A6D51">
              <w:rPr>
                <w:rFonts w:ascii="Times New Roman" w:hAnsi="Times New Roman"/>
                <w:i/>
                <w:snapToGrid w:val="0"/>
                <w:szCs w:val="24"/>
              </w:rPr>
              <w:sym w:font="Symbol" w:char="F072"/>
            </w:r>
            <w:r w:rsidRPr="009A6D51">
              <w:rPr>
                <w:rFonts w:ascii="Times New Roman" w:hAnsi="Times New Roman"/>
                <w:snapToGrid w:val="0"/>
                <w:szCs w:val="24"/>
              </w:rPr>
              <w:t xml:space="preserve"> (</w:t>
            </w:r>
            <w:r w:rsidRPr="009A6D51">
              <w:rPr>
                <w:rFonts w:ascii="Times New Roman" w:hAnsi="Times New Roman"/>
                <w:szCs w:val="24"/>
              </w:rPr>
              <w:t>g</w:t>
            </w:r>
            <w:r w:rsidRPr="009A6D51">
              <w:rPr>
                <w:rFonts w:ascii="Times New Roman" w:hAnsi="Times New Roman"/>
                <w:szCs w:val="24"/>
              </w:rPr>
              <w:sym w:font="Symbol" w:char="F0D7"/>
            </w:r>
            <w:proofErr w:type="gramStart"/>
            <w:r w:rsidRPr="009A6D51">
              <w:rPr>
                <w:rFonts w:ascii="Times New Roman" w:hAnsi="Times New Roman"/>
                <w:szCs w:val="24"/>
              </w:rPr>
              <w:t>cm</w:t>
            </w:r>
            <w:r w:rsidRPr="009A6D51">
              <w:rPr>
                <w:rFonts w:ascii="Times New Roman" w:hAnsi="Times New Roman"/>
                <w:szCs w:val="24"/>
                <w:vertAlign w:val="superscript"/>
              </w:rPr>
              <w:t>-3</w:t>
            </w:r>
            <w:proofErr w:type="gramEnd"/>
            <w:r w:rsidRPr="009A6D51">
              <w:rPr>
                <w:rFonts w:ascii="Times New Roman" w:hAnsi="Times New Roman"/>
                <w:szCs w:val="24"/>
              </w:rPr>
              <w:t>)</w:t>
            </w:r>
          </w:p>
        </w:tc>
        <w:tc>
          <w:tcPr>
            <w:tcW w:w="993" w:type="dxa"/>
            <w:shd w:val="clear" w:color="auto" w:fill="D9D9D9" w:themeFill="background1" w:themeFillShade="D9"/>
          </w:tcPr>
          <w:p w14:paraId="76C10E94" w14:textId="77777777" w:rsidR="00A933A8" w:rsidRPr="009A6D51" w:rsidRDefault="00A933A8" w:rsidP="006A2F07">
            <w:pPr>
              <w:pStyle w:val="TCTableBody"/>
              <w:jc w:val="left"/>
              <w:rPr>
                <w:rFonts w:ascii="Times New Roman" w:hAnsi="Times New Roman"/>
                <w:szCs w:val="24"/>
              </w:rPr>
            </w:pPr>
            <w:proofErr w:type="spellStart"/>
            <w:r w:rsidRPr="009A6D51">
              <w:rPr>
                <w:rFonts w:ascii="Times New Roman" w:hAnsi="Times New Roman"/>
                <w:i/>
                <w:snapToGrid w:val="0"/>
                <w:szCs w:val="24"/>
              </w:rPr>
              <w:t>n</w:t>
            </w:r>
            <w:r w:rsidRPr="009A6D51">
              <w:rPr>
                <w:rFonts w:ascii="Times New Roman" w:hAnsi="Times New Roman"/>
                <w:iCs/>
                <w:snapToGrid w:val="0"/>
                <w:szCs w:val="24"/>
                <w:vertAlign w:val="subscript"/>
              </w:rPr>
              <w:t>D</w:t>
            </w:r>
            <w:proofErr w:type="spellEnd"/>
          </w:p>
        </w:tc>
        <w:tc>
          <w:tcPr>
            <w:tcW w:w="1701" w:type="dxa"/>
            <w:shd w:val="clear" w:color="auto" w:fill="D9D9D9" w:themeFill="background1" w:themeFillShade="D9"/>
          </w:tcPr>
          <w:p w14:paraId="67594910" w14:textId="77777777" w:rsidR="00A933A8" w:rsidRPr="009A6D51" w:rsidRDefault="00A933A8" w:rsidP="006A2F07">
            <w:pPr>
              <w:pStyle w:val="TCTableBody"/>
              <w:jc w:val="left"/>
              <w:rPr>
                <w:rFonts w:ascii="Times New Roman" w:hAnsi="Times New Roman"/>
                <w:i/>
                <w:snapToGrid w:val="0"/>
                <w:szCs w:val="24"/>
              </w:rPr>
            </w:pPr>
            <w:proofErr w:type="spellStart"/>
            <w:r w:rsidRPr="009A6D51">
              <w:rPr>
                <w:rFonts w:ascii="Times New Roman" w:hAnsi="Times New Roman"/>
                <w:i/>
                <w:snapToGrid w:val="0"/>
                <w:szCs w:val="24"/>
              </w:rPr>
              <w:t>V</w:t>
            </w:r>
            <w:r w:rsidRPr="009A6D51">
              <w:rPr>
                <w:rFonts w:ascii="Times New Roman" w:hAnsi="Times New Roman"/>
                <w:snapToGrid w:val="0"/>
                <w:szCs w:val="24"/>
                <w:vertAlign w:val="subscript"/>
              </w:rPr>
              <w:t>m</w:t>
            </w:r>
            <w:proofErr w:type="spellEnd"/>
            <w:r w:rsidRPr="009A6D51">
              <w:rPr>
                <w:rFonts w:ascii="Times New Roman" w:hAnsi="Times New Roman"/>
                <w:snapToGrid w:val="0"/>
                <w:szCs w:val="24"/>
              </w:rPr>
              <w:t xml:space="preserve"> (</w:t>
            </w:r>
            <w:r w:rsidRPr="009A6D51">
              <w:rPr>
                <w:rFonts w:ascii="Times New Roman" w:hAnsi="Times New Roman"/>
                <w:szCs w:val="24"/>
              </w:rPr>
              <w:t>cm</w:t>
            </w:r>
            <w:r w:rsidRPr="009A6D51">
              <w:rPr>
                <w:rFonts w:ascii="Times New Roman" w:hAnsi="Times New Roman"/>
                <w:szCs w:val="24"/>
                <w:vertAlign w:val="superscript"/>
              </w:rPr>
              <w:t>3</w:t>
            </w:r>
            <w:r w:rsidRPr="009A6D51">
              <w:rPr>
                <w:rFonts w:ascii="Times New Roman" w:hAnsi="Times New Roman"/>
                <w:szCs w:val="24"/>
              </w:rPr>
              <w:t>·mol</w:t>
            </w:r>
            <w:r w:rsidRPr="009A6D51">
              <w:rPr>
                <w:rFonts w:ascii="Times New Roman" w:hAnsi="Times New Roman"/>
                <w:szCs w:val="24"/>
                <w:vertAlign w:val="superscript"/>
              </w:rPr>
              <w:t>-1</w:t>
            </w:r>
            <w:r w:rsidRPr="009A6D51">
              <w:rPr>
                <w:rFonts w:ascii="Times New Roman" w:hAnsi="Times New Roman"/>
                <w:szCs w:val="24"/>
              </w:rPr>
              <w:t>)</w:t>
            </w:r>
          </w:p>
        </w:tc>
        <w:tc>
          <w:tcPr>
            <w:tcW w:w="1700" w:type="dxa"/>
            <w:shd w:val="clear" w:color="auto" w:fill="D9D9D9" w:themeFill="background1" w:themeFillShade="D9"/>
          </w:tcPr>
          <w:p w14:paraId="6754CA0B" w14:textId="77777777" w:rsidR="00A933A8" w:rsidRPr="009A6D51" w:rsidRDefault="00A933A8" w:rsidP="006A2F07">
            <w:pPr>
              <w:pStyle w:val="TCTableBody"/>
              <w:jc w:val="left"/>
              <w:rPr>
                <w:rFonts w:ascii="Times New Roman" w:hAnsi="Times New Roman"/>
                <w:i/>
                <w:snapToGrid w:val="0"/>
                <w:szCs w:val="24"/>
              </w:rPr>
            </w:pPr>
            <w:r w:rsidRPr="009A6D51">
              <w:rPr>
                <w:rFonts w:ascii="Times New Roman" w:hAnsi="Times New Roman"/>
                <w:i/>
                <w:snapToGrid w:val="0"/>
                <w:szCs w:val="24"/>
              </w:rPr>
              <w:t>R</w:t>
            </w:r>
            <w:r w:rsidRPr="009A6D51">
              <w:rPr>
                <w:rFonts w:ascii="Times New Roman" w:hAnsi="Times New Roman"/>
                <w:iCs/>
                <w:snapToGrid w:val="0"/>
                <w:szCs w:val="24"/>
                <w:vertAlign w:val="subscript"/>
              </w:rPr>
              <w:t>m</w:t>
            </w:r>
            <w:r w:rsidRPr="009A6D51">
              <w:rPr>
                <w:rFonts w:ascii="Times New Roman" w:hAnsi="Times New Roman"/>
                <w:snapToGrid w:val="0"/>
                <w:szCs w:val="24"/>
              </w:rPr>
              <w:t xml:space="preserve"> (</w:t>
            </w:r>
            <w:r w:rsidRPr="009A6D51">
              <w:rPr>
                <w:rFonts w:ascii="Times New Roman" w:hAnsi="Times New Roman"/>
                <w:szCs w:val="24"/>
              </w:rPr>
              <w:t>cm</w:t>
            </w:r>
            <w:r w:rsidRPr="009A6D51">
              <w:rPr>
                <w:rFonts w:ascii="Times New Roman" w:hAnsi="Times New Roman"/>
                <w:szCs w:val="24"/>
                <w:vertAlign w:val="superscript"/>
              </w:rPr>
              <w:t>3</w:t>
            </w:r>
            <w:r w:rsidRPr="009A6D51">
              <w:rPr>
                <w:rFonts w:ascii="Times New Roman" w:hAnsi="Times New Roman"/>
                <w:szCs w:val="24"/>
              </w:rPr>
              <w:t>·mol</w:t>
            </w:r>
            <w:r w:rsidRPr="009A6D51">
              <w:rPr>
                <w:rFonts w:ascii="Times New Roman" w:hAnsi="Times New Roman"/>
                <w:szCs w:val="24"/>
                <w:vertAlign w:val="superscript"/>
              </w:rPr>
              <w:t>-1</w:t>
            </w:r>
            <w:r w:rsidRPr="009A6D51">
              <w:rPr>
                <w:rFonts w:ascii="Times New Roman" w:hAnsi="Times New Roman"/>
                <w:szCs w:val="24"/>
              </w:rPr>
              <w:t>)</w:t>
            </w:r>
          </w:p>
        </w:tc>
      </w:tr>
      <w:tr w:rsidR="006441D1" w:rsidRPr="009A6D51" w14:paraId="64C34B2C" w14:textId="77777777" w:rsidTr="00456091">
        <w:trPr>
          <w:jc w:val="center"/>
        </w:trPr>
        <w:tc>
          <w:tcPr>
            <w:tcW w:w="2835" w:type="dxa"/>
            <w:shd w:val="clear" w:color="auto" w:fill="auto"/>
          </w:tcPr>
          <w:p w14:paraId="0BF90720" w14:textId="598BABE9" w:rsidR="00A933A8" w:rsidRPr="009A6D51" w:rsidRDefault="00A933A8" w:rsidP="00FD7BB8">
            <w:pPr>
              <w:pStyle w:val="TCTableBody"/>
              <w:ind w:left="31"/>
              <w:rPr>
                <w:rFonts w:ascii="Times New Roman" w:hAnsi="Times New Roman"/>
                <w:szCs w:val="24"/>
              </w:rPr>
            </w:pPr>
            <w:r w:rsidRPr="009A6D51">
              <w:rPr>
                <w:rFonts w:ascii="Times New Roman" w:hAnsi="Times New Roman"/>
                <w:szCs w:val="24"/>
              </w:rPr>
              <w:t>[C</w:t>
            </w:r>
            <w:r w:rsidRPr="009A6D51">
              <w:rPr>
                <w:rFonts w:ascii="Times New Roman" w:hAnsi="Times New Roman"/>
                <w:szCs w:val="24"/>
                <w:vertAlign w:val="subscript"/>
              </w:rPr>
              <w:t>2</w:t>
            </w:r>
            <w:r w:rsidRPr="009A6D51">
              <w:rPr>
                <w:rFonts w:ascii="Times New Roman" w:hAnsi="Times New Roman"/>
                <w:szCs w:val="24"/>
              </w:rPr>
              <w:t>C</w:t>
            </w:r>
            <w:r w:rsidRPr="009A6D51">
              <w:rPr>
                <w:rFonts w:ascii="Times New Roman" w:hAnsi="Times New Roman"/>
                <w:szCs w:val="24"/>
                <w:vertAlign w:val="subscript"/>
              </w:rPr>
              <w:t>1</w:t>
            </w:r>
            <w:proofErr w:type="gramStart"/>
            <w:r w:rsidRPr="009A6D51">
              <w:rPr>
                <w:rFonts w:ascii="Times New Roman" w:hAnsi="Times New Roman"/>
                <w:szCs w:val="24"/>
              </w:rPr>
              <w:t>Im][</w:t>
            </w:r>
            <w:proofErr w:type="gramEnd"/>
            <w:r w:rsidRPr="009A6D51">
              <w:rPr>
                <w:rFonts w:ascii="Times New Roman" w:hAnsi="Times New Roman"/>
                <w:szCs w:val="24"/>
              </w:rPr>
              <w:t>C</w:t>
            </w:r>
            <w:r w:rsidRPr="009A6D51">
              <w:rPr>
                <w:rFonts w:ascii="Times New Roman" w:hAnsi="Times New Roman"/>
                <w:szCs w:val="24"/>
                <w:vertAlign w:val="subscript"/>
              </w:rPr>
              <w:t>1</w:t>
            </w:r>
            <w:r w:rsidRPr="009A6D51">
              <w:rPr>
                <w:rFonts w:ascii="Times New Roman" w:hAnsi="Times New Roman"/>
                <w:szCs w:val="24"/>
              </w:rPr>
              <w:t>CO</w:t>
            </w:r>
            <w:r w:rsidRPr="009A6D51">
              <w:rPr>
                <w:rFonts w:ascii="Times New Roman" w:hAnsi="Times New Roman"/>
                <w:szCs w:val="24"/>
                <w:vertAlign w:val="subscript"/>
              </w:rPr>
              <w:t>2</w:t>
            </w:r>
            <w:r w:rsidRPr="009A6D51">
              <w:rPr>
                <w:rFonts w:ascii="Times New Roman" w:hAnsi="Times New Roman"/>
                <w:szCs w:val="24"/>
              </w:rPr>
              <w:t>]</w:t>
            </w:r>
            <w:r w:rsidR="001F033C" w:rsidRPr="009A6D51">
              <w:rPr>
                <w:rFonts w:ascii="Times New Roman" w:hAnsi="Times New Roman"/>
                <w:szCs w:val="24"/>
                <w:vertAlign w:val="superscript"/>
              </w:rPr>
              <w:t>40</w:t>
            </w:r>
          </w:p>
        </w:tc>
        <w:tc>
          <w:tcPr>
            <w:tcW w:w="1229" w:type="dxa"/>
            <w:shd w:val="clear" w:color="auto" w:fill="auto"/>
          </w:tcPr>
          <w:p w14:paraId="6B931975"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105.3</w:t>
            </w:r>
          </w:p>
        </w:tc>
        <w:tc>
          <w:tcPr>
            <w:tcW w:w="1275" w:type="dxa"/>
            <w:shd w:val="clear" w:color="auto" w:fill="auto"/>
          </w:tcPr>
          <w:p w14:paraId="05449E9C"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1.0962</w:t>
            </w:r>
          </w:p>
        </w:tc>
        <w:tc>
          <w:tcPr>
            <w:tcW w:w="993" w:type="dxa"/>
          </w:tcPr>
          <w:p w14:paraId="348578F3"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1.4950</w:t>
            </w:r>
          </w:p>
        </w:tc>
        <w:tc>
          <w:tcPr>
            <w:tcW w:w="1701" w:type="dxa"/>
          </w:tcPr>
          <w:p w14:paraId="7F7DD78B"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155.27</w:t>
            </w:r>
          </w:p>
        </w:tc>
        <w:tc>
          <w:tcPr>
            <w:tcW w:w="1700" w:type="dxa"/>
          </w:tcPr>
          <w:p w14:paraId="19C2E476"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45.62</w:t>
            </w:r>
          </w:p>
        </w:tc>
      </w:tr>
      <w:tr w:rsidR="006441D1" w:rsidRPr="009A6D51" w14:paraId="22BE9340" w14:textId="77777777" w:rsidTr="00456091">
        <w:trPr>
          <w:jc w:val="center"/>
        </w:trPr>
        <w:tc>
          <w:tcPr>
            <w:tcW w:w="2835" w:type="dxa"/>
            <w:shd w:val="clear" w:color="auto" w:fill="auto"/>
          </w:tcPr>
          <w:p w14:paraId="3327BBB0" w14:textId="70A5EC97" w:rsidR="00A933A8" w:rsidRPr="009A6D51" w:rsidRDefault="00A933A8" w:rsidP="00FD7BB8">
            <w:pPr>
              <w:pStyle w:val="TCTableBody"/>
              <w:ind w:left="31"/>
              <w:rPr>
                <w:rFonts w:ascii="Times New Roman" w:hAnsi="Times New Roman"/>
                <w:szCs w:val="24"/>
              </w:rPr>
            </w:pPr>
            <w:r w:rsidRPr="009A6D51">
              <w:rPr>
                <w:rFonts w:ascii="Times New Roman" w:hAnsi="Times New Roman"/>
                <w:szCs w:val="24"/>
              </w:rPr>
              <w:t>[C</w:t>
            </w:r>
            <w:r w:rsidRPr="009A6D51">
              <w:rPr>
                <w:rFonts w:ascii="Times New Roman" w:hAnsi="Times New Roman"/>
                <w:szCs w:val="24"/>
                <w:vertAlign w:val="subscript"/>
              </w:rPr>
              <w:t>2</w:t>
            </w:r>
            <w:r w:rsidRPr="009A6D51">
              <w:rPr>
                <w:rFonts w:ascii="Times New Roman" w:hAnsi="Times New Roman"/>
                <w:szCs w:val="24"/>
              </w:rPr>
              <w:t>C</w:t>
            </w:r>
            <w:r w:rsidRPr="009A6D51">
              <w:rPr>
                <w:rFonts w:ascii="Times New Roman" w:hAnsi="Times New Roman"/>
                <w:szCs w:val="24"/>
                <w:vertAlign w:val="subscript"/>
              </w:rPr>
              <w:t>1</w:t>
            </w:r>
            <w:proofErr w:type="gramStart"/>
            <w:r w:rsidRPr="009A6D51">
              <w:rPr>
                <w:rFonts w:ascii="Times New Roman" w:hAnsi="Times New Roman"/>
                <w:szCs w:val="24"/>
              </w:rPr>
              <w:t>Im][</w:t>
            </w:r>
            <w:proofErr w:type="gramEnd"/>
            <w:r w:rsidRPr="009A6D51">
              <w:rPr>
                <w:rFonts w:ascii="Times New Roman" w:hAnsi="Times New Roman"/>
                <w:szCs w:val="24"/>
              </w:rPr>
              <w:t>CF</w:t>
            </w:r>
            <w:r w:rsidRPr="009A6D51">
              <w:rPr>
                <w:rFonts w:ascii="Times New Roman" w:hAnsi="Times New Roman"/>
                <w:szCs w:val="24"/>
                <w:vertAlign w:val="subscript"/>
              </w:rPr>
              <w:t>3</w:t>
            </w:r>
            <w:r w:rsidRPr="009A6D51">
              <w:rPr>
                <w:rFonts w:ascii="Times New Roman" w:hAnsi="Times New Roman"/>
                <w:szCs w:val="24"/>
              </w:rPr>
              <w:t>SO</w:t>
            </w:r>
            <w:r w:rsidRPr="009A6D51">
              <w:rPr>
                <w:rFonts w:ascii="Times New Roman" w:hAnsi="Times New Roman"/>
                <w:szCs w:val="24"/>
                <w:vertAlign w:val="subscript"/>
              </w:rPr>
              <w:t>3</w:t>
            </w:r>
            <w:r w:rsidRPr="009A6D51">
              <w:rPr>
                <w:rFonts w:ascii="Times New Roman" w:hAnsi="Times New Roman"/>
                <w:szCs w:val="24"/>
              </w:rPr>
              <w:t>]</w:t>
            </w:r>
            <w:r w:rsidR="000078AF" w:rsidRPr="009A6D51">
              <w:rPr>
                <w:rFonts w:ascii="Times New Roman" w:hAnsi="Times New Roman"/>
                <w:szCs w:val="24"/>
                <w:vertAlign w:val="superscript"/>
              </w:rPr>
              <w:t>30</w:t>
            </w:r>
          </w:p>
        </w:tc>
        <w:tc>
          <w:tcPr>
            <w:tcW w:w="1229" w:type="dxa"/>
            <w:shd w:val="clear" w:color="auto" w:fill="auto"/>
          </w:tcPr>
          <w:p w14:paraId="16582D93"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35.72</w:t>
            </w:r>
          </w:p>
        </w:tc>
        <w:tc>
          <w:tcPr>
            <w:tcW w:w="1275" w:type="dxa"/>
            <w:shd w:val="clear" w:color="auto" w:fill="auto"/>
          </w:tcPr>
          <w:p w14:paraId="4FD923B0"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1.3805</w:t>
            </w:r>
          </w:p>
        </w:tc>
        <w:tc>
          <w:tcPr>
            <w:tcW w:w="993" w:type="dxa"/>
          </w:tcPr>
          <w:p w14:paraId="583AF51F"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1.4315</w:t>
            </w:r>
          </w:p>
        </w:tc>
        <w:tc>
          <w:tcPr>
            <w:tcW w:w="1701" w:type="dxa"/>
          </w:tcPr>
          <w:p w14:paraId="68DA8C76"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189.06</w:t>
            </w:r>
          </w:p>
        </w:tc>
        <w:tc>
          <w:tcPr>
            <w:tcW w:w="1700" w:type="dxa"/>
          </w:tcPr>
          <w:p w14:paraId="234B81C8"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48.85</w:t>
            </w:r>
          </w:p>
        </w:tc>
      </w:tr>
      <w:tr w:rsidR="006441D1" w:rsidRPr="009A6D51" w14:paraId="18271BD1" w14:textId="77777777" w:rsidTr="00456091">
        <w:trPr>
          <w:jc w:val="center"/>
        </w:trPr>
        <w:tc>
          <w:tcPr>
            <w:tcW w:w="2835" w:type="dxa"/>
            <w:shd w:val="clear" w:color="auto" w:fill="auto"/>
          </w:tcPr>
          <w:p w14:paraId="0423BD92" w14:textId="7088ABEB" w:rsidR="00A933A8" w:rsidRPr="009A6D51" w:rsidRDefault="00A933A8" w:rsidP="00FD7BB8">
            <w:pPr>
              <w:pStyle w:val="TCTableBody"/>
              <w:ind w:left="31"/>
              <w:rPr>
                <w:rFonts w:ascii="Times New Roman" w:hAnsi="Times New Roman"/>
                <w:szCs w:val="24"/>
              </w:rPr>
            </w:pPr>
            <w:r w:rsidRPr="009A6D51">
              <w:rPr>
                <w:rFonts w:ascii="Times New Roman" w:hAnsi="Times New Roman"/>
                <w:szCs w:val="24"/>
              </w:rPr>
              <w:t>[C</w:t>
            </w:r>
            <w:r w:rsidRPr="009A6D51">
              <w:rPr>
                <w:rFonts w:ascii="Times New Roman" w:hAnsi="Times New Roman"/>
                <w:szCs w:val="24"/>
                <w:vertAlign w:val="subscript"/>
              </w:rPr>
              <w:t>2</w:t>
            </w:r>
            <w:r w:rsidRPr="009A6D51">
              <w:rPr>
                <w:rFonts w:ascii="Times New Roman" w:hAnsi="Times New Roman"/>
                <w:szCs w:val="24"/>
              </w:rPr>
              <w:t>C</w:t>
            </w:r>
            <w:r w:rsidRPr="009A6D51">
              <w:rPr>
                <w:rFonts w:ascii="Times New Roman" w:hAnsi="Times New Roman"/>
                <w:szCs w:val="24"/>
                <w:vertAlign w:val="subscript"/>
              </w:rPr>
              <w:t>1</w:t>
            </w:r>
            <w:proofErr w:type="gramStart"/>
            <w:r w:rsidRPr="009A6D51">
              <w:rPr>
                <w:rFonts w:ascii="Times New Roman" w:hAnsi="Times New Roman"/>
                <w:szCs w:val="24"/>
              </w:rPr>
              <w:t>Im][</w:t>
            </w:r>
            <w:proofErr w:type="gramEnd"/>
            <w:r w:rsidRPr="009A6D51">
              <w:rPr>
                <w:rFonts w:ascii="Times New Roman" w:hAnsi="Times New Roman"/>
                <w:szCs w:val="24"/>
              </w:rPr>
              <w:t>N(CF</w:t>
            </w:r>
            <w:r w:rsidRPr="009A6D51">
              <w:rPr>
                <w:rFonts w:ascii="Times New Roman" w:hAnsi="Times New Roman"/>
                <w:szCs w:val="24"/>
                <w:vertAlign w:val="subscript"/>
              </w:rPr>
              <w:t>3</w:t>
            </w:r>
            <w:r w:rsidRPr="009A6D51">
              <w:rPr>
                <w:rFonts w:ascii="Times New Roman" w:hAnsi="Times New Roman"/>
                <w:szCs w:val="24"/>
              </w:rPr>
              <w:t>SO</w:t>
            </w:r>
            <w:r w:rsidRPr="009A6D51">
              <w:rPr>
                <w:rFonts w:ascii="Times New Roman" w:hAnsi="Times New Roman"/>
                <w:szCs w:val="24"/>
                <w:vertAlign w:val="subscript"/>
              </w:rPr>
              <w:t>2</w:t>
            </w:r>
            <w:r w:rsidRPr="009A6D51">
              <w:rPr>
                <w:rFonts w:ascii="Times New Roman" w:hAnsi="Times New Roman"/>
                <w:szCs w:val="24"/>
              </w:rPr>
              <w:t>)</w:t>
            </w:r>
            <w:r w:rsidRPr="009A6D51">
              <w:rPr>
                <w:rFonts w:ascii="Times New Roman" w:hAnsi="Times New Roman"/>
                <w:szCs w:val="24"/>
                <w:vertAlign w:val="subscript"/>
              </w:rPr>
              <w:t>2</w:t>
            </w:r>
            <w:r w:rsidRPr="009A6D51">
              <w:rPr>
                <w:rFonts w:ascii="Times New Roman" w:hAnsi="Times New Roman"/>
                <w:szCs w:val="24"/>
              </w:rPr>
              <w:t>]</w:t>
            </w:r>
            <w:r w:rsidR="001F033C" w:rsidRPr="009A6D51">
              <w:rPr>
                <w:rFonts w:ascii="Times New Roman" w:hAnsi="Times New Roman"/>
                <w:szCs w:val="24"/>
                <w:vertAlign w:val="superscript"/>
              </w:rPr>
              <w:t>41</w:t>
            </w:r>
          </w:p>
        </w:tc>
        <w:tc>
          <w:tcPr>
            <w:tcW w:w="1229" w:type="dxa"/>
            <w:shd w:val="clear" w:color="auto" w:fill="auto"/>
          </w:tcPr>
          <w:p w14:paraId="6A2C29CE"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27.10</w:t>
            </w:r>
          </w:p>
        </w:tc>
        <w:tc>
          <w:tcPr>
            <w:tcW w:w="1275" w:type="dxa"/>
            <w:shd w:val="clear" w:color="auto" w:fill="auto"/>
          </w:tcPr>
          <w:p w14:paraId="3B4CC4A3"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1.5134</w:t>
            </w:r>
          </w:p>
        </w:tc>
        <w:tc>
          <w:tcPr>
            <w:tcW w:w="993" w:type="dxa"/>
          </w:tcPr>
          <w:p w14:paraId="0B208446"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1.4216</w:t>
            </w:r>
          </w:p>
        </w:tc>
        <w:tc>
          <w:tcPr>
            <w:tcW w:w="1701" w:type="dxa"/>
          </w:tcPr>
          <w:p w14:paraId="797F29D9"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258.56</w:t>
            </w:r>
          </w:p>
        </w:tc>
        <w:tc>
          <w:tcPr>
            <w:tcW w:w="1700" w:type="dxa"/>
          </w:tcPr>
          <w:p w14:paraId="1E75616C"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65.65</w:t>
            </w:r>
          </w:p>
        </w:tc>
      </w:tr>
      <w:tr w:rsidR="006441D1" w:rsidRPr="009A6D51" w14:paraId="29BFD156" w14:textId="77777777" w:rsidTr="00456091">
        <w:trPr>
          <w:jc w:val="center"/>
        </w:trPr>
        <w:tc>
          <w:tcPr>
            <w:tcW w:w="2835" w:type="dxa"/>
            <w:shd w:val="clear" w:color="auto" w:fill="auto"/>
          </w:tcPr>
          <w:p w14:paraId="2F62E184" w14:textId="41B4704F" w:rsidR="00A933A8" w:rsidRPr="009A6D51" w:rsidRDefault="00A933A8" w:rsidP="00FD7BB8">
            <w:pPr>
              <w:pStyle w:val="TCTableBody"/>
              <w:ind w:left="31"/>
              <w:rPr>
                <w:rFonts w:ascii="Times New Roman" w:hAnsi="Times New Roman"/>
                <w:szCs w:val="24"/>
              </w:rPr>
            </w:pPr>
            <w:r w:rsidRPr="009A6D51">
              <w:rPr>
                <w:rFonts w:ascii="Times New Roman" w:hAnsi="Times New Roman"/>
                <w:szCs w:val="24"/>
              </w:rPr>
              <w:t>[C</w:t>
            </w:r>
            <w:r w:rsidRPr="009A6D51">
              <w:rPr>
                <w:rFonts w:ascii="Times New Roman" w:hAnsi="Times New Roman"/>
                <w:szCs w:val="24"/>
                <w:vertAlign w:val="subscript"/>
              </w:rPr>
              <w:t>2</w:t>
            </w:r>
            <w:r w:rsidRPr="009A6D51">
              <w:rPr>
                <w:rFonts w:ascii="Times New Roman" w:hAnsi="Times New Roman"/>
                <w:szCs w:val="24"/>
              </w:rPr>
              <w:t>C</w:t>
            </w:r>
            <w:r w:rsidRPr="009A6D51">
              <w:rPr>
                <w:rFonts w:ascii="Times New Roman" w:hAnsi="Times New Roman"/>
                <w:szCs w:val="24"/>
                <w:vertAlign w:val="subscript"/>
              </w:rPr>
              <w:t>1</w:t>
            </w:r>
            <w:proofErr w:type="gramStart"/>
            <w:r w:rsidRPr="009A6D51">
              <w:rPr>
                <w:rFonts w:ascii="Times New Roman" w:hAnsi="Times New Roman"/>
                <w:szCs w:val="24"/>
              </w:rPr>
              <w:t>Im][</w:t>
            </w:r>
            <w:proofErr w:type="gramEnd"/>
            <w:r w:rsidRPr="009A6D51">
              <w:rPr>
                <w:rFonts w:ascii="Times New Roman" w:hAnsi="Times New Roman"/>
                <w:szCs w:val="24"/>
              </w:rPr>
              <w:t>C</w:t>
            </w:r>
            <w:r w:rsidRPr="009A6D51">
              <w:rPr>
                <w:rFonts w:ascii="Times New Roman" w:hAnsi="Times New Roman"/>
                <w:szCs w:val="24"/>
                <w:vertAlign w:val="subscript"/>
              </w:rPr>
              <w:t>4</w:t>
            </w:r>
            <w:r w:rsidRPr="009A6D51">
              <w:rPr>
                <w:rFonts w:ascii="Times New Roman" w:hAnsi="Times New Roman"/>
                <w:szCs w:val="24"/>
              </w:rPr>
              <w:t>F</w:t>
            </w:r>
            <w:r w:rsidRPr="009A6D51">
              <w:rPr>
                <w:rFonts w:ascii="Times New Roman" w:hAnsi="Times New Roman"/>
                <w:szCs w:val="24"/>
                <w:vertAlign w:val="subscript"/>
              </w:rPr>
              <w:t>9</w:t>
            </w:r>
            <w:r w:rsidRPr="009A6D51">
              <w:rPr>
                <w:rFonts w:ascii="Times New Roman" w:hAnsi="Times New Roman"/>
                <w:szCs w:val="24"/>
              </w:rPr>
              <w:t>CO</w:t>
            </w:r>
            <w:r w:rsidRPr="009A6D51">
              <w:rPr>
                <w:rFonts w:ascii="Times New Roman" w:hAnsi="Times New Roman"/>
                <w:szCs w:val="24"/>
                <w:vertAlign w:val="subscript"/>
              </w:rPr>
              <w:t>2</w:t>
            </w:r>
            <w:r w:rsidRPr="009A6D51">
              <w:rPr>
                <w:rFonts w:ascii="Times New Roman" w:hAnsi="Times New Roman"/>
                <w:szCs w:val="24"/>
              </w:rPr>
              <w:t>]</w:t>
            </w:r>
            <w:r w:rsidR="00456091" w:rsidRPr="009A6D51">
              <w:rPr>
                <w:rFonts w:ascii="Times New Roman" w:hAnsi="Times New Roman"/>
                <w:szCs w:val="24"/>
                <w:vertAlign w:val="superscript"/>
              </w:rPr>
              <w:t>30</w:t>
            </w:r>
          </w:p>
        </w:tc>
        <w:tc>
          <w:tcPr>
            <w:tcW w:w="1229" w:type="dxa"/>
            <w:shd w:val="clear" w:color="auto" w:fill="auto"/>
          </w:tcPr>
          <w:p w14:paraId="7F724E74"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83.32</w:t>
            </w:r>
          </w:p>
        </w:tc>
        <w:tc>
          <w:tcPr>
            <w:tcW w:w="1275" w:type="dxa"/>
            <w:shd w:val="clear" w:color="auto" w:fill="auto"/>
          </w:tcPr>
          <w:p w14:paraId="5F38BF9C"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1.4815</w:t>
            </w:r>
          </w:p>
        </w:tc>
        <w:tc>
          <w:tcPr>
            <w:tcW w:w="993" w:type="dxa"/>
          </w:tcPr>
          <w:p w14:paraId="1F1BAD19"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1.4405</w:t>
            </w:r>
          </w:p>
        </w:tc>
        <w:tc>
          <w:tcPr>
            <w:tcW w:w="1701" w:type="dxa"/>
          </w:tcPr>
          <w:p w14:paraId="03CC615E"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252.56</w:t>
            </w:r>
          </w:p>
        </w:tc>
        <w:tc>
          <w:tcPr>
            <w:tcW w:w="1700" w:type="dxa"/>
          </w:tcPr>
          <w:p w14:paraId="52BFF8FD"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60.68</w:t>
            </w:r>
          </w:p>
        </w:tc>
      </w:tr>
      <w:tr w:rsidR="006441D1" w:rsidRPr="009A6D51" w14:paraId="59FA8FD8" w14:textId="77777777" w:rsidTr="00456091">
        <w:trPr>
          <w:jc w:val="center"/>
        </w:trPr>
        <w:tc>
          <w:tcPr>
            <w:tcW w:w="2835" w:type="dxa"/>
            <w:shd w:val="clear" w:color="auto" w:fill="auto"/>
          </w:tcPr>
          <w:p w14:paraId="3ECE9866" w14:textId="42456077" w:rsidR="00A933A8" w:rsidRPr="009A6D51" w:rsidRDefault="00A933A8" w:rsidP="00FD7BB8">
            <w:pPr>
              <w:pStyle w:val="TCTableBody"/>
              <w:ind w:left="31"/>
              <w:rPr>
                <w:rFonts w:ascii="Times New Roman" w:hAnsi="Times New Roman"/>
                <w:szCs w:val="24"/>
              </w:rPr>
            </w:pPr>
            <w:r w:rsidRPr="009A6D51">
              <w:rPr>
                <w:rFonts w:ascii="Times New Roman" w:hAnsi="Times New Roman"/>
                <w:szCs w:val="24"/>
              </w:rPr>
              <w:t>[C</w:t>
            </w:r>
            <w:r w:rsidRPr="009A6D51">
              <w:rPr>
                <w:rFonts w:ascii="Times New Roman" w:hAnsi="Times New Roman"/>
                <w:szCs w:val="24"/>
                <w:vertAlign w:val="subscript"/>
              </w:rPr>
              <w:t>2</w:t>
            </w:r>
            <w:r w:rsidRPr="009A6D51">
              <w:rPr>
                <w:rFonts w:ascii="Times New Roman" w:hAnsi="Times New Roman"/>
                <w:szCs w:val="24"/>
              </w:rPr>
              <w:t>C</w:t>
            </w:r>
            <w:r w:rsidRPr="009A6D51">
              <w:rPr>
                <w:rFonts w:ascii="Times New Roman" w:hAnsi="Times New Roman"/>
                <w:szCs w:val="24"/>
                <w:vertAlign w:val="subscript"/>
              </w:rPr>
              <w:t>1</w:t>
            </w:r>
            <w:proofErr w:type="gramStart"/>
            <w:r w:rsidRPr="009A6D51">
              <w:rPr>
                <w:rFonts w:ascii="Times New Roman" w:hAnsi="Times New Roman"/>
                <w:szCs w:val="24"/>
              </w:rPr>
              <w:t>Im][</w:t>
            </w:r>
            <w:proofErr w:type="gramEnd"/>
            <w:r w:rsidRPr="009A6D51">
              <w:rPr>
                <w:rFonts w:ascii="Times New Roman" w:hAnsi="Times New Roman"/>
                <w:szCs w:val="24"/>
              </w:rPr>
              <w:t>C</w:t>
            </w:r>
            <w:r w:rsidRPr="009A6D51">
              <w:rPr>
                <w:rFonts w:ascii="Times New Roman" w:hAnsi="Times New Roman"/>
                <w:szCs w:val="24"/>
                <w:vertAlign w:val="subscript"/>
              </w:rPr>
              <w:t>4</w:t>
            </w:r>
            <w:r w:rsidRPr="009A6D51">
              <w:rPr>
                <w:rFonts w:ascii="Times New Roman" w:hAnsi="Times New Roman"/>
                <w:szCs w:val="24"/>
              </w:rPr>
              <w:t>F</w:t>
            </w:r>
            <w:r w:rsidRPr="009A6D51">
              <w:rPr>
                <w:rFonts w:ascii="Times New Roman" w:hAnsi="Times New Roman"/>
                <w:szCs w:val="24"/>
                <w:vertAlign w:val="subscript"/>
              </w:rPr>
              <w:t>9</w:t>
            </w:r>
            <w:r w:rsidRPr="009A6D51">
              <w:rPr>
                <w:rFonts w:ascii="Times New Roman" w:hAnsi="Times New Roman"/>
                <w:szCs w:val="24"/>
              </w:rPr>
              <w:t>SO</w:t>
            </w:r>
            <w:r w:rsidRPr="009A6D51">
              <w:rPr>
                <w:rFonts w:ascii="Times New Roman" w:hAnsi="Times New Roman"/>
                <w:szCs w:val="24"/>
                <w:vertAlign w:val="subscript"/>
              </w:rPr>
              <w:t>3</w:t>
            </w:r>
            <w:r w:rsidRPr="009A6D51">
              <w:rPr>
                <w:rFonts w:ascii="Times New Roman" w:hAnsi="Times New Roman"/>
                <w:szCs w:val="24"/>
              </w:rPr>
              <w:t>]</w:t>
            </w:r>
            <w:r w:rsidR="00456091" w:rsidRPr="009A6D51">
              <w:rPr>
                <w:rFonts w:ascii="Times New Roman" w:hAnsi="Times New Roman"/>
                <w:szCs w:val="24"/>
                <w:vertAlign w:val="superscript"/>
              </w:rPr>
              <w:t>30</w:t>
            </w:r>
          </w:p>
        </w:tc>
        <w:tc>
          <w:tcPr>
            <w:tcW w:w="1229" w:type="dxa"/>
            <w:shd w:val="clear" w:color="auto" w:fill="auto"/>
          </w:tcPr>
          <w:p w14:paraId="16B957D3"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124.7</w:t>
            </w:r>
          </w:p>
        </w:tc>
        <w:tc>
          <w:tcPr>
            <w:tcW w:w="1275" w:type="dxa"/>
            <w:shd w:val="clear" w:color="auto" w:fill="auto"/>
          </w:tcPr>
          <w:p w14:paraId="5F6AFA2A"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1.5412</w:t>
            </w:r>
          </w:p>
        </w:tc>
        <w:tc>
          <w:tcPr>
            <w:tcW w:w="993" w:type="dxa"/>
          </w:tcPr>
          <w:p w14:paraId="260C0629"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1.3969</w:t>
            </w:r>
          </w:p>
        </w:tc>
        <w:tc>
          <w:tcPr>
            <w:tcW w:w="1701" w:type="dxa"/>
          </w:tcPr>
          <w:p w14:paraId="365511C3"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266.16</w:t>
            </w:r>
          </w:p>
        </w:tc>
        <w:tc>
          <w:tcPr>
            <w:tcW w:w="1700" w:type="dxa"/>
          </w:tcPr>
          <w:p w14:paraId="78972886"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64.09</w:t>
            </w:r>
          </w:p>
        </w:tc>
      </w:tr>
      <w:tr w:rsidR="006441D1" w:rsidRPr="009A6D51" w14:paraId="07E2D544" w14:textId="77777777" w:rsidTr="00456091">
        <w:trPr>
          <w:jc w:val="center"/>
        </w:trPr>
        <w:tc>
          <w:tcPr>
            <w:tcW w:w="2835" w:type="dxa"/>
            <w:tcBorders>
              <w:bottom w:val="single" w:sz="4" w:space="0" w:color="auto"/>
            </w:tcBorders>
            <w:shd w:val="clear" w:color="auto" w:fill="auto"/>
          </w:tcPr>
          <w:p w14:paraId="7C6D3259" w14:textId="7A927FEE" w:rsidR="00A933A8" w:rsidRPr="009A6D51" w:rsidRDefault="00A933A8" w:rsidP="00FD7BB8">
            <w:pPr>
              <w:pStyle w:val="TCTableBody"/>
              <w:ind w:left="31"/>
              <w:rPr>
                <w:rFonts w:ascii="Times New Roman" w:hAnsi="Times New Roman"/>
                <w:szCs w:val="24"/>
              </w:rPr>
            </w:pPr>
            <w:r w:rsidRPr="009A6D51">
              <w:rPr>
                <w:rFonts w:ascii="Times New Roman" w:hAnsi="Times New Roman"/>
                <w:szCs w:val="24"/>
              </w:rPr>
              <w:t>[C</w:t>
            </w:r>
            <w:r w:rsidRPr="009A6D51">
              <w:rPr>
                <w:rFonts w:ascii="Times New Roman" w:hAnsi="Times New Roman"/>
                <w:szCs w:val="24"/>
                <w:vertAlign w:val="subscript"/>
              </w:rPr>
              <w:t>2</w:t>
            </w:r>
            <w:r w:rsidRPr="009A6D51">
              <w:rPr>
                <w:rFonts w:ascii="Times New Roman" w:hAnsi="Times New Roman"/>
                <w:szCs w:val="24"/>
              </w:rPr>
              <w:t>C</w:t>
            </w:r>
            <w:r w:rsidRPr="009A6D51">
              <w:rPr>
                <w:rFonts w:ascii="Times New Roman" w:hAnsi="Times New Roman"/>
                <w:szCs w:val="24"/>
                <w:vertAlign w:val="subscript"/>
              </w:rPr>
              <w:t>1</w:t>
            </w:r>
            <w:proofErr w:type="gramStart"/>
            <w:r w:rsidRPr="009A6D51">
              <w:rPr>
                <w:rFonts w:ascii="Times New Roman" w:hAnsi="Times New Roman"/>
                <w:szCs w:val="24"/>
              </w:rPr>
              <w:t>py][</w:t>
            </w:r>
            <w:proofErr w:type="gramEnd"/>
            <w:r w:rsidRPr="009A6D51">
              <w:rPr>
                <w:rFonts w:ascii="Times New Roman" w:hAnsi="Times New Roman"/>
                <w:szCs w:val="24"/>
              </w:rPr>
              <w:t>C</w:t>
            </w:r>
            <w:r w:rsidRPr="009A6D51">
              <w:rPr>
                <w:rFonts w:ascii="Times New Roman" w:hAnsi="Times New Roman"/>
                <w:szCs w:val="24"/>
                <w:vertAlign w:val="subscript"/>
              </w:rPr>
              <w:t>4</w:t>
            </w:r>
            <w:r w:rsidRPr="009A6D51">
              <w:rPr>
                <w:rFonts w:ascii="Times New Roman" w:hAnsi="Times New Roman"/>
                <w:szCs w:val="24"/>
              </w:rPr>
              <w:t>F</w:t>
            </w:r>
            <w:r w:rsidRPr="009A6D51">
              <w:rPr>
                <w:rFonts w:ascii="Times New Roman" w:hAnsi="Times New Roman"/>
                <w:szCs w:val="24"/>
                <w:vertAlign w:val="subscript"/>
              </w:rPr>
              <w:t>9</w:t>
            </w:r>
            <w:r w:rsidRPr="009A6D51">
              <w:rPr>
                <w:rFonts w:ascii="Times New Roman" w:hAnsi="Times New Roman"/>
                <w:szCs w:val="24"/>
              </w:rPr>
              <w:t>SO</w:t>
            </w:r>
            <w:r w:rsidRPr="009A6D51">
              <w:rPr>
                <w:rFonts w:ascii="Times New Roman" w:hAnsi="Times New Roman"/>
                <w:szCs w:val="24"/>
                <w:vertAlign w:val="subscript"/>
              </w:rPr>
              <w:t>3</w:t>
            </w:r>
            <w:r w:rsidRPr="009A6D51">
              <w:rPr>
                <w:rFonts w:ascii="Times New Roman" w:hAnsi="Times New Roman"/>
                <w:szCs w:val="24"/>
              </w:rPr>
              <w:t>]</w:t>
            </w:r>
            <w:r w:rsidR="00456091" w:rsidRPr="009A6D51">
              <w:rPr>
                <w:rFonts w:ascii="Times New Roman" w:hAnsi="Times New Roman"/>
                <w:szCs w:val="24"/>
                <w:vertAlign w:val="superscript"/>
              </w:rPr>
              <w:t>12</w:t>
            </w:r>
          </w:p>
        </w:tc>
        <w:tc>
          <w:tcPr>
            <w:tcW w:w="1229" w:type="dxa"/>
            <w:tcBorders>
              <w:bottom w:val="single" w:sz="4" w:space="0" w:color="auto"/>
            </w:tcBorders>
            <w:shd w:val="clear" w:color="auto" w:fill="auto"/>
          </w:tcPr>
          <w:p w14:paraId="04317B38"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150.3</w:t>
            </w:r>
          </w:p>
        </w:tc>
        <w:tc>
          <w:tcPr>
            <w:tcW w:w="1275" w:type="dxa"/>
            <w:tcBorders>
              <w:bottom w:val="single" w:sz="4" w:space="0" w:color="auto"/>
            </w:tcBorders>
            <w:shd w:val="clear" w:color="auto" w:fill="auto"/>
          </w:tcPr>
          <w:p w14:paraId="7950C29F"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1.5098</w:t>
            </w:r>
          </w:p>
        </w:tc>
        <w:tc>
          <w:tcPr>
            <w:tcW w:w="993" w:type="dxa"/>
            <w:tcBorders>
              <w:bottom w:val="single" w:sz="4" w:space="0" w:color="auto"/>
            </w:tcBorders>
          </w:tcPr>
          <w:p w14:paraId="2A473F34"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1.4185</w:t>
            </w:r>
          </w:p>
        </w:tc>
        <w:tc>
          <w:tcPr>
            <w:tcW w:w="1701" w:type="dxa"/>
            <w:tcBorders>
              <w:bottom w:val="single" w:sz="4" w:space="0" w:color="auto"/>
            </w:tcBorders>
          </w:tcPr>
          <w:p w14:paraId="0A508808"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279.01</w:t>
            </w:r>
          </w:p>
        </w:tc>
        <w:tc>
          <w:tcPr>
            <w:tcW w:w="1700" w:type="dxa"/>
            <w:tcBorders>
              <w:bottom w:val="single" w:sz="4" w:space="0" w:color="auto"/>
            </w:tcBorders>
          </w:tcPr>
          <w:p w14:paraId="4E7F6216" w14:textId="77777777" w:rsidR="00A933A8" w:rsidRPr="009A6D51" w:rsidRDefault="00A933A8" w:rsidP="006A2F07">
            <w:pPr>
              <w:pStyle w:val="TCTableBody"/>
              <w:rPr>
                <w:rFonts w:ascii="Times New Roman" w:hAnsi="Times New Roman"/>
                <w:szCs w:val="24"/>
              </w:rPr>
            </w:pPr>
            <w:r w:rsidRPr="009A6D51">
              <w:rPr>
                <w:rFonts w:ascii="Times New Roman" w:hAnsi="Times New Roman"/>
                <w:szCs w:val="24"/>
              </w:rPr>
              <w:t>70.39</w:t>
            </w:r>
          </w:p>
        </w:tc>
      </w:tr>
    </w:tbl>
    <w:p w14:paraId="21D9FB0D" w14:textId="77777777" w:rsidR="00A933A8" w:rsidRPr="009A6D51" w:rsidRDefault="00A933A8" w:rsidP="006A2F07">
      <w:pPr>
        <w:pStyle w:val="TAMainText"/>
      </w:pPr>
    </w:p>
    <w:p w14:paraId="45819A00" w14:textId="30AD2156" w:rsidR="000D28AA" w:rsidRPr="009A6D51" w:rsidRDefault="000D28AA" w:rsidP="00BE0B25">
      <w:pPr>
        <w:pStyle w:val="TAMainText"/>
      </w:pPr>
      <w:r w:rsidRPr="009A6D51">
        <w:t xml:space="preserve">Figure </w:t>
      </w:r>
      <w:r w:rsidR="00143DE7" w:rsidRPr="009A6D51">
        <w:t>3</w:t>
      </w:r>
      <w:r w:rsidRPr="009A6D51">
        <w:t xml:space="preserve"> shows that R-134a is the most soluble gas in all studied ILs, except in [C</w:t>
      </w:r>
      <w:r w:rsidRPr="009A6D51">
        <w:rPr>
          <w:vertAlign w:val="subscript"/>
        </w:rPr>
        <w:t>2</w:t>
      </w:r>
      <w:r w:rsidRPr="009A6D51">
        <w:t>C</w:t>
      </w:r>
      <w:r w:rsidRPr="009A6D51">
        <w:rPr>
          <w:vertAlign w:val="subscript"/>
        </w:rPr>
        <w:t>1</w:t>
      </w:r>
      <w:proofErr w:type="gramStart"/>
      <w:r w:rsidRPr="009A6D51">
        <w:t>Im][</w:t>
      </w:r>
      <w:proofErr w:type="gramEnd"/>
      <w:r w:rsidRPr="009A6D51">
        <w:t>C</w:t>
      </w:r>
      <w:r w:rsidRPr="009A6D51">
        <w:rPr>
          <w:vertAlign w:val="subscript"/>
        </w:rPr>
        <w:t>1</w:t>
      </w:r>
      <w:r w:rsidRPr="009A6D51">
        <w:t>CO</w:t>
      </w:r>
      <w:r w:rsidRPr="009A6D51">
        <w:rPr>
          <w:vertAlign w:val="subscript"/>
        </w:rPr>
        <w:t>2</w:t>
      </w:r>
      <w:r w:rsidRPr="009A6D51">
        <w:t xml:space="preserve">] which has better absorption capacity for R-125. The absorption of the three gases (specially of R-125 and R-134a, which contain a higher number of fluorine atoms) </w:t>
      </w:r>
      <w:r w:rsidR="00D81939" w:rsidRPr="009A6D51">
        <w:t>is</w:t>
      </w:r>
      <w:r w:rsidRPr="009A6D51">
        <w:t xml:space="preserve"> enhanced in FILs </w:t>
      </w:r>
      <w:r w:rsidR="00D81939" w:rsidRPr="009A6D51">
        <w:t>with respect</w:t>
      </w:r>
      <w:r w:rsidRPr="009A6D51">
        <w:t xml:space="preserve"> to conventional ILs. These results highlight the key role of the fluorinated alkyl side chain (fluorinated nanosegregated domain) in the solubility of fluorinated gases. The gas solubility in the </w:t>
      </w:r>
      <w:r w:rsidRPr="009A6D51">
        <w:lastRenderedPageBreak/>
        <w:t xml:space="preserve">studied ILs </w:t>
      </w:r>
      <w:r w:rsidR="00D81939" w:rsidRPr="009A6D51">
        <w:t>is</w:t>
      </w:r>
      <w:r w:rsidRPr="009A6D51">
        <w:t xml:space="preserve"> related to </w:t>
      </w:r>
      <w:r w:rsidR="00346A6A" w:rsidRPr="009A6D51">
        <w:t>three</w:t>
      </w:r>
      <w:r w:rsidRPr="009A6D51">
        <w:t xml:space="preserve"> types of </w:t>
      </w:r>
      <w:bookmarkStart w:id="3" w:name="_Hlk15629772"/>
      <w:r w:rsidR="00D81939" w:rsidRPr="009A6D51">
        <w:t>phenomena</w:t>
      </w:r>
      <w:r w:rsidRPr="009A6D51">
        <w:t xml:space="preserve">: </w:t>
      </w:r>
      <w:r w:rsidR="00116397" w:rsidRPr="009A6D51">
        <w:t>(</w:t>
      </w:r>
      <w:proofErr w:type="spellStart"/>
      <w:r w:rsidR="00346A6A" w:rsidRPr="009A6D51">
        <w:t>i</w:t>
      </w:r>
      <w:proofErr w:type="spellEnd"/>
      <w:r w:rsidR="00346A6A" w:rsidRPr="009A6D51">
        <w:t xml:space="preserve">) </w:t>
      </w:r>
      <w:r w:rsidRPr="009A6D51">
        <w:t>a physical one</w:t>
      </w:r>
      <w:bookmarkEnd w:id="3"/>
      <w:r w:rsidRPr="009A6D51">
        <w:t xml:space="preserve">, resulting </w:t>
      </w:r>
      <w:r w:rsidR="00BE0B25" w:rsidRPr="009A6D51">
        <w:t>from intermolecular interactions</w:t>
      </w:r>
      <w:r w:rsidR="00346A6A" w:rsidRPr="009A6D51">
        <w:t xml:space="preserve"> between solute and solvent (</w:t>
      </w:r>
      <w:r w:rsidR="009A2AEF" w:rsidRPr="009A6D51">
        <w:t xml:space="preserve">such as hydrogen bonding </w:t>
      </w:r>
      <w:r w:rsidR="00346A6A" w:rsidRPr="009A6D51">
        <w:t xml:space="preserve">or </w:t>
      </w:r>
      <w:r w:rsidR="009A2AEF" w:rsidRPr="009A6D51">
        <w:t>electrostatic interactions,</w:t>
      </w:r>
      <w:r w:rsidR="00BE0B25" w:rsidRPr="009A6D51">
        <w:t xml:space="preserve"> </w:t>
      </w:r>
      <w:r w:rsidR="00346A6A" w:rsidRPr="009A6D51">
        <w:t xml:space="preserve">among others) which determine the </w:t>
      </w:r>
      <w:r w:rsidR="002C2551" w:rsidRPr="009A6D51">
        <w:t>enthalpic contribution</w:t>
      </w:r>
      <w:r w:rsidR="00346A6A" w:rsidRPr="009A6D51">
        <w:t xml:space="preserve"> to the physical absorption; </w:t>
      </w:r>
      <w:r w:rsidR="00116397" w:rsidRPr="009A6D51">
        <w:t xml:space="preserve">(ii) a entropic one, that can also contribute to the gas solubility, and </w:t>
      </w:r>
      <w:r w:rsidRPr="009A6D51">
        <w:t xml:space="preserve">the </w:t>
      </w:r>
      <w:r w:rsidR="00D156A9" w:rsidRPr="009A6D51">
        <w:t xml:space="preserve">free volume </w:t>
      </w:r>
      <w:r w:rsidR="009A2AEF" w:rsidRPr="009A6D51">
        <w:t>of the IL</w:t>
      </w:r>
      <w:r w:rsidR="00116397" w:rsidRPr="009A6D51">
        <w:t>,</w:t>
      </w:r>
      <w:r w:rsidR="009A2AEF" w:rsidRPr="009A6D51">
        <w:t xml:space="preserve"> </w:t>
      </w:r>
      <w:r w:rsidR="00116397" w:rsidRPr="009A6D51">
        <w:t xml:space="preserve">that </w:t>
      </w:r>
      <w:r w:rsidR="00346A6A" w:rsidRPr="009A6D51">
        <w:t>can</w:t>
      </w:r>
      <w:r w:rsidR="00D156A9" w:rsidRPr="009A6D51">
        <w:t xml:space="preserve"> create cavities where the gas molecules can accommodate</w:t>
      </w:r>
      <w:r w:rsidRPr="009A6D51">
        <w:t xml:space="preserve">; and </w:t>
      </w:r>
      <w:r w:rsidR="00116397" w:rsidRPr="009A6D51">
        <w:t xml:space="preserve">(iii) </w:t>
      </w:r>
      <w:r w:rsidRPr="009A6D51">
        <w:t xml:space="preserve">a chemical one, </w:t>
      </w:r>
      <w:r w:rsidR="00116397" w:rsidRPr="009A6D51">
        <w:t>meanly controlling the enthalpic contribution due to the formation of new intramolecular bonds between the F-gases and the IL</w:t>
      </w:r>
      <w:r w:rsidRPr="009A6D51">
        <w:t>.</w:t>
      </w:r>
    </w:p>
    <w:p w14:paraId="17FDD522" w14:textId="332C31FC" w:rsidR="000D28AA" w:rsidRPr="009A6D51" w:rsidRDefault="000D28AA" w:rsidP="006A2F07">
      <w:pPr>
        <w:pStyle w:val="TAMainText"/>
      </w:pPr>
      <w:r w:rsidRPr="009A6D51">
        <w:t>The study of the cation nature for FILs containing</w:t>
      </w:r>
      <w:r w:rsidR="00D81939" w:rsidRPr="009A6D51">
        <w:t xml:space="preserve"> the</w:t>
      </w:r>
      <w:r w:rsidRPr="009A6D51">
        <w:t xml:space="preserve"> [C</w:t>
      </w:r>
      <w:r w:rsidRPr="009A6D51">
        <w:rPr>
          <w:vertAlign w:val="subscript"/>
        </w:rPr>
        <w:t>4</w:t>
      </w:r>
      <w:r w:rsidRPr="009A6D51">
        <w:t>F</w:t>
      </w:r>
      <w:r w:rsidRPr="009A6D51">
        <w:rPr>
          <w:vertAlign w:val="subscript"/>
        </w:rPr>
        <w:t>9</w:t>
      </w:r>
      <w:r w:rsidRPr="009A6D51">
        <w:t>SO</w:t>
      </w:r>
      <w:proofErr w:type="gramStart"/>
      <w:r w:rsidRPr="009A6D51">
        <w:rPr>
          <w:vertAlign w:val="subscript"/>
        </w:rPr>
        <w:t>3</w:t>
      </w:r>
      <w:r w:rsidRPr="009A6D51">
        <w:t>]</w:t>
      </w:r>
      <w:r w:rsidR="00D156A9" w:rsidRPr="009A6D51">
        <w:rPr>
          <w:rFonts w:cs="Times"/>
          <w:vertAlign w:val="superscript"/>
        </w:rPr>
        <w:t>¯</w:t>
      </w:r>
      <w:proofErr w:type="gramEnd"/>
      <w:r w:rsidRPr="009A6D51">
        <w:t xml:space="preserve"> anion showed that the substitution of an imidazolium-based cation by a pyridinium-based cation d</w:t>
      </w:r>
      <w:r w:rsidR="00D81939" w:rsidRPr="009A6D51">
        <w:t>oes</w:t>
      </w:r>
      <w:r w:rsidRPr="009A6D51">
        <w:t xml:space="preserve"> not change the gas </w:t>
      </w:r>
      <w:r w:rsidR="00D81939" w:rsidRPr="009A6D51">
        <w:t>ab</w:t>
      </w:r>
      <w:r w:rsidRPr="009A6D51">
        <w:t xml:space="preserve">sorption significatively (see Figure </w:t>
      </w:r>
      <w:r w:rsidR="00143DE7" w:rsidRPr="009A6D51">
        <w:t>3</w:t>
      </w:r>
      <w:r w:rsidRPr="009A6D51">
        <w:t xml:space="preserve">). Moreover, the </w:t>
      </w:r>
      <w:r w:rsidR="00D156A9" w:rsidRPr="009A6D51">
        <w:t xml:space="preserve">study of the </w:t>
      </w:r>
      <w:r w:rsidRPr="009A6D51">
        <w:t xml:space="preserve">influence of the anion functional group </w:t>
      </w:r>
      <w:r w:rsidR="00D156A9" w:rsidRPr="009A6D51">
        <w:t xml:space="preserve">shows that </w:t>
      </w:r>
      <w:r w:rsidRPr="009A6D51">
        <w:t xml:space="preserve">the solubility of the R-32 and R-134a </w:t>
      </w:r>
      <w:r w:rsidR="00D81939" w:rsidRPr="009A6D51">
        <w:t>is</w:t>
      </w:r>
      <w:r w:rsidRPr="009A6D51">
        <w:t xml:space="preserve"> not affected by the substitution of a sulfonate group to a carboxylate group for imidazolium-based FILs</w:t>
      </w:r>
      <w:r w:rsidR="00D156A9" w:rsidRPr="009A6D51">
        <w:t xml:space="preserve">. However, </w:t>
      </w:r>
      <w:r w:rsidRPr="009A6D51">
        <w:t>the presence of a carboxylate group slightly enhance</w:t>
      </w:r>
      <w:r w:rsidR="00D81939" w:rsidRPr="009A6D51">
        <w:t>s</w:t>
      </w:r>
      <w:r w:rsidRPr="009A6D51">
        <w:t xml:space="preserve"> the solubility of</w:t>
      </w:r>
      <w:r w:rsidR="00D81939" w:rsidRPr="009A6D51">
        <w:t xml:space="preserve"> </w:t>
      </w:r>
      <w:r w:rsidRPr="009A6D51">
        <w:t xml:space="preserve">R-125 (see Figure </w:t>
      </w:r>
      <w:r w:rsidR="00143DE7" w:rsidRPr="009A6D51">
        <w:t>3</w:t>
      </w:r>
      <w:r w:rsidRPr="009A6D51">
        <w:t xml:space="preserve">). These results suggest a relevant role of the carboxylate group in the solubility of R-125 where </w:t>
      </w:r>
      <w:r w:rsidR="00E70FF2" w:rsidRPr="009A6D51">
        <w:t>a</w:t>
      </w:r>
      <w:r w:rsidRPr="009A6D51">
        <w:t xml:space="preserve"> chemical solubility process </w:t>
      </w:r>
      <w:r w:rsidR="00E70FF2" w:rsidRPr="009A6D51">
        <w:t>may</w:t>
      </w:r>
      <w:r w:rsidRPr="009A6D51">
        <w:t xml:space="preserve"> be significative. This fact may also explain the good solubility of this gas in [C</w:t>
      </w:r>
      <w:r w:rsidRPr="009A6D51">
        <w:rPr>
          <w:vertAlign w:val="subscript"/>
        </w:rPr>
        <w:t>2</w:t>
      </w:r>
      <w:r w:rsidRPr="009A6D51">
        <w:t>C</w:t>
      </w:r>
      <w:r w:rsidRPr="009A6D51">
        <w:rPr>
          <w:vertAlign w:val="subscript"/>
        </w:rPr>
        <w:t>1</w:t>
      </w:r>
      <w:proofErr w:type="gramStart"/>
      <w:r w:rsidRPr="009A6D51">
        <w:t>Im][</w:t>
      </w:r>
      <w:proofErr w:type="gramEnd"/>
      <w:r w:rsidRPr="009A6D51">
        <w:t>C</w:t>
      </w:r>
      <w:r w:rsidRPr="009A6D51">
        <w:rPr>
          <w:vertAlign w:val="subscript"/>
        </w:rPr>
        <w:t>1</w:t>
      </w:r>
      <w:r w:rsidRPr="009A6D51">
        <w:t>CO</w:t>
      </w:r>
      <w:r w:rsidRPr="009A6D51">
        <w:rPr>
          <w:vertAlign w:val="subscript"/>
        </w:rPr>
        <w:t>2</w:t>
      </w:r>
      <w:r w:rsidRPr="009A6D51">
        <w:t>].</w:t>
      </w:r>
    </w:p>
    <w:p w14:paraId="0C2C858E" w14:textId="74318198" w:rsidR="0054404B" w:rsidRPr="009A6D51" w:rsidRDefault="0054404B" w:rsidP="006A2F07">
      <w:pPr>
        <w:pStyle w:val="TAMainText"/>
        <w:rPr>
          <w:vertAlign w:val="superscript"/>
        </w:rPr>
      </w:pPr>
      <w:r w:rsidRPr="009A6D51">
        <w:t xml:space="preserve">Figure </w:t>
      </w:r>
      <w:r w:rsidR="00143DE7" w:rsidRPr="009A6D51">
        <w:t>4</w:t>
      </w:r>
      <w:r w:rsidRPr="009A6D51">
        <w:t xml:space="preserve"> compares the sorption isotherms determined in this work for [C</w:t>
      </w:r>
      <w:r w:rsidRPr="009A6D51">
        <w:rPr>
          <w:vertAlign w:val="subscript"/>
        </w:rPr>
        <w:t>2</w:t>
      </w:r>
      <w:r w:rsidRPr="009A6D51">
        <w:t>C</w:t>
      </w:r>
      <w:r w:rsidRPr="009A6D51">
        <w:rPr>
          <w:vertAlign w:val="subscript"/>
        </w:rPr>
        <w:t>1</w:t>
      </w:r>
      <w:r w:rsidRPr="009A6D51">
        <w:t>Im][C</w:t>
      </w:r>
      <w:r w:rsidRPr="009A6D51">
        <w:rPr>
          <w:vertAlign w:val="subscript"/>
        </w:rPr>
        <w:t>4</w:t>
      </w:r>
      <w:r w:rsidRPr="009A6D51">
        <w:t>F</w:t>
      </w:r>
      <w:r w:rsidRPr="009A6D51">
        <w:rPr>
          <w:vertAlign w:val="subscript"/>
        </w:rPr>
        <w:t>9</w:t>
      </w:r>
      <w:r w:rsidRPr="009A6D51">
        <w:t>SO</w:t>
      </w:r>
      <w:r w:rsidRPr="009A6D51">
        <w:rPr>
          <w:vertAlign w:val="subscript"/>
        </w:rPr>
        <w:t>3</w:t>
      </w:r>
      <w:r w:rsidRPr="009A6D51">
        <w:t>] and [C</w:t>
      </w:r>
      <w:r w:rsidRPr="009A6D51">
        <w:rPr>
          <w:vertAlign w:val="subscript"/>
        </w:rPr>
        <w:t>2</w:t>
      </w:r>
      <w:r w:rsidRPr="009A6D51">
        <w:t>C</w:t>
      </w:r>
      <w:r w:rsidRPr="009A6D51">
        <w:rPr>
          <w:vertAlign w:val="subscript"/>
        </w:rPr>
        <w:t>1</w:t>
      </w:r>
      <w:r w:rsidRPr="009A6D51">
        <w:t>Im][N(CF</w:t>
      </w:r>
      <w:r w:rsidRPr="009A6D51">
        <w:rPr>
          <w:vertAlign w:val="subscript"/>
        </w:rPr>
        <w:t>3</w:t>
      </w:r>
      <w:r w:rsidRPr="009A6D51">
        <w:t>SO</w:t>
      </w:r>
      <w:r w:rsidRPr="009A6D51">
        <w:rPr>
          <w:vertAlign w:val="subscript"/>
        </w:rPr>
        <w:t>2</w:t>
      </w:r>
      <w:r w:rsidRPr="009A6D51">
        <w:t>)</w:t>
      </w:r>
      <w:r w:rsidRPr="009A6D51">
        <w:rPr>
          <w:vertAlign w:val="subscript"/>
        </w:rPr>
        <w:t>2</w:t>
      </w:r>
      <w:r w:rsidRPr="009A6D51">
        <w:t>] with those obtained with a conventional fluoro-containing IL, [C</w:t>
      </w:r>
      <w:r w:rsidRPr="009A6D51">
        <w:rPr>
          <w:vertAlign w:val="subscript"/>
        </w:rPr>
        <w:t>6</w:t>
      </w:r>
      <w:r w:rsidRPr="009A6D51">
        <w:t>C</w:t>
      </w:r>
      <w:r w:rsidRPr="009A6D51">
        <w:rPr>
          <w:vertAlign w:val="subscript"/>
        </w:rPr>
        <w:t>1</w:t>
      </w:r>
      <w:r w:rsidRPr="009A6D51">
        <w:t>Im][N(CF</w:t>
      </w:r>
      <w:r w:rsidRPr="009A6D51">
        <w:rPr>
          <w:vertAlign w:val="subscript"/>
        </w:rPr>
        <w:t>3</w:t>
      </w:r>
      <w:r w:rsidRPr="009A6D51">
        <w:t>SO</w:t>
      </w:r>
      <w:r w:rsidRPr="009A6D51">
        <w:rPr>
          <w:vertAlign w:val="subscript"/>
        </w:rPr>
        <w:t>2</w:t>
      </w:r>
      <w:r w:rsidRPr="009A6D51">
        <w:t>)</w:t>
      </w:r>
      <w:r w:rsidRPr="009A6D51">
        <w:rPr>
          <w:vertAlign w:val="subscript"/>
        </w:rPr>
        <w:t>2</w:t>
      </w:r>
      <w:r w:rsidRPr="009A6D51">
        <w:t>]</w:t>
      </w:r>
      <w:r w:rsidR="00456091" w:rsidRPr="009A6D51">
        <w:rPr>
          <w:vertAlign w:val="superscript"/>
        </w:rPr>
        <w:t>22,</w:t>
      </w:r>
      <w:r w:rsidR="001F033C" w:rsidRPr="009A6D51">
        <w:rPr>
          <w:vertAlign w:val="superscript"/>
        </w:rPr>
        <w:t>42</w:t>
      </w:r>
      <w:r w:rsidRPr="009A6D51">
        <w:t>. Taking these results</w:t>
      </w:r>
      <w:r w:rsidR="00D81939" w:rsidRPr="009A6D51">
        <w:t xml:space="preserve"> into account</w:t>
      </w:r>
      <w:r w:rsidRPr="009A6D51">
        <w:t xml:space="preserve">, </w:t>
      </w:r>
      <w:r w:rsidR="00D81939" w:rsidRPr="009A6D51">
        <w:t xml:space="preserve">it is concluded that </w:t>
      </w:r>
      <w:r w:rsidRPr="009A6D51">
        <w:t xml:space="preserve">two main factors increase gas solubility at higher pressures in imidazolium-based ILs: the presence of a fluorinated domain (at least </w:t>
      </w:r>
      <w:r w:rsidR="0088735E" w:rsidRPr="009A6D51">
        <w:t>up to a</w:t>
      </w:r>
      <w:r w:rsidRPr="009A6D51">
        <w:t xml:space="preserve"> </w:t>
      </w:r>
      <w:r w:rsidR="0088735E" w:rsidRPr="009A6D51">
        <w:t>four-</w:t>
      </w:r>
      <w:r w:rsidRPr="009A6D51">
        <w:t xml:space="preserve">carbon fluorinated alkyl chain) for R-134a and R-125; and the increment of the hydrogenated chain </w:t>
      </w:r>
      <w:r w:rsidR="00737F69" w:rsidRPr="009A6D51">
        <w:t xml:space="preserve">in the cation </w:t>
      </w:r>
      <w:r w:rsidRPr="009A6D51">
        <w:t xml:space="preserve">(at least </w:t>
      </w:r>
      <w:r w:rsidR="0088735E" w:rsidRPr="009A6D51">
        <w:t>up to a</w:t>
      </w:r>
      <w:r w:rsidRPr="009A6D51">
        <w:t xml:space="preserve"> </w:t>
      </w:r>
      <w:r w:rsidR="0088735E" w:rsidRPr="009A6D51">
        <w:t>six-</w:t>
      </w:r>
      <w:r w:rsidRPr="009A6D51">
        <w:t xml:space="preserve">carbon chain) for </w:t>
      </w:r>
      <w:r w:rsidR="00201831" w:rsidRPr="009A6D51">
        <w:t>F-gases</w:t>
      </w:r>
      <w:r w:rsidRPr="009A6D51">
        <w:t>. However, it has been widely reported in the literature that an increase in the hydrogenated or fluorinated alkyl chains is associated with increased toxicity</w:t>
      </w:r>
      <w:r w:rsidR="0088735E" w:rsidRPr="009A6D51">
        <w:t>.</w:t>
      </w:r>
      <w:r w:rsidR="001F033C" w:rsidRPr="009A6D51">
        <w:rPr>
          <w:vertAlign w:val="superscript"/>
        </w:rPr>
        <w:t>43</w:t>
      </w:r>
      <w:r w:rsidRPr="009A6D51">
        <w:t xml:space="preserve"> On the other </w:t>
      </w:r>
      <w:r w:rsidR="0088735E" w:rsidRPr="009A6D51">
        <w:t>hand</w:t>
      </w:r>
      <w:r w:rsidRPr="009A6D51">
        <w:t xml:space="preserve">, we have already </w:t>
      </w:r>
      <w:r w:rsidR="000117A8" w:rsidRPr="009A6D51">
        <w:t>demonstrated</w:t>
      </w:r>
      <w:r w:rsidR="00FE2DB8" w:rsidRPr="009A6D51">
        <w:rPr>
          <w:vertAlign w:val="superscript"/>
        </w:rPr>
        <w:t>18</w:t>
      </w:r>
      <w:r w:rsidRPr="009A6D51">
        <w:t xml:space="preserve"> that FILs with up to four carbon atoms in the alkyl fluorinated chain have </w:t>
      </w:r>
      <w:r w:rsidR="000117A8" w:rsidRPr="009A6D51">
        <w:t>negligible</w:t>
      </w:r>
      <w:r w:rsidRPr="009A6D51">
        <w:t xml:space="preserve"> </w:t>
      </w:r>
      <w:r w:rsidRPr="009A6D51">
        <w:lastRenderedPageBreak/>
        <w:t xml:space="preserve">toxicity. In this way, the presence of a fluorinated alkyl chain represents a less toxic approach to increase the solubility of fluorinated gases, specially R-134a and R-125. It is important to refer that our solubility data </w:t>
      </w:r>
      <w:r w:rsidR="0088735E" w:rsidRPr="009A6D51">
        <w:t>was</w:t>
      </w:r>
      <w:r w:rsidRPr="009A6D51">
        <w:t xml:space="preserve"> </w:t>
      </w:r>
      <w:r w:rsidR="0088735E" w:rsidRPr="009A6D51">
        <w:t xml:space="preserve">obtained at </w:t>
      </w:r>
      <w:r w:rsidRPr="009A6D51">
        <w:t>303.15 K, the same temperature at which the solubility of R-32 and R-125 in [C</w:t>
      </w:r>
      <w:r w:rsidRPr="009A6D51">
        <w:rPr>
          <w:vertAlign w:val="subscript"/>
        </w:rPr>
        <w:t>6</w:t>
      </w:r>
      <w:r w:rsidRPr="009A6D51">
        <w:t>C</w:t>
      </w:r>
      <w:r w:rsidRPr="009A6D51">
        <w:rPr>
          <w:vertAlign w:val="subscript"/>
        </w:rPr>
        <w:t>1</w:t>
      </w:r>
      <w:r w:rsidRPr="009A6D51">
        <w:t>Im][N(CF</w:t>
      </w:r>
      <w:r w:rsidRPr="009A6D51">
        <w:rPr>
          <w:vertAlign w:val="subscript"/>
        </w:rPr>
        <w:t>3</w:t>
      </w:r>
      <w:r w:rsidRPr="009A6D51">
        <w:t>SO</w:t>
      </w:r>
      <w:r w:rsidRPr="009A6D51">
        <w:rPr>
          <w:vertAlign w:val="subscript"/>
        </w:rPr>
        <w:t>2</w:t>
      </w:r>
      <w:r w:rsidRPr="009A6D51">
        <w:t>)</w:t>
      </w:r>
      <w:r w:rsidRPr="009A6D51">
        <w:rPr>
          <w:vertAlign w:val="subscript"/>
        </w:rPr>
        <w:t>2</w:t>
      </w:r>
      <w:r w:rsidRPr="009A6D51">
        <w:t>] was reported</w:t>
      </w:r>
      <w:r w:rsidR="00E36F5C" w:rsidRPr="009A6D51">
        <w:t>.</w:t>
      </w:r>
      <w:r w:rsidR="001F033C" w:rsidRPr="009A6D51">
        <w:rPr>
          <w:vertAlign w:val="superscript"/>
        </w:rPr>
        <w:t>42</w:t>
      </w:r>
      <w:r w:rsidRPr="009A6D51">
        <w:t xml:space="preserve"> However, the solubility data for R-134a in [C</w:t>
      </w:r>
      <w:r w:rsidRPr="009A6D51">
        <w:rPr>
          <w:vertAlign w:val="subscript"/>
        </w:rPr>
        <w:t>6</w:t>
      </w:r>
      <w:r w:rsidRPr="009A6D51">
        <w:t>C</w:t>
      </w:r>
      <w:r w:rsidRPr="009A6D51">
        <w:rPr>
          <w:vertAlign w:val="subscript"/>
        </w:rPr>
        <w:t>1</w:t>
      </w:r>
      <w:r w:rsidRPr="009A6D51">
        <w:t>Im][N(CF</w:t>
      </w:r>
      <w:r w:rsidRPr="009A6D51">
        <w:rPr>
          <w:vertAlign w:val="subscript"/>
        </w:rPr>
        <w:t>3</w:t>
      </w:r>
      <w:r w:rsidRPr="009A6D51">
        <w:t>SO</w:t>
      </w:r>
      <w:r w:rsidRPr="009A6D51">
        <w:rPr>
          <w:vertAlign w:val="subscript"/>
        </w:rPr>
        <w:t>2</w:t>
      </w:r>
      <w:r w:rsidRPr="009A6D51">
        <w:t>)</w:t>
      </w:r>
      <w:r w:rsidRPr="009A6D51">
        <w:rPr>
          <w:vertAlign w:val="subscript"/>
        </w:rPr>
        <w:t>2</w:t>
      </w:r>
      <w:r w:rsidRPr="009A6D51">
        <w:t>] was obtained at 298.15 K</w:t>
      </w:r>
      <w:r w:rsidR="00E36F5C" w:rsidRPr="009A6D51">
        <w:t>.</w:t>
      </w:r>
      <w:r w:rsidR="00FE2DB8" w:rsidRPr="009A6D51">
        <w:rPr>
          <w:vertAlign w:val="superscript"/>
        </w:rPr>
        <w:t>22</w:t>
      </w:r>
    </w:p>
    <w:p w14:paraId="230C5162" w14:textId="466EB56B" w:rsidR="0054404B" w:rsidRPr="009A6D51" w:rsidRDefault="00530F11" w:rsidP="006A2F07">
      <w:pPr>
        <w:spacing w:line="360" w:lineRule="auto"/>
        <w:rPr>
          <w:rFonts w:ascii="Arial" w:hAnsi="Arial" w:cs="Arial"/>
          <w:b/>
          <w:bCs/>
          <w:iCs/>
          <w:sz w:val="20"/>
        </w:rPr>
      </w:pPr>
      <w:r w:rsidRPr="009A6D51">
        <w:rPr>
          <w:noProof/>
        </w:rPr>
        <w:drawing>
          <wp:inline distT="0" distB="0" distL="0" distR="0" wp14:anchorId="722F9505" wp14:editId="48CD7256">
            <wp:extent cx="5971540" cy="4717883"/>
            <wp:effectExtent l="0" t="0" r="0" b="698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5971540" cy="4717883"/>
                    </a:xfrm>
                    <a:prstGeom prst="rect">
                      <a:avLst/>
                    </a:prstGeom>
                    <a:noFill/>
                    <a:ln>
                      <a:noFill/>
                    </a:ln>
                  </pic:spPr>
                </pic:pic>
              </a:graphicData>
            </a:graphic>
          </wp:inline>
        </w:drawing>
      </w:r>
    </w:p>
    <w:p w14:paraId="2A9AEA4E" w14:textId="55CE6C75" w:rsidR="0054404B" w:rsidRPr="009A6D51" w:rsidRDefault="0054404B" w:rsidP="006A2F07">
      <w:pPr>
        <w:spacing w:line="360" w:lineRule="auto"/>
        <w:rPr>
          <w:rFonts w:cs="Times"/>
          <w:iCs/>
          <w:szCs w:val="24"/>
        </w:rPr>
      </w:pPr>
      <w:r w:rsidRPr="009A6D51">
        <w:rPr>
          <w:rFonts w:cs="Times"/>
          <w:b/>
          <w:bCs/>
          <w:iCs/>
          <w:szCs w:val="24"/>
        </w:rPr>
        <w:t xml:space="preserve">Figure </w:t>
      </w:r>
      <w:r w:rsidR="00143DE7" w:rsidRPr="009A6D51">
        <w:rPr>
          <w:rFonts w:cs="Times"/>
          <w:b/>
          <w:bCs/>
          <w:iCs/>
          <w:szCs w:val="24"/>
        </w:rPr>
        <w:t>4</w:t>
      </w:r>
      <w:r w:rsidRPr="009A6D51">
        <w:rPr>
          <w:rFonts w:cs="Times"/>
          <w:b/>
          <w:bCs/>
          <w:iCs/>
          <w:szCs w:val="24"/>
        </w:rPr>
        <w:t>.</w:t>
      </w:r>
      <w:r w:rsidRPr="009A6D51">
        <w:rPr>
          <w:rFonts w:cs="Times"/>
          <w:iCs/>
          <w:szCs w:val="24"/>
        </w:rPr>
        <w:t xml:space="preserve"> Sorption isotherms of R-32 (panel A), R-134a (panel B), and R-125 (panel C) refrigerants in ILs </w:t>
      </w:r>
      <w:r w:rsidR="006120C5" w:rsidRPr="009A6D51">
        <w:rPr>
          <w:rFonts w:cs="Times"/>
          <w:iCs/>
          <w:szCs w:val="24"/>
        </w:rPr>
        <w:t>studied in this work and by other authors</w:t>
      </w:r>
      <w:r w:rsidR="006120C5" w:rsidRPr="009A6D51">
        <w:rPr>
          <w:rFonts w:cs="Times"/>
          <w:iCs/>
          <w:szCs w:val="24"/>
          <w:vertAlign w:val="superscript"/>
        </w:rPr>
        <w:t>22,</w:t>
      </w:r>
      <w:r w:rsidR="001F033C" w:rsidRPr="009A6D51">
        <w:rPr>
          <w:rFonts w:cs="Times"/>
          <w:iCs/>
          <w:szCs w:val="24"/>
          <w:vertAlign w:val="superscript"/>
        </w:rPr>
        <w:t>42</w:t>
      </w:r>
      <w:r w:rsidR="006120C5" w:rsidRPr="009A6D51">
        <w:rPr>
          <w:rFonts w:cs="Times"/>
          <w:iCs/>
          <w:szCs w:val="24"/>
          <w:vertAlign w:val="superscript"/>
        </w:rPr>
        <w:t xml:space="preserve"> </w:t>
      </w:r>
      <w:r w:rsidRPr="009A6D51">
        <w:rPr>
          <w:rFonts w:cs="Times"/>
          <w:iCs/>
          <w:szCs w:val="24"/>
        </w:rPr>
        <w:t>with different number of fluorine atoms in the anion and with different lengths of the hydrogenated chain in the cation. Isotherms were determined at 303.15 K (except for R-134a in [C</w:t>
      </w:r>
      <w:r w:rsidRPr="009A6D51">
        <w:rPr>
          <w:rFonts w:cs="Times"/>
          <w:iCs/>
          <w:szCs w:val="24"/>
          <w:vertAlign w:val="subscript"/>
        </w:rPr>
        <w:t>6</w:t>
      </w:r>
      <w:r w:rsidRPr="009A6D51">
        <w:rPr>
          <w:rFonts w:cs="Times"/>
          <w:iCs/>
          <w:szCs w:val="24"/>
        </w:rPr>
        <w:t>C</w:t>
      </w:r>
      <w:r w:rsidRPr="009A6D51">
        <w:rPr>
          <w:rFonts w:cs="Times"/>
          <w:iCs/>
          <w:szCs w:val="24"/>
          <w:vertAlign w:val="subscript"/>
        </w:rPr>
        <w:t>1</w:t>
      </w:r>
      <w:proofErr w:type="gramStart"/>
      <w:r w:rsidRPr="009A6D51">
        <w:rPr>
          <w:rFonts w:cs="Times"/>
          <w:iCs/>
          <w:szCs w:val="24"/>
        </w:rPr>
        <w:t>Im][</w:t>
      </w:r>
      <w:proofErr w:type="gramEnd"/>
      <w:r w:rsidRPr="009A6D51">
        <w:rPr>
          <w:rFonts w:cs="Times"/>
          <w:iCs/>
          <w:szCs w:val="24"/>
        </w:rPr>
        <w:t>N(CF</w:t>
      </w:r>
      <w:r w:rsidRPr="009A6D51">
        <w:rPr>
          <w:rFonts w:cs="Times"/>
          <w:iCs/>
          <w:szCs w:val="24"/>
          <w:vertAlign w:val="subscript"/>
        </w:rPr>
        <w:t>3</w:t>
      </w:r>
      <w:r w:rsidRPr="009A6D51">
        <w:rPr>
          <w:rFonts w:cs="Times"/>
          <w:iCs/>
          <w:szCs w:val="24"/>
        </w:rPr>
        <w:t>SO</w:t>
      </w:r>
      <w:r w:rsidRPr="009A6D51">
        <w:rPr>
          <w:rFonts w:cs="Times"/>
          <w:iCs/>
          <w:szCs w:val="24"/>
          <w:vertAlign w:val="subscript"/>
        </w:rPr>
        <w:t>2</w:t>
      </w:r>
      <w:r w:rsidRPr="009A6D51">
        <w:rPr>
          <w:rFonts w:cs="Times"/>
          <w:iCs/>
          <w:szCs w:val="24"/>
        </w:rPr>
        <w:t>)</w:t>
      </w:r>
      <w:r w:rsidRPr="009A6D51">
        <w:rPr>
          <w:rFonts w:cs="Times"/>
          <w:iCs/>
          <w:szCs w:val="24"/>
          <w:vertAlign w:val="subscript"/>
        </w:rPr>
        <w:t>2</w:t>
      </w:r>
      <w:r w:rsidRPr="009A6D51">
        <w:rPr>
          <w:rFonts w:cs="Times"/>
          <w:iCs/>
          <w:szCs w:val="24"/>
        </w:rPr>
        <w:t xml:space="preserve">], which was determined at 298.15 K) and equilibrium pressures ranging from 0.02 to 0.5 MPa. </w:t>
      </w:r>
    </w:p>
    <w:p w14:paraId="3694E060" w14:textId="18ED781E" w:rsidR="00D6336A" w:rsidRPr="009A6D51" w:rsidRDefault="00D6336A" w:rsidP="006A2F07">
      <w:pPr>
        <w:spacing w:after="160" w:line="259" w:lineRule="auto"/>
        <w:jc w:val="left"/>
      </w:pPr>
      <w:r w:rsidRPr="009A6D51">
        <w:br w:type="page"/>
      </w:r>
    </w:p>
    <w:p w14:paraId="6925C7E6" w14:textId="77777777" w:rsidR="0054404B" w:rsidRPr="009A6D51" w:rsidRDefault="0054404B" w:rsidP="006A2F07">
      <w:pPr>
        <w:pStyle w:val="TAMainText"/>
      </w:pPr>
    </w:p>
    <w:p w14:paraId="77A05C3F" w14:textId="46A883D4" w:rsidR="00B0628F" w:rsidRPr="009A6D51" w:rsidRDefault="00B0628F" w:rsidP="006A2F07">
      <w:pPr>
        <w:pStyle w:val="TAMainText"/>
      </w:pPr>
      <w:r w:rsidRPr="009A6D51">
        <w:t xml:space="preserve">This paper also provides a critical review </w:t>
      </w:r>
      <w:r w:rsidR="0088735E" w:rsidRPr="009A6D51">
        <w:t xml:space="preserve">of </w:t>
      </w:r>
      <w:r w:rsidRPr="009A6D51">
        <w:t xml:space="preserve">the </w:t>
      </w:r>
      <w:r w:rsidR="0088735E" w:rsidRPr="009A6D51">
        <w:t xml:space="preserve">solubility </w:t>
      </w:r>
      <w:r w:rsidRPr="009A6D51">
        <w:t xml:space="preserve">data of the </w:t>
      </w:r>
      <w:r w:rsidR="00201831" w:rsidRPr="009A6D51">
        <w:t>F-gases</w:t>
      </w:r>
      <w:r w:rsidRPr="009A6D51">
        <w:t xml:space="preserve"> studied in this work in </w:t>
      </w:r>
      <w:r w:rsidR="0088735E" w:rsidRPr="009A6D51">
        <w:t xml:space="preserve">other </w:t>
      </w:r>
      <w:r w:rsidRPr="009A6D51">
        <w:t>ILs reported in the literature.</w:t>
      </w:r>
      <w:r w:rsidR="00EC3796" w:rsidRPr="009A6D51">
        <w:rPr>
          <w:vertAlign w:val="superscript"/>
        </w:rPr>
        <w:t>22,25,26,</w:t>
      </w:r>
      <w:r w:rsidR="001F033C" w:rsidRPr="009A6D51">
        <w:rPr>
          <w:vertAlign w:val="superscript"/>
        </w:rPr>
        <w:t>42</w:t>
      </w:r>
      <w:r w:rsidR="00EC3796" w:rsidRPr="009A6D51">
        <w:rPr>
          <w:vertAlign w:val="superscript"/>
        </w:rPr>
        <w:t>,4</w:t>
      </w:r>
      <w:r w:rsidR="001F033C" w:rsidRPr="009A6D51">
        <w:rPr>
          <w:vertAlign w:val="superscript"/>
        </w:rPr>
        <w:t>4</w:t>
      </w:r>
      <w:r w:rsidR="00433018" w:rsidRPr="009A6D51">
        <w:rPr>
          <w:vertAlign w:val="superscript"/>
        </w:rPr>
        <w:t>-</w:t>
      </w:r>
      <w:r w:rsidR="00EC3796" w:rsidRPr="009A6D51">
        <w:rPr>
          <w:vertAlign w:val="superscript"/>
        </w:rPr>
        <w:t>4</w:t>
      </w:r>
      <w:r w:rsidR="001F033C" w:rsidRPr="009A6D51">
        <w:rPr>
          <w:vertAlign w:val="superscript"/>
        </w:rPr>
        <w:t>7</w:t>
      </w:r>
      <w:r w:rsidR="00EC3796" w:rsidRPr="009A6D51">
        <w:t xml:space="preserve"> </w:t>
      </w:r>
      <w:r w:rsidRPr="009A6D51">
        <w:t xml:space="preserve"> </w:t>
      </w:r>
      <w:r w:rsidR="000D30FD" w:rsidRPr="009A6D51">
        <w:t>The</w:t>
      </w:r>
      <w:r w:rsidR="00A6714E" w:rsidRPr="009A6D51">
        <w:t xml:space="preserve"> nomenclature and abbreviations of the</w:t>
      </w:r>
      <w:r w:rsidR="000D30FD" w:rsidRPr="009A6D51">
        <w:t xml:space="preserve"> ILs reported in the literature are shown in Table S2 of Supporting Information. </w:t>
      </w:r>
      <w:r w:rsidR="0088735E" w:rsidRPr="009A6D51">
        <w:t xml:space="preserve">Figure </w:t>
      </w:r>
      <w:r w:rsidR="00143DE7" w:rsidRPr="009A6D51">
        <w:t>5</w:t>
      </w:r>
      <w:r w:rsidR="0088735E" w:rsidRPr="009A6D51">
        <w:t xml:space="preserve"> compares t</w:t>
      </w:r>
      <w:r w:rsidRPr="009A6D51">
        <w:t xml:space="preserve">he experimental data determined in this work </w:t>
      </w:r>
      <w:r w:rsidR="0088735E" w:rsidRPr="009A6D51">
        <w:t>with those</w:t>
      </w:r>
      <w:r w:rsidRPr="009A6D51">
        <w:t xml:space="preserve"> </w:t>
      </w:r>
      <w:r w:rsidR="0088735E" w:rsidRPr="009A6D51">
        <w:t>reported</w:t>
      </w:r>
      <w:r w:rsidR="00A6714E" w:rsidRPr="009A6D51">
        <w:t xml:space="preserve"> </w:t>
      </w:r>
      <w:r w:rsidRPr="009A6D51">
        <w:t xml:space="preserve">in the literature </w:t>
      </w:r>
      <w:r w:rsidR="00721496" w:rsidRPr="009A6D51">
        <w:t>(</w:t>
      </w:r>
      <w:r w:rsidR="0088735E" w:rsidRPr="009A6D51">
        <w:t xml:space="preserve">see </w:t>
      </w:r>
      <w:r w:rsidR="00721496" w:rsidRPr="009A6D51">
        <w:t xml:space="preserve">also Table S2 of Supporting Information) </w:t>
      </w:r>
      <w:r w:rsidR="0088735E" w:rsidRPr="009A6D51">
        <w:t xml:space="preserve">in terms of the </w:t>
      </w:r>
      <w:r w:rsidRPr="009A6D51">
        <w:t>Henry’s constant</w:t>
      </w:r>
      <w:r w:rsidR="00B05C72" w:rsidRPr="009A6D51">
        <w:t xml:space="preserve">, </w:t>
      </w:r>
      <m:oMath>
        <m:r>
          <w:rPr>
            <w:rFonts w:ascii="Cambria Math" w:hAnsi="Cambria Math"/>
          </w:rPr>
          <m:t>H</m:t>
        </m:r>
      </m:oMath>
      <w:r w:rsidR="00B05C72" w:rsidRPr="009A6D51">
        <w:t>,</w:t>
      </w:r>
      <w:r w:rsidR="00721496" w:rsidRPr="009A6D51">
        <w:t xml:space="preserve"> </w:t>
      </w:r>
      <w:r w:rsidR="00B05C72" w:rsidRPr="009A6D51">
        <w:t xml:space="preserve">which for component </w:t>
      </w:r>
      <m:oMath>
        <m:r>
          <w:rPr>
            <w:rFonts w:ascii="Cambria Math" w:hAnsi="Cambria Math"/>
          </w:rPr>
          <m:t>i</m:t>
        </m:r>
      </m:oMath>
      <w:r w:rsidR="00B05C72" w:rsidRPr="009A6D51">
        <w:t xml:space="preserve"> </w:t>
      </w:r>
      <w:r w:rsidRPr="009A6D51">
        <w:t>is defined as</w:t>
      </w:r>
      <w:r w:rsidR="008C3C30" w:rsidRPr="009A6D51">
        <w:t>:</w:t>
      </w:r>
    </w:p>
    <w:p w14:paraId="506A5237" w14:textId="12337430" w:rsidR="00B05C72" w:rsidRPr="009A6D51" w:rsidRDefault="00CD6CB6" w:rsidP="006A2F07">
      <w:pPr>
        <w:pStyle w:val="TAMainText"/>
      </w:pPr>
      <m:oMath>
        <m:sSub>
          <m:sSubPr>
            <m:ctrlPr>
              <w:rPr>
                <w:rFonts w:ascii="Cambria Math" w:hAnsi="Cambria Math"/>
                <w:i/>
              </w:rPr>
            </m:ctrlPr>
          </m:sSubPr>
          <m:e>
            <m:r>
              <w:rPr>
                <w:rFonts w:ascii="Cambria Math" w:hAnsi="Cambria Math"/>
              </w:rPr>
              <m:t>H</m:t>
            </m:r>
          </m:e>
          <m:sub>
            <m:r>
              <w:rPr>
                <w:rFonts w:ascii="Cambria Math" w:hAnsi="Cambria Math"/>
              </w:rPr>
              <m:t>i</m:t>
            </m:r>
          </m:sub>
        </m:sSub>
        <m:d>
          <m:dPr>
            <m:ctrlPr>
              <w:rPr>
                <w:rFonts w:ascii="Cambria Math" w:hAnsi="Cambria Math"/>
                <w:i/>
              </w:rPr>
            </m:ctrlPr>
          </m:dPr>
          <m:e>
            <m:r>
              <w:rPr>
                <w:rFonts w:ascii="Cambria Math" w:hAnsi="Cambria Math"/>
              </w:rPr>
              <m:t>T,p</m:t>
            </m:r>
          </m:e>
        </m:d>
        <m:r>
          <w:rPr>
            <w:rFonts w:ascii="Cambria Math" w:hAnsi="Cambria Math"/>
          </w:rPr>
          <m:t>=</m:t>
        </m:r>
        <m:func>
          <m:funcPr>
            <m:ctrlPr>
              <w:rPr>
                <w:rFonts w:ascii="Cambria Math" w:hAnsi="Cambria Math"/>
                <w:i/>
              </w:rPr>
            </m:ctrlPr>
          </m:funcPr>
          <m:fName>
            <m:limLow>
              <m:limLowPr>
                <m:ctrlPr>
                  <w:rPr>
                    <w:rFonts w:ascii="Cambria Math" w:hAnsi="Cambria Math"/>
                    <w:i/>
                  </w:rPr>
                </m:ctrlPr>
              </m:limLowPr>
              <m:e>
                <m:r>
                  <m:rPr>
                    <m:sty m:val="p"/>
                  </m:rPr>
                  <w:rPr>
                    <w:rFonts w:ascii="Cambria Math" w:hAnsi="Cambria Math"/>
                  </w:rPr>
                  <m:t>lim</m:t>
                </m:r>
              </m:e>
              <m:lim>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→0</m:t>
                </m:r>
              </m:lim>
            </m:limLow>
          </m:fName>
          <m:e>
            <m:sSubSup>
              <m:sSubSupPr>
                <m:ctrlPr>
                  <w:rPr>
                    <w:rFonts w:ascii="Cambria Math" w:hAnsi="Cambria Math"/>
                    <w:i/>
                  </w:rPr>
                </m:ctrlPr>
              </m:sSubSupPr>
              <m:e>
                <m:r>
                  <w:rPr>
                    <w:rFonts w:ascii="Cambria Math" w:hAnsi="Cambria Math"/>
                  </w:rPr>
                  <m:t>f</m:t>
                </m:r>
              </m:e>
              <m:sub>
                <m:r>
                  <w:rPr>
                    <w:rFonts w:ascii="Cambria Math" w:hAnsi="Cambria Math"/>
                  </w:rPr>
                  <m:t>i</m:t>
                </m:r>
              </m:sub>
              <m:sup>
                <m:r>
                  <m:rPr>
                    <m:nor/>
                  </m:rPr>
                  <w:rPr>
                    <w:rFonts w:ascii="Cambria Math" w:hAnsi="Cambria Math"/>
                  </w:rPr>
                  <m:t>L</m:t>
                </m:r>
              </m:sup>
            </m:sSubSup>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sub>
            </m:sSub>
          </m:e>
        </m:func>
      </m:oMath>
      <w:r w:rsidR="00E51F82" w:rsidRPr="009A6D51">
        <w:tab/>
      </w:r>
      <w:r w:rsidR="00E51F82" w:rsidRPr="009A6D51">
        <w:tab/>
      </w:r>
      <w:r w:rsidR="00E51F82" w:rsidRPr="009A6D51">
        <w:tab/>
      </w:r>
      <w:r w:rsidR="00E51F82" w:rsidRPr="009A6D51">
        <w:tab/>
      </w:r>
      <w:r w:rsidR="00BB1E9C" w:rsidRPr="009A6D51">
        <w:tab/>
      </w:r>
      <w:r w:rsidR="00E51F82" w:rsidRPr="009A6D51">
        <w:tab/>
      </w:r>
      <w:r w:rsidR="00E51F82" w:rsidRPr="009A6D51">
        <w:tab/>
      </w:r>
      <w:r w:rsidR="00E51F82" w:rsidRPr="009A6D51">
        <w:tab/>
      </w:r>
      <w:r w:rsidR="00E51F82" w:rsidRPr="009A6D51">
        <w:tab/>
      </w:r>
      <w:r w:rsidR="00BB1E9C" w:rsidRPr="009A6D51">
        <w:t xml:space="preserve">         </w:t>
      </w:r>
      <w:r w:rsidR="00E51F82" w:rsidRPr="009A6D51">
        <w:t>(</w:t>
      </w:r>
      <w:r w:rsidR="00BB1E9C" w:rsidRPr="009A6D51">
        <w:t>7</w:t>
      </w:r>
      <w:r w:rsidR="00E51F82" w:rsidRPr="009A6D51">
        <w:t>)</w:t>
      </w:r>
    </w:p>
    <w:p w14:paraId="3C10CA42" w14:textId="3EB6F523" w:rsidR="00B0628F" w:rsidRPr="009A6D51" w:rsidRDefault="00B0628F" w:rsidP="006A2F07">
      <w:pPr>
        <w:pStyle w:val="TAMainText"/>
        <w:ind w:firstLine="0"/>
      </w:pPr>
      <w:r w:rsidRPr="009A6D51">
        <w:rPr>
          <w:rFonts w:cs="Times"/>
        </w:rPr>
        <w:t xml:space="preserve">where </w:t>
      </w:r>
      <m:oMath>
        <m:sSubSup>
          <m:sSubSupPr>
            <m:ctrlPr>
              <w:rPr>
                <w:rFonts w:ascii="Cambria Math" w:hAnsi="Cambria Math"/>
                <w:i/>
              </w:rPr>
            </m:ctrlPr>
          </m:sSubSupPr>
          <m:e>
            <m:r>
              <w:rPr>
                <w:rFonts w:ascii="Cambria Math" w:hAnsi="Cambria Math"/>
              </w:rPr>
              <m:t>f</m:t>
            </m:r>
          </m:e>
          <m:sub>
            <m:r>
              <w:rPr>
                <w:rFonts w:ascii="Cambria Math" w:hAnsi="Cambria Math"/>
              </w:rPr>
              <m:t>i</m:t>
            </m:r>
          </m:sub>
          <m:sup>
            <m:r>
              <m:rPr>
                <m:nor/>
              </m:rPr>
              <w:rPr>
                <w:rFonts w:ascii="Cambria Math" w:hAnsi="Cambria Math"/>
              </w:rPr>
              <m:t>L</m:t>
            </m:r>
          </m:sup>
        </m:sSubSup>
      </m:oMath>
      <w:r w:rsidRPr="009A6D51">
        <w:rPr>
          <w:rFonts w:cs="Times"/>
        </w:rPr>
        <w:t xml:space="preserve"> is the fugacity</w:t>
      </w:r>
      <w:r w:rsidRPr="009A6D51">
        <w:t xml:space="preserve"> of the gas dissolved in the ionic liquid. Considering that </w:t>
      </w:r>
      <w:r w:rsidR="001E045D" w:rsidRPr="009A6D51">
        <w:t xml:space="preserve">under thermodynamic equilibrium </w:t>
      </w:r>
      <w:r w:rsidRPr="009A6D51">
        <w:t xml:space="preserve">the fugacity of </w:t>
      </w:r>
      <w:bookmarkStart w:id="4" w:name="_Hlk15483568"/>
      <w:r w:rsidR="001E045D" w:rsidRPr="009A6D51">
        <w:t xml:space="preserve">the </w:t>
      </w:r>
      <w:r w:rsidR="00201831" w:rsidRPr="009A6D51">
        <w:t>F-gas</w:t>
      </w:r>
      <w:r w:rsidRPr="009A6D51">
        <w:t xml:space="preserve"> </w:t>
      </w:r>
      <w:bookmarkEnd w:id="4"/>
      <w:r w:rsidRPr="009A6D51">
        <w:t xml:space="preserve">in the IL phase </w:t>
      </w:r>
      <w:r w:rsidR="001E045D" w:rsidRPr="009A6D51">
        <w:t>is</w:t>
      </w:r>
      <w:r w:rsidRPr="009A6D51">
        <w:t xml:space="preserve"> equal to </w:t>
      </w:r>
      <w:r w:rsidR="001E045D" w:rsidRPr="009A6D51">
        <w:t xml:space="preserve">its </w:t>
      </w:r>
      <w:r w:rsidRPr="009A6D51">
        <w:t xml:space="preserve">fugacity in the gas phase, the fugacity </w:t>
      </w:r>
      <w:r w:rsidR="001E045D" w:rsidRPr="009A6D51">
        <w:t xml:space="preserve">is taken as the gas </w:t>
      </w:r>
      <w:r w:rsidRPr="009A6D51">
        <w:t>pressure</w:t>
      </w:r>
      <w:r w:rsidR="001E045D" w:rsidRPr="009A6D51">
        <w:t xml:space="preserve"> and the </w:t>
      </w:r>
      <w:r w:rsidRPr="009A6D51">
        <w:t xml:space="preserve">Henry's law </w:t>
      </w:r>
      <w:r w:rsidR="001E045D" w:rsidRPr="009A6D51">
        <w:t>equation rewritten as</w:t>
      </w:r>
      <w:r w:rsidR="006F22F1" w:rsidRPr="009A6D51">
        <w:t>:</w:t>
      </w:r>
    </w:p>
    <w:p w14:paraId="6B2C1865" w14:textId="77FF24CB" w:rsidR="00B0628F" w:rsidRPr="009A6D51" w:rsidRDefault="00CD6CB6" w:rsidP="006A2F07">
      <w:pPr>
        <w:pStyle w:val="TAMainText"/>
      </w:pPr>
      <m:oMath>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i</m:t>
            </m:r>
          </m:sub>
        </m:sSub>
        <m:d>
          <m:dPr>
            <m:ctrlPr>
              <w:rPr>
                <w:rFonts w:ascii="Cambria Math" w:hAnsi="Cambria Math"/>
                <w:i/>
              </w:rPr>
            </m:ctrlPr>
          </m:dPr>
          <m:e>
            <m:r>
              <w:rPr>
                <w:rFonts w:ascii="Cambria Math" w:hAnsi="Cambria Math"/>
              </w:rPr>
              <m:t>T</m:t>
            </m:r>
          </m:e>
        </m:d>
        <m:sSub>
          <m:sSubPr>
            <m:ctrlPr>
              <w:rPr>
                <w:rFonts w:ascii="Cambria Math" w:hAnsi="Cambria Math"/>
                <w:i/>
              </w:rPr>
            </m:ctrlPr>
          </m:sSubPr>
          <m:e>
            <m:r>
              <w:rPr>
                <w:rFonts w:ascii="Cambria Math" w:hAnsi="Cambria Math"/>
              </w:rPr>
              <m:t>x</m:t>
            </m:r>
          </m:e>
          <m:sub>
            <m:r>
              <w:rPr>
                <w:rFonts w:ascii="Cambria Math" w:hAnsi="Cambria Math"/>
              </w:rPr>
              <m:t>i</m:t>
            </m:r>
          </m:sub>
        </m:sSub>
      </m:oMath>
      <w:r w:rsidR="00B0628F" w:rsidRPr="009A6D51">
        <w:t xml:space="preserve">                                                                                                                                                                   (</w:t>
      </w:r>
      <w:r w:rsidR="00BB1E9C" w:rsidRPr="009A6D51">
        <w:t>8</w:t>
      </w:r>
      <w:r w:rsidR="00B0628F" w:rsidRPr="009A6D51">
        <w:t>)</w:t>
      </w:r>
    </w:p>
    <w:p w14:paraId="1D234C95" w14:textId="0BE70567" w:rsidR="002A5842" w:rsidRPr="009A6D51" w:rsidRDefault="00B0628F" w:rsidP="006A2F07">
      <w:pPr>
        <w:pStyle w:val="TAMainText"/>
        <w:ind w:firstLine="0"/>
        <w:sectPr w:rsidR="002A5842" w:rsidRPr="009A6D51" w:rsidSect="00F91A01">
          <w:footerReference w:type="even" r:id="rId21"/>
          <w:footerReference w:type="default" r:id="rId22"/>
          <w:pgSz w:w="12240" w:h="15840"/>
          <w:pgMar w:top="1134" w:right="1418" w:bottom="1134" w:left="1418" w:header="0" w:footer="0" w:gutter="0"/>
          <w:cols w:space="475"/>
        </w:sectPr>
      </w:pPr>
      <w:r w:rsidRPr="009A6D51">
        <w:t xml:space="preserve">where </w:t>
      </w:r>
      <m:oMath>
        <m:sSub>
          <m:sSubPr>
            <m:ctrlPr>
              <w:rPr>
                <w:rFonts w:ascii="Cambria Math" w:hAnsi="Cambria Math"/>
                <w:i/>
              </w:rPr>
            </m:ctrlPr>
          </m:sSubPr>
          <m:e>
            <m:r>
              <w:rPr>
                <w:rFonts w:ascii="Cambria Math" w:hAnsi="Cambria Math"/>
              </w:rPr>
              <m:t>p</m:t>
            </m:r>
          </m:e>
          <m:sub>
            <m:r>
              <w:rPr>
                <w:rFonts w:ascii="Cambria Math" w:hAnsi="Cambria Math"/>
              </w:rPr>
              <m:t>i</m:t>
            </m:r>
          </m:sub>
        </m:sSub>
      </m:oMath>
      <w:r w:rsidRPr="009A6D51">
        <w:t xml:space="preserve"> is the partial pressure of </w:t>
      </w:r>
      <w:r w:rsidR="001E045D" w:rsidRPr="009A6D51">
        <w:t xml:space="preserve">the </w:t>
      </w:r>
      <w:r w:rsidR="00201831" w:rsidRPr="009A6D51">
        <w:t>F-</w:t>
      </w:r>
      <w:proofErr w:type="gramStart"/>
      <w:r w:rsidR="00201831" w:rsidRPr="009A6D51">
        <w:t>gas</w:t>
      </w:r>
      <w:r w:rsidR="001E045D" w:rsidRPr="009A6D51">
        <w:t>.</w:t>
      </w:r>
      <w:proofErr w:type="gramEnd"/>
      <w:r w:rsidRPr="009A6D51">
        <w:t xml:space="preserve"> </w:t>
      </w:r>
      <w:r w:rsidR="001E045D" w:rsidRPr="009A6D51">
        <w:t>Strictly speaking,</w:t>
      </w:r>
      <w:r w:rsidRPr="009A6D51">
        <w:t xml:space="preserve"> Henry’s law relate</w:t>
      </w:r>
      <w:r w:rsidR="001E045D" w:rsidRPr="009A6D51">
        <w:t>s</w:t>
      </w:r>
      <w:r w:rsidRPr="009A6D51">
        <w:t xml:space="preserve"> the partial pressure of </w:t>
      </w:r>
      <w:r w:rsidR="001E045D" w:rsidRPr="009A6D51">
        <w:t xml:space="preserve">the </w:t>
      </w:r>
      <w:r w:rsidR="00201831" w:rsidRPr="009A6D51">
        <w:t>F-gas</w:t>
      </w:r>
      <w:r w:rsidRPr="009A6D51">
        <w:t xml:space="preserve"> to </w:t>
      </w:r>
      <w:r w:rsidR="001E045D" w:rsidRPr="009A6D51">
        <w:t>its</w:t>
      </w:r>
      <w:r w:rsidRPr="009A6D51">
        <w:t xml:space="preserve"> solubility in IL phase </w:t>
      </w:r>
      <w:r w:rsidR="00CA5E62" w:rsidRPr="009A6D51">
        <w:t>under</w:t>
      </w:r>
      <w:r w:rsidRPr="009A6D51">
        <w:t xml:space="preserve"> infinitely dilute conditions. The </w:t>
      </w:r>
      <w:r w:rsidR="00CA5E62" w:rsidRPr="009A6D51">
        <w:t xml:space="preserve">reported </w:t>
      </w:r>
      <w:r w:rsidRPr="009A6D51">
        <w:t>Henry</w:t>
      </w:r>
      <w:r w:rsidR="00CA5E62" w:rsidRPr="009A6D51">
        <w:t>’</w:t>
      </w:r>
      <w:r w:rsidRPr="009A6D51">
        <w:t>s constant</w:t>
      </w:r>
      <w:r w:rsidR="00CA5E62" w:rsidRPr="009A6D51">
        <w:t>s</w:t>
      </w:r>
      <w:r w:rsidRPr="009A6D51">
        <w:t xml:space="preserve"> for the ILs studied in this work </w:t>
      </w:r>
      <w:r w:rsidR="00CA5E62" w:rsidRPr="009A6D51">
        <w:t xml:space="preserve">are the values extrapolated to zero pressure of second-order polynomial fittings of </w:t>
      </w:r>
      <w:r w:rsidRPr="009A6D51">
        <w:t xml:space="preserve">the experimental </w:t>
      </w:r>
      <w:r w:rsidR="00CA5E62" w:rsidRPr="009A6D51">
        <w:t>(</w:t>
      </w:r>
      <m:oMath>
        <m:r>
          <w:rPr>
            <w:rFonts w:ascii="Cambria Math" w:hAnsi="Cambria Math"/>
          </w:rPr>
          <m:t>p,x)</m:t>
        </m:r>
      </m:oMath>
      <w:r w:rsidR="00CA5E62" w:rsidRPr="009A6D51">
        <w:t xml:space="preserve"> </w:t>
      </w:r>
      <w:r w:rsidRPr="009A6D51">
        <w:t xml:space="preserve">data. It is helpful to remember that </w:t>
      </w:r>
      <w:r w:rsidR="00CA5E62" w:rsidRPr="009A6D51">
        <w:t xml:space="preserve">a </w:t>
      </w:r>
      <w:r w:rsidRPr="009A6D51">
        <w:t xml:space="preserve">smaller value of </w:t>
      </w:r>
      <w:r w:rsidR="00CA5E62" w:rsidRPr="009A6D51">
        <w:t xml:space="preserve">the </w:t>
      </w:r>
      <w:r w:rsidRPr="009A6D51">
        <w:t>Henry</w:t>
      </w:r>
      <w:r w:rsidR="00CA5E62" w:rsidRPr="009A6D51">
        <w:t>’</w:t>
      </w:r>
      <w:r w:rsidRPr="009A6D51">
        <w:t>s constant</w:t>
      </w:r>
      <w:r w:rsidR="00CA5E62" w:rsidRPr="009A6D51">
        <w:t xml:space="preserve"> is</w:t>
      </w:r>
      <w:r w:rsidRPr="009A6D51">
        <w:t xml:space="preserve"> related to </w:t>
      </w:r>
      <w:r w:rsidR="00CA5E62" w:rsidRPr="009A6D51">
        <w:t xml:space="preserve">a </w:t>
      </w:r>
      <w:r w:rsidRPr="009A6D51">
        <w:t xml:space="preserve">higher </w:t>
      </w:r>
      <w:r w:rsidR="00201831" w:rsidRPr="009A6D51">
        <w:t>F-gas</w:t>
      </w:r>
      <w:r w:rsidRPr="009A6D51">
        <w:t xml:space="preserve"> </w:t>
      </w:r>
      <w:r w:rsidR="00CA5E62" w:rsidRPr="009A6D51">
        <w:t>solubility</w:t>
      </w:r>
      <w:r w:rsidRPr="009A6D51">
        <w:t>.</w:t>
      </w:r>
    </w:p>
    <w:p w14:paraId="63DFD2F6" w14:textId="7D046E05" w:rsidR="009A4236" w:rsidRPr="009A6D51" w:rsidRDefault="00DF59E3" w:rsidP="006A2F07">
      <w:pPr>
        <w:pStyle w:val="TAMainText"/>
        <w:ind w:firstLine="0"/>
      </w:pPr>
      <w:r w:rsidRPr="009A6D51">
        <w:rPr>
          <w:noProof/>
        </w:rPr>
        <w:lastRenderedPageBreak/>
        <w:drawing>
          <wp:inline distT="0" distB="0" distL="0" distR="0" wp14:anchorId="2DFD9FD7" wp14:editId="644C5A3D">
            <wp:extent cx="8708572" cy="5500800"/>
            <wp:effectExtent l="0" t="0" r="0" b="508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Henry R32.TIF"/>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8708572" cy="5500800"/>
                    </a:xfrm>
                    <a:prstGeom prst="rect">
                      <a:avLst/>
                    </a:prstGeom>
                    <a:ln>
                      <a:noFill/>
                    </a:ln>
                    <a:extLst>
                      <a:ext uri="{53640926-AAD7-44D8-BBD7-CCE9431645EC}">
                        <a14:shadowObscured xmlns:a14="http://schemas.microsoft.com/office/drawing/2010/main"/>
                      </a:ext>
                    </a:extLst>
                  </pic:spPr>
                </pic:pic>
              </a:graphicData>
            </a:graphic>
          </wp:inline>
        </w:drawing>
      </w:r>
    </w:p>
    <w:p w14:paraId="525A8DB3" w14:textId="331BBBED" w:rsidR="002A5842" w:rsidRPr="009A6D51" w:rsidRDefault="00771C08" w:rsidP="00A079A1">
      <w:pPr>
        <w:spacing w:line="360" w:lineRule="auto"/>
        <w:rPr>
          <w:rFonts w:cs="Times"/>
          <w:iCs/>
          <w:szCs w:val="24"/>
        </w:rPr>
        <w:sectPr w:rsidR="002A5842" w:rsidRPr="009A6D51" w:rsidSect="00CB4DB7">
          <w:pgSz w:w="15840" w:h="12240" w:orient="landscape"/>
          <w:pgMar w:top="720" w:right="720" w:bottom="720" w:left="720" w:header="0" w:footer="0" w:gutter="0"/>
          <w:cols w:space="475"/>
          <w:docGrid w:linePitch="326"/>
        </w:sectPr>
      </w:pPr>
      <w:r w:rsidRPr="009A6D51">
        <w:rPr>
          <w:rFonts w:cs="Times"/>
          <w:b/>
          <w:bCs/>
          <w:iCs/>
          <w:szCs w:val="24"/>
        </w:rPr>
        <w:t xml:space="preserve">Figure </w:t>
      </w:r>
      <w:r w:rsidR="00143DE7" w:rsidRPr="009A6D51">
        <w:rPr>
          <w:rFonts w:cs="Times"/>
          <w:b/>
          <w:bCs/>
          <w:iCs/>
          <w:szCs w:val="24"/>
        </w:rPr>
        <w:t>5</w:t>
      </w:r>
      <w:r w:rsidRPr="009A6D51">
        <w:rPr>
          <w:rFonts w:cs="Times"/>
          <w:b/>
          <w:bCs/>
          <w:iCs/>
          <w:szCs w:val="24"/>
        </w:rPr>
        <w:t>.</w:t>
      </w:r>
      <w:r w:rsidRPr="009A6D51">
        <w:rPr>
          <w:rFonts w:cs="Times"/>
          <w:iCs/>
          <w:szCs w:val="24"/>
        </w:rPr>
        <w:t xml:space="preserve"> Henry’s Law constants </w:t>
      </w:r>
      <w:r w:rsidR="00ED5B69" w:rsidRPr="009A6D51">
        <w:rPr>
          <w:rFonts w:cs="Times"/>
          <w:iCs/>
          <w:szCs w:val="24"/>
        </w:rPr>
        <w:t xml:space="preserve">(in MPa) </w:t>
      </w:r>
      <w:r w:rsidRPr="009A6D51">
        <w:rPr>
          <w:rFonts w:cs="Times"/>
          <w:iCs/>
          <w:szCs w:val="24"/>
        </w:rPr>
        <w:t xml:space="preserve">determined for the absorption of </w:t>
      </w:r>
      <w:r w:rsidR="00CA5E62" w:rsidRPr="009A6D51">
        <w:rPr>
          <w:rFonts w:cs="Times"/>
          <w:iCs/>
          <w:szCs w:val="24"/>
        </w:rPr>
        <w:t>R</w:t>
      </w:r>
      <w:r w:rsidRPr="009A6D51">
        <w:rPr>
          <w:rFonts w:cs="Times"/>
          <w:iCs/>
          <w:szCs w:val="24"/>
        </w:rPr>
        <w:t xml:space="preserve">-32, R-125, and R-134a in </w:t>
      </w:r>
      <w:r w:rsidR="00CA5E62" w:rsidRPr="009A6D51">
        <w:rPr>
          <w:rFonts w:cs="Times"/>
          <w:iCs/>
          <w:szCs w:val="24"/>
        </w:rPr>
        <w:t xml:space="preserve">the </w:t>
      </w:r>
      <w:r w:rsidRPr="009A6D51">
        <w:rPr>
          <w:rFonts w:cs="Times"/>
          <w:iCs/>
          <w:szCs w:val="24"/>
        </w:rPr>
        <w:t xml:space="preserve">ILs studied in this work and </w:t>
      </w:r>
      <w:r w:rsidR="00AC5E2D" w:rsidRPr="009A6D51">
        <w:rPr>
          <w:rFonts w:cs="Times"/>
          <w:iCs/>
          <w:szCs w:val="24"/>
        </w:rPr>
        <w:t xml:space="preserve">in </w:t>
      </w:r>
      <w:r w:rsidR="00CA5E62" w:rsidRPr="009A6D51">
        <w:rPr>
          <w:rFonts w:cs="Times"/>
          <w:iCs/>
          <w:szCs w:val="24"/>
        </w:rPr>
        <w:t>others</w:t>
      </w:r>
      <w:r w:rsidRPr="009A6D51">
        <w:rPr>
          <w:rFonts w:cs="Times"/>
          <w:iCs/>
          <w:szCs w:val="24"/>
        </w:rPr>
        <w:t xml:space="preserve"> reported in the literature</w:t>
      </w:r>
      <w:r w:rsidR="00EC3796" w:rsidRPr="009A6D51">
        <w:rPr>
          <w:vertAlign w:val="superscript"/>
        </w:rPr>
        <w:t>22,25,26,</w:t>
      </w:r>
      <w:r w:rsidR="001F033C" w:rsidRPr="009A6D51">
        <w:rPr>
          <w:vertAlign w:val="superscript"/>
        </w:rPr>
        <w:t>42</w:t>
      </w:r>
      <w:r w:rsidR="00EC3796" w:rsidRPr="009A6D51">
        <w:rPr>
          <w:vertAlign w:val="superscript"/>
        </w:rPr>
        <w:t>,4</w:t>
      </w:r>
      <w:r w:rsidR="001F033C" w:rsidRPr="009A6D51">
        <w:rPr>
          <w:vertAlign w:val="superscript"/>
        </w:rPr>
        <w:t>4</w:t>
      </w:r>
      <w:r w:rsidR="00433018" w:rsidRPr="009A6D51">
        <w:rPr>
          <w:vertAlign w:val="superscript"/>
        </w:rPr>
        <w:t>-</w:t>
      </w:r>
      <w:r w:rsidR="00EC3796" w:rsidRPr="009A6D51">
        <w:rPr>
          <w:vertAlign w:val="superscript"/>
        </w:rPr>
        <w:t>4</w:t>
      </w:r>
      <w:r w:rsidR="001F033C" w:rsidRPr="009A6D51">
        <w:rPr>
          <w:vertAlign w:val="superscript"/>
        </w:rPr>
        <w:t>7</w:t>
      </w:r>
      <w:r w:rsidR="00CE7425" w:rsidRPr="009A6D51">
        <w:rPr>
          <w:rFonts w:cs="Times"/>
          <w:iCs/>
          <w:szCs w:val="24"/>
        </w:rPr>
        <w:t xml:space="preserve">, at </w:t>
      </w:r>
      <w:r w:rsidR="00AC5E2D" w:rsidRPr="009A6D51">
        <w:rPr>
          <w:rFonts w:cs="Times"/>
          <w:iCs/>
          <w:szCs w:val="24"/>
        </w:rPr>
        <w:t xml:space="preserve">298.15 K or </w:t>
      </w:r>
      <w:r w:rsidR="00CE7425" w:rsidRPr="009A6D51">
        <w:rPr>
          <w:rFonts w:cs="Times"/>
          <w:iCs/>
          <w:szCs w:val="24"/>
        </w:rPr>
        <w:t xml:space="preserve">303.15K </w:t>
      </w:r>
      <w:r w:rsidR="00AC5E2D" w:rsidRPr="009A6D51">
        <w:rPr>
          <w:rFonts w:cs="Times"/>
          <w:iCs/>
          <w:szCs w:val="24"/>
        </w:rPr>
        <w:t>(See Table S2 of Supporting Information</w:t>
      </w:r>
      <w:r w:rsidR="00CE7425" w:rsidRPr="009A6D51">
        <w:rPr>
          <w:rFonts w:cs="Times"/>
          <w:iCs/>
          <w:szCs w:val="24"/>
        </w:rPr>
        <w:t>)</w:t>
      </w:r>
      <w:r w:rsidR="00AC5E2D" w:rsidRPr="009A6D51">
        <w:rPr>
          <w:rFonts w:cs="Times"/>
          <w:iCs/>
          <w:szCs w:val="24"/>
        </w:rPr>
        <w:t xml:space="preserve">. </w:t>
      </w:r>
    </w:p>
    <w:p w14:paraId="4D462A78" w14:textId="03742355" w:rsidR="00834294" w:rsidRPr="009A6D51" w:rsidRDefault="00CA5E62" w:rsidP="006A2F07">
      <w:pPr>
        <w:pStyle w:val="TAMainText"/>
      </w:pPr>
      <w:r w:rsidRPr="009A6D51">
        <w:lastRenderedPageBreak/>
        <w:t>Of the</w:t>
      </w:r>
      <w:r w:rsidR="00834294" w:rsidRPr="009A6D51">
        <w:t xml:space="preserve"> three </w:t>
      </w:r>
      <w:r w:rsidR="00201831" w:rsidRPr="009A6D51">
        <w:t xml:space="preserve">F-gases </w:t>
      </w:r>
      <w:r w:rsidRPr="009A6D51">
        <w:t>studied in this work</w:t>
      </w:r>
      <w:r w:rsidR="00C5737D" w:rsidRPr="009A6D51">
        <w:t>,</w:t>
      </w:r>
      <w:r w:rsidR="00834294" w:rsidRPr="009A6D51">
        <w:t xml:space="preserve"> R-32 is the mo</w:t>
      </w:r>
      <w:r w:rsidR="00933044" w:rsidRPr="009A6D51">
        <w:t>st</w:t>
      </w:r>
      <w:r w:rsidR="00834294" w:rsidRPr="009A6D51">
        <w:t xml:space="preserve"> </w:t>
      </w:r>
      <w:r w:rsidR="00F915D9" w:rsidRPr="009A6D51">
        <w:t xml:space="preserve">studied in the literature using </w:t>
      </w:r>
      <w:r w:rsidR="00834294" w:rsidRPr="009A6D51">
        <w:t>ILs</w:t>
      </w:r>
      <w:r w:rsidR="00F915D9" w:rsidRPr="009A6D51">
        <w:t xml:space="preserve"> as solvents</w:t>
      </w:r>
      <w:r w:rsidR="00834294" w:rsidRPr="009A6D51">
        <w:t xml:space="preserve">. </w:t>
      </w:r>
      <w:r w:rsidRPr="009A6D51">
        <w:t xml:space="preserve">The </w:t>
      </w:r>
      <w:r w:rsidR="00016972" w:rsidRPr="009A6D51">
        <w:t>best solubilit</w:t>
      </w:r>
      <w:r w:rsidRPr="009A6D51">
        <w:t xml:space="preserve">y for this </w:t>
      </w:r>
      <w:r w:rsidR="00201831" w:rsidRPr="009A6D51">
        <w:t>F-gas</w:t>
      </w:r>
      <w:r w:rsidRPr="009A6D51">
        <w:t xml:space="preserve"> is</w:t>
      </w:r>
      <w:r w:rsidR="00016972" w:rsidRPr="009A6D51">
        <w:t xml:space="preserve"> obtained </w:t>
      </w:r>
      <w:r w:rsidRPr="009A6D51">
        <w:t xml:space="preserve">with </w:t>
      </w:r>
      <w:r w:rsidR="00016972" w:rsidRPr="009A6D51">
        <w:t>[P</w:t>
      </w:r>
      <w:proofErr w:type="gramStart"/>
      <w:r w:rsidR="00016972" w:rsidRPr="009A6D51">
        <w:rPr>
          <w:vertAlign w:val="subscript"/>
        </w:rPr>
        <w:t>66614</w:t>
      </w:r>
      <w:r w:rsidR="00016972" w:rsidRPr="009A6D51">
        <w:t>][</w:t>
      </w:r>
      <w:proofErr w:type="gramEnd"/>
      <w:r w:rsidR="00016972" w:rsidRPr="009A6D51">
        <w:t>PO</w:t>
      </w:r>
      <w:r w:rsidR="00016972" w:rsidRPr="009A6D51">
        <w:rPr>
          <w:vertAlign w:val="subscript"/>
        </w:rPr>
        <w:t>2</w:t>
      </w:r>
      <w:r w:rsidR="00016972" w:rsidRPr="009A6D51">
        <w:t>(C</w:t>
      </w:r>
      <w:r w:rsidR="00016972" w:rsidRPr="009A6D51">
        <w:rPr>
          <w:vertAlign w:val="subscript"/>
        </w:rPr>
        <w:t>8</w:t>
      </w:r>
      <w:r w:rsidR="00016972" w:rsidRPr="009A6D51">
        <w:t>)</w:t>
      </w:r>
      <w:r w:rsidR="00016972" w:rsidRPr="009A6D51">
        <w:rPr>
          <w:vertAlign w:val="subscript"/>
        </w:rPr>
        <w:t>2</w:t>
      </w:r>
      <w:r w:rsidR="00016972" w:rsidRPr="009A6D51">
        <w:t>] IL</w:t>
      </w:r>
      <w:r w:rsidRPr="009A6D51">
        <w:t>, which</w:t>
      </w:r>
      <w:r w:rsidR="00016972" w:rsidRPr="009A6D51">
        <w:t xml:space="preserve"> </w:t>
      </w:r>
      <w:r w:rsidRPr="009A6D51">
        <w:t xml:space="preserve">has </w:t>
      </w:r>
      <w:r w:rsidR="00016972" w:rsidRPr="009A6D51">
        <w:t xml:space="preserve">long hydrogenated alkyl chains. These chains can create cavities </w:t>
      </w:r>
      <w:r w:rsidR="00F915D9" w:rsidRPr="009A6D51">
        <w:t xml:space="preserve">(higher free volume) </w:t>
      </w:r>
      <w:r w:rsidR="00016972" w:rsidRPr="009A6D51">
        <w:t xml:space="preserve">where this </w:t>
      </w:r>
      <w:r w:rsidR="00201831" w:rsidRPr="009A6D51">
        <w:t>F-gas</w:t>
      </w:r>
      <w:r w:rsidR="00016972" w:rsidRPr="009A6D51">
        <w:t xml:space="preserve"> can be accommodated. C</w:t>
      </w:r>
      <w:r w:rsidR="002D1F2C" w:rsidRPr="009A6D51">
        <w:t xml:space="preserve">onventional fluoro-containing imidazolium-based </w:t>
      </w:r>
      <w:r w:rsidR="00C44219" w:rsidRPr="009A6D51">
        <w:t xml:space="preserve">ILs with </w:t>
      </w:r>
      <w:r w:rsidR="00837459" w:rsidRPr="009A6D51">
        <w:t xml:space="preserve">longer hydrogenated alkyl chains in the cation </w:t>
      </w:r>
      <w:r w:rsidR="00016972" w:rsidRPr="009A6D51">
        <w:t xml:space="preserve">also </w:t>
      </w:r>
      <w:r w:rsidR="00C44219" w:rsidRPr="009A6D51">
        <w:t xml:space="preserve">present </w:t>
      </w:r>
      <w:r w:rsidR="00AD4533" w:rsidRPr="009A6D51">
        <w:t>small</w:t>
      </w:r>
      <w:r w:rsidR="00C44219" w:rsidRPr="009A6D51">
        <w:t xml:space="preserve"> Henry’s constants</w:t>
      </w:r>
      <w:r w:rsidR="00307A0E" w:rsidRPr="009A6D51">
        <w:t xml:space="preserve"> for R-32</w:t>
      </w:r>
      <w:r w:rsidR="00C44219" w:rsidRPr="009A6D51">
        <w:t xml:space="preserve">, </w:t>
      </w:r>
      <w:r w:rsidR="00BE7793" w:rsidRPr="009A6D51">
        <w:t>s</w:t>
      </w:r>
      <w:r w:rsidR="00016972" w:rsidRPr="009A6D51">
        <w:t xml:space="preserve">upporting </w:t>
      </w:r>
      <w:r w:rsidRPr="009A6D51">
        <w:t xml:space="preserve">the claim </w:t>
      </w:r>
      <w:r w:rsidR="00016972" w:rsidRPr="009A6D51">
        <w:t xml:space="preserve">that the solubility of this gas is largely governed by entropic </w:t>
      </w:r>
      <w:r w:rsidRPr="009A6D51">
        <w:t>effects</w:t>
      </w:r>
      <w:r w:rsidR="00016972" w:rsidRPr="009A6D51">
        <w:t xml:space="preserve">. </w:t>
      </w:r>
      <w:r w:rsidR="00307A0E" w:rsidRPr="009A6D51">
        <w:t xml:space="preserve">In </w:t>
      </w:r>
      <w:r w:rsidR="000806DC" w:rsidRPr="009A6D51">
        <w:t>the</w:t>
      </w:r>
      <w:r w:rsidR="00307A0E" w:rsidRPr="009A6D51">
        <w:t>se</w:t>
      </w:r>
      <w:r w:rsidR="000806DC" w:rsidRPr="009A6D51">
        <w:t xml:space="preserve"> </w:t>
      </w:r>
      <w:proofErr w:type="gramStart"/>
      <w:r w:rsidR="000806DC" w:rsidRPr="009A6D51">
        <w:t>imidazolium-based</w:t>
      </w:r>
      <w:proofErr w:type="gramEnd"/>
      <w:r w:rsidR="000806DC" w:rsidRPr="009A6D51">
        <w:t xml:space="preserve"> ILs, absorption is </w:t>
      </w:r>
      <w:r w:rsidR="00307A0E" w:rsidRPr="009A6D51">
        <w:t xml:space="preserve">also </w:t>
      </w:r>
      <w:r w:rsidR="000806DC" w:rsidRPr="009A6D51">
        <w:t xml:space="preserve">improved </w:t>
      </w:r>
      <w:r w:rsidR="00B2028E" w:rsidRPr="009A6D51">
        <w:t xml:space="preserve">with the </w:t>
      </w:r>
      <w:r w:rsidR="000806DC" w:rsidRPr="009A6D51">
        <w:t>incre</w:t>
      </w:r>
      <w:r w:rsidR="00B2028E" w:rsidRPr="009A6D51">
        <w:t xml:space="preserve">ment of </w:t>
      </w:r>
      <w:r w:rsidR="000806DC" w:rsidRPr="009A6D51">
        <w:t>the number of carbon and fluorine atoms in the anion</w:t>
      </w:r>
      <w:r w:rsidR="00307A0E" w:rsidRPr="009A6D51">
        <w:t xml:space="preserve"> </w:t>
      </w:r>
      <w:r w:rsidR="00B2028E" w:rsidRPr="009A6D51">
        <w:t>that</w:t>
      </w:r>
      <w:r w:rsidR="00307A0E" w:rsidRPr="009A6D51">
        <w:t xml:space="preserve"> also increase</w:t>
      </w:r>
      <w:r w:rsidRPr="009A6D51">
        <w:t>s</w:t>
      </w:r>
      <w:r w:rsidR="00307A0E" w:rsidRPr="009A6D51">
        <w:t xml:space="preserve"> the molar volume and the free volume of these ILs (see Table 3)</w:t>
      </w:r>
      <w:r w:rsidR="000806DC" w:rsidRPr="009A6D51">
        <w:t xml:space="preserve">. </w:t>
      </w:r>
      <w:r w:rsidR="005C5BB5" w:rsidRPr="009A6D51">
        <w:t xml:space="preserve">These results indicate that R-32 absorption is </w:t>
      </w:r>
      <w:r w:rsidR="002E1E5A" w:rsidRPr="009A6D51">
        <w:t>controlled by a</w:t>
      </w:r>
      <w:r w:rsidR="00E02DCC" w:rsidRPr="009A6D51">
        <w:t>n</w:t>
      </w:r>
      <w:r w:rsidR="002E1E5A" w:rsidRPr="009A6D51">
        <w:t xml:space="preserve"> </w:t>
      </w:r>
      <w:r w:rsidR="00E02DCC" w:rsidRPr="009A6D51">
        <w:t>entropic contribution</w:t>
      </w:r>
      <w:r w:rsidR="002E1E5A" w:rsidRPr="009A6D51">
        <w:t xml:space="preserve"> where the free volume is of vital importance</w:t>
      </w:r>
      <w:r w:rsidR="005C5BB5" w:rsidRPr="009A6D51">
        <w:t>.</w:t>
      </w:r>
    </w:p>
    <w:p w14:paraId="48895769" w14:textId="45D36F99" w:rsidR="00B452EE" w:rsidRPr="009A6D51" w:rsidRDefault="00F87695" w:rsidP="006A2F07">
      <w:pPr>
        <w:pStyle w:val="TAMainText"/>
      </w:pPr>
      <w:r w:rsidRPr="009A6D51">
        <w:t>T</w:t>
      </w:r>
      <w:r w:rsidR="00B452EE" w:rsidRPr="009A6D51">
        <w:t xml:space="preserve">he ILs </w:t>
      </w:r>
      <w:r w:rsidR="002945E2" w:rsidRPr="009A6D51">
        <w:t>with</w:t>
      </w:r>
      <w:r w:rsidR="00B452EE" w:rsidRPr="009A6D51">
        <w:t xml:space="preserve"> </w:t>
      </w:r>
      <w:r w:rsidRPr="009A6D51">
        <w:t xml:space="preserve">the lowest </w:t>
      </w:r>
      <w:r w:rsidR="00B452EE" w:rsidRPr="009A6D51">
        <w:t>Henry’s constants</w:t>
      </w:r>
      <w:r w:rsidRPr="009A6D51">
        <w:t xml:space="preserve"> for R-134a</w:t>
      </w:r>
      <w:r w:rsidR="00B452EE" w:rsidRPr="009A6D51">
        <w:t xml:space="preserve"> are the literature-reported [C</w:t>
      </w:r>
      <w:r w:rsidR="00B452EE" w:rsidRPr="009A6D51">
        <w:rPr>
          <w:vertAlign w:val="subscript"/>
        </w:rPr>
        <w:t>2</w:t>
      </w:r>
      <w:r w:rsidR="00B452EE" w:rsidRPr="009A6D51">
        <w:t>C</w:t>
      </w:r>
      <w:r w:rsidR="00B452EE" w:rsidRPr="009A6D51">
        <w:rPr>
          <w:vertAlign w:val="subscript"/>
        </w:rPr>
        <w:t>1</w:t>
      </w:r>
      <w:r w:rsidR="00B452EE" w:rsidRPr="009A6D51">
        <w:t>Im][N(C</w:t>
      </w:r>
      <w:r w:rsidR="00B452EE" w:rsidRPr="009A6D51">
        <w:rPr>
          <w:vertAlign w:val="subscript"/>
        </w:rPr>
        <w:t>2</w:t>
      </w:r>
      <w:r w:rsidR="00B452EE" w:rsidRPr="009A6D51">
        <w:t>F</w:t>
      </w:r>
      <w:r w:rsidR="00B452EE" w:rsidRPr="009A6D51">
        <w:rPr>
          <w:vertAlign w:val="subscript"/>
        </w:rPr>
        <w:t>5</w:t>
      </w:r>
      <w:r w:rsidR="00B452EE" w:rsidRPr="009A6D51">
        <w:t>SO</w:t>
      </w:r>
      <w:r w:rsidR="00B452EE" w:rsidRPr="009A6D51">
        <w:rPr>
          <w:vertAlign w:val="subscript"/>
        </w:rPr>
        <w:t>2</w:t>
      </w:r>
      <w:r w:rsidR="00B452EE" w:rsidRPr="009A6D51">
        <w:t>)</w:t>
      </w:r>
      <w:r w:rsidR="00B452EE" w:rsidRPr="009A6D51">
        <w:rPr>
          <w:vertAlign w:val="subscript"/>
        </w:rPr>
        <w:t>2</w:t>
      </w:r>
      <w:r w:rsidR="00B452EE" w:rsidRPr="009A6D51">
        <w:t>], [C</w:t>
      </w:r>
      <w:r w:rsidR="00B452EE" w:rsidRPr="009A6D51">
        <w:rPr>
          <w:vertAlign w:val="subscript"/>
        </w:rPr>
        <w:t>4</w:t>
      </w:r>
      <w:r w:rsidR="00B452EE" w:rsidRPr="009A6D51">
        <w:t>C</w:t>
      </w:r>
      <w:r w:rsidR="00B452EE" w:rsidRPr="009A6D51">
        <w:rPr>
          <w:vertAlign w:val="subscript"/>
        </w:rPr>
        <w:t>1</w:t>
      </w:r>
      <w:r w:rsidR="00B452EE" w:rsidRPr="009A6D51">
        <w:t>Im][C</w:t>
      </w:r>
      <w:r w:rsidR="00B452EE" w:rsidRPr="009A6D51">
        <w:rPr>
          <w:vertAlign w:val="subscript"/>
        </w:rPr>
        <w:t>2</w:t>
      </w:r>
      <w:r w:rsidR="00B452EE" w:rsidRPr="009A6D51">
        <w:t>F</w:t>
      </w:r>
      <w:r w:rsidR="00B452EE" w:rsidRPr="009A6D51">
        <w:rPr>
          <w:vertAlign w:val="subscript"/>
        </w:rPr>
        <w:t>5</w:t>
      </w:r>
      <w:r w:rsidR="00B452EE" w:rsidRPr="009A6D51">
        <w:t>OC</w:t>
      </w:r>
      <w:r w:rsidR="00B452EE" w:rsidRPr="009A6D51">
        <w:rPr>
          <w:vertAlign w:val="subscript"/>
        </w:rPr>
        <w:t>2</w:t>
      </w:r>
      <w:r w:rsidR="00B452EE" w:rsidRPr="009A6D51">
        <w:t>HF</w:t>
      </w:r>
      <w:r w:rsidR="00B452EE" w:rsidRPr="009A6D51">
        <w:rPr>
          <w:vertAlign w:val="subscript"/>
        </w:rPr>
        <w:t>3</w:t>
      </w:r>
      <w:r w:rsidR="00B452EE" w:rsidRPr="009A6D51">
        <w:t>SO</w:t>
      </w:r>
      <w:r w:rsidR="00B452EE" w:rsidRPr="009A6D51">
        <w:rPr>
          <w:vertAlign w:val="subscript"/>
        </w:rPr>
        <w:t>3</w:t>
      </w:r>
      <w:r w:rsidR="00B452EE" w:rsidRPr="009A6D51">
        <w:t>] and [C</w:t>
      </w:r>
      <w:r w:rsidR="00B452EE" w:rsidRPr="009A6D51">
        <w:rPr>
          <w:vertAlign w:val="subscript"/>
        </w:rPr>
        <w:t>6</w:t>
      </w:r>
      <w:r w:rsidR="00B452EE" w:rsidRPr="009A6D51">
        <w:t>C</w:t>
      </w:r>
      <w:r w:rsidR="00B452EE" w:rsidRPr="009A6D51">
        <w:rPr>
          <w:vertAlign w:val="subscript"/>
        </w:rPr>
        <w:t>1</w:t>
      </w:r>
      <w:r w:rsidR="00B452EE" w:rsidRPr="009A6D51">
        <w:t>Im][N(CF</w:t>
      </w:r>
      <w:r w:rsidR="00B452EE" w:rsidRPr="009A6D51">
        <w:rPr>
          <w:vertAlign w:val="subscript"/>
        </w:rPr>
        <w:t>3</w:t>
      </w:r>
      <w:r w:rsidR="00B452EE" w:rsidRPr="009A6D51">
        <w:t>SO</w:t>
      </w:r>
      <w:r w:rsidR="00B452EE" w:rsidRPr="009A6D51">
        <w:rPr>
          <w:vertAlign w:val="subscript"/>
        </w:rPr>
        <w:t>2</w:t>
      </w:r>
      <w:r w:rsidR="00B452EE" w:rsidRPr="009A6D51">
        <w:t>)</w:t>
      </w:r>
      <w:r w:rsidR="00B452EE" w:rsidRPr="009A6D51">
        <w:rPr>
          <w:vertAlign w:val="subscript"/>
        </w:rPr>
        <w:t>2</w:t>
      </w:r>
      <w:r w:rsidR="00BA091D" w:rsidRPr="009A6D51">
        <w:t>]</w:t>
      </w:r>
      <w:r w:rsidR="00C5737D" w:rsidRPr="009A6D51">
        <w:t>.</w:t>
      </w:r>
      <w:r w:rsidR="00BC2FE0" w:rsidRPr="009A6D51">
        <w:rPr>
          <w:vertAlign w:val="superscript"/>
        </w:rPr>
        <w:t>22,</w:t>
      </w:r>
      <w:r w:rsidR="005C0326" w:rsidRPr="009A6D51">
        <w:rPr>
          <w:vertAlign w:val="superscript"/>
        </w:rPr>
        <w:t>45</w:t>
      </w:r>
      <w:r w:rsidR="00BA091D" w:rsidRPr="009A6D51">
        <w:t xml:space="preserve"> </w:t>
      </w:r>
      <w:r w:rsidR="00CB3A1F" w:rsidRPr="009A6D51">
        <w:t xml:space="preserve">These Henry’s constants are of the same order of magnitude as </w:t>
      </w:r>
      <w:r w:rsidRPr="009A6D51">
        <w:t xml:space="preserve">those for </w:t>
      </w:r>
      <w:r w:rsidR="00EC48F5" w:rsidRPr="009A6D51">
        <w:t xml:space="preserve">the three FILs studied in this work. </w:t>
      </w:r>
      <w:r w:rsidR="00BD31AD" w:rsidRPr="009A6D51">
        <w:t>A</w:t>
      </w:r>
      <w:r w:rsidR="002A7E3C" w:rsidRPr="009A6D51">
        <w:t xml:space="preserve"> decreas</w:t>
      </w:r>
      <w:r w:rsidR="002945E2" w:rsidRPr="009A6D51">
        <w:t>e</w:t>
      </w:r>
      <w:r w:rsidR="002A7E3C" w:rsidRPr="009A6D51">
        <w:t xml:space="preserve"> </w:t>
      </w:r>
      <w:r w:rsidR="002945E2" w:rsidRPr="009A6D51">
        <w:t>in</w:t>
      </w:r>
      <w:r w:rsidR="002A7E3C" w:rsidRPr="009A6D51">
        <w:t xml:space="preserve"> </w:t>
      </w:r>
      <w:r w:rsidRPr="009A6D51">
        <w:t xml:space="preserve">the </w:t>
      </w:r>
      <w:r w:rsidR="002A7E3C" w:rsidRPr="009A6D51">
        <w:t>Henry</w:t>
      </w:r>
      <w:r w:rsidR="002945E2" w:rsidRPr="009A6D51">
        <w:t>’s</w:t>
      </w:r>
      <w:r w:rsidR="002A7E3C" w:rsidRPr="009A6D51">
        <w:t xml:space="preserve"> constant </w:t>
      </w:r>
      <w:r w:rsidR="00BD31AD" w:rsidRPr="009A6D51">
        <w:t xml:space="preserve">is observed </w:t>
      </w:r>
      <w:r w:rsidR="002A7E3C" w:rsidRPr="009A6D51">
        <w:t xml:space="preserve">when the </w:t>
      </w:r>
      <w:r w:rsidR="00C2136E" w:rsidRPr="009A6D51">
        <w:t>[CF</w:t>
      </w:r>
      <w:r w:rsidR="00C2136E" w:rsidRPr="009A6D51">
        <w:rPr>
          <w:vertAlign w:val="subscript"/>
        </w:rPr>
        <w:t>3</w:t>
      </w:r>
      <w:r w:rsidR="00C2136E" w:rsidRPr="009A6D51">
        <w:t>SO</w:t>
      </w:r>
      <w:r w:rsidR="00C2136E" w:rsidRPr="009A6D51">
        <w:rPr>
          <w:vertAlign w:val="subscript"/>
        </w:rPr>
        <w:t>3</w:t>
      </w:r>
      <w:r w:rsidR="00C2136E" w:rsidRPr="009A6D51">
        <w:t>]</w:t>
      </w:r>
      <w:r w:rsidR="00C2136E" w:rsidRPr="009A6D51">
        <w:rPr>
          <w:rFonts w:cs="Times"/>
        </w:rPr>
        <w:t xml:space="preserve">¯ </w:t>
      </w:r>
      <w:r w:rsidR="002A7E3C" w:rsidRPr="009A6D51">
        <w:t xml:space="preserve">anion </w:t>
      </w:r>
      <w:r w:rsidR="002945E2" w:rsidRPr="009A6D51">
        <w:t>is</w:t>
      </w:r>
      <w:r w:rsidR="002A7E3C" w:rsidRPr="009A6D51">
        <w:t xml:space="preserve"> substituted to [N(CF</w:t>
      </w:r>
      <w:r w:rsidR="002A7E3C" w:rsidRPr="009A6D51">
        <w:rPr>
          <w:vertAlign w:val="subscript"/>
        </w:rPr>
        <w:t>3</w:t>
      </w:r>
      <w:r w:rsidR="002A7E3C" w:rsidRPr="009A6D51">
        <w:t>SO</w:t>
      </w:r>
      <w:r w:rsidR="002A7E3C" w:rsidRPr="009A6D51">
        <w:rPr>
          <w:vertAlign w:val="subscript"/>
        </w:rPr>
        <w:t>2</w:t>
      </w:r>
      <w:r w:rsidR="002A7E3C" w:rsidRPr="009A6D51">
        <w:t>)</w:t>
      </w:r>
      <w:r w:rsidR="002A7E3C" w:rsidRPr="009A6D51">
        <w:rPr>
          <w:vertAlign w:val="subscript"/>
        </w:rPr>
        <w:t>2</w:t>
      </w:r>
      <w:r w:rsidR="002A7E3C" w:rsidRPr="009A6D51">
        <w:t>]</w:t>
      </w:r>
      <w:r w:rsidR="00C2136E" w:rsidRPr="009A6D51">
        <w:rPr>
          <w:rFonts w:cs="Times"/>
        </w:rPr>
        <w:t>¯</w:t>
      </w:r>
      <w:r w:rsidR="002A7E3C" w:rsidRPr="009A6D51">
        <w:t xml:space="preserve"> </w:t>
      </w:r>
      <w:r w:rsidR="00322221" w:rsidRPr="009A6D51">
        <w:t>or to [N(C</w:t>
      </w:r>
      <w:r w:rsidR="00322221" w:rsidRPr="009A6D51">
        <w:rPr>
          <w:vertAlign w:val="subscript"/>
        </w:rPr>
        <w:t>2</w:t>
      </w:r>
      <w:r w:rsidR="00322221" w:rsidRPr="009A6D51">
        <w:t>F</w:t>
      </w:r>
      <w:r w:rsidR="00322221" w:rsidRPr="009A6D51">
        <w:rPr>
          <w:vertAlign w:val="subscript"/>
        </w:rPr>
        <w:t>5</w:t>
      </w:r>
      <w:r w:rsidR="00322221" w:rsidRPr="009A6D51">
        <w:t>SO</w:t>
      </w:r>
      <w:r w:rsidR="00322221" w:rsidRPr="009A6D51">
        <w:rPr>
          <w:vertAlign w:val="subscript"/>
        </w:rPr>
        <w:t>2</w:t>
      </w:r>
      <w:r w:rsidR="00322221" w:rsidRPr="009A6D51">
        <w:t>)</w:t>
      </w:r>
      <w:r w:rsidR="00322221" w:rsidRPr="009A6D51">
        <w:rPr>
          <w:vertAlign w:val="subscript"/>
        </w:rPr>
        <w:t>2</w:t>
      </w:r>
      <w:r w:rsidR="00322221" w:rsidRPr="009A6D51">
        <w:t>]</w:t>
      </w:r>
      <w:r w:rsidR="00C2136E" w:rsidRPr="009A6D51">
        <w:rPr>
          <w:rFonts w:cs="Times"/>
        </w:rPr>
        <w:t>¯</w:t>
      </w:r>
      <w:r w:rsidR="00322221" w:rsidRPr="009A6D51">
        <w:t xml:space="preserve"> </w:t>
      </w:r>
      <w:r w:rsidR="00C2136E" w:rsidRPr="009A6D51">
        <w:t>in [C</w:t>
      </w:r>
      <w:r w:rsidR="00C2136E" w:rsidRPr="009A6D51">
        <w:rPr>
          <w:vertAlign w:val="subscript"/>
        </w:rPr>
        <w:t>2</w:t>
      </w:r>
      <w:r w:rsidR="00C2136E" w:rsidRPr="009A6D51">
        <w:t>C</w:t>
      </w:r>
      <w:r w:rsidR="00C2136E" w:rsidRPr="009A6D51">
        <w:rPr>
          <w:vertAlign w:val="subscript"/>
        </w:rPr>
        <w:t>1</w:t>
      </w:r>
      <w:r w:rsidR="00C2136E" w:rsidRPr="009A6D51">
        <w:t xml:space="preserve">Im]-based ILs </w:t>
      </w:r>
      <w:r w:rsidR="00322221" w:rsidRPr="009A6D51">
        <w:t>and</w:t>
      </w:r>
      <w:r w:rsidR="002A7E3C" w:rsidRPr="009A6D51">
        <w:t xml:space="preserve"> when the [C</w:t>
      </w:r>
      <w:r w:rsidR="002A7E3C" w:rsidRPr="009A6D51">
        <w:rPr>
          <w:vertAlign w:val="subscript"/>
        </w:rPr>
        <w:t>2</w:t>
      </w:r>
      <w:r w:rsidR="002A7E3C" w:rsidRPr="009A6D51">
        <w:t>C</w:t>
      </w:r>
      <w:r w:rsidR="002A7E3C" w:rsidRPr="009A6D51">
        <w:rPr>
          <w:vertAlign w:val="subscript"/>
        </w:rPr>
        <w:t>1</w:t>
      </w:r>
      <w:r w:rsidR="002A7E3C" w:rsidRPr="009A6D51">
        <w:t>Im]</w:t>
      </w:r>
      <w:r w:rsidR="00C2136E" w:rsidRPr="009A6D51">
        <w:rPr>
          <w:vertAlign w:val="superscript"/>
        </w:rPr>
        <w:t>+</w:t>
      </w:r>
      <w:r w:rsidR="002A7E3C" w:rsidRPr="009A6D51">
        <w:t xml:space="preserve"> </w:t>
      </w:r>
      <w:r w:rsidR="00C2136E" w:rsidRPr="009A6D51">
        <w:t xml:space="preserve">cation is </w:t>
      </w:r>
      <w:r w:rsidR="002A7E3C" w:rsidRPr="009A6D51">
        <w:t>substituted to [C</w:t>
      </w:r>
      <w:r w:rsidR="002A7E3C" w:rsidRPr="009A6D51">
        <w:rPr>
          <w:vertAlign w:val="subscript"/>
        </w:rPr>
        <w:t>6</w:t>
      </w:r>
      <w:r w:rsidR="002A7E3C" w:rsidRPr="009A6D51">
        <w:t>C</w:t>
      </w:r>
      <w:r w:rsidR="002A7E3C" w:rsidRPr="009A6D51">
        <w:rPr>
          <w:vertAlign w:val="subscript"/>
        </w:rPr>
        <w:t>1</w:t>
      </w:r>
      <w:r w:rsidR="002A7E3C" w:rsidRPr="009A6D51">
        <w:t>Im]</w:t>
      </w:r>
      <w:r w:rsidR="00C2136E" w:rsidRPr="009A6D51">
        <w:rPr>
          <w:vertAlign w:val="superscript"/>
        </w:rPr>
        <w:t>+</w:t>
      </w:r>
      <w:r w:rsidR="00C2136E" w:rsidRPr="009A6D51">
        <w:t xml:space="preserve"> in [N(CF</w:t>
      </w:r>
      <w:r w:rsidR="00C2136E" w:rsidRPr="009A6D51">
        <w:rPr>
          <w:vertAlign w:val="subscript"/>
        </w:rPr>
        <w:t>3</w:t>
      </w:r>
      <w:r w:rsidR="00C2136E" w:rsidRPr="009A6D51">
        <w:t>SO</w:t>
      </w:r>
      <w:r w:rsidR="00C2136E" w:rsidRPr="009A6D51">
        <w:rPr>
          <w:vertAlign w:val="subscript"/>
        </w:rPr>
        <w:t>2</w:t>
      </w:r>
      <w:r w:rsidR="00C2136E" w:rsidRPr="009A6D51">
        <w:t>)</w:t>
      </w:r>
      <w:r w:rsidR="00C2136E" w:rsidRPr="009A6D51">
        <w:rPr>
          <w:vertAlign w:val="subscript"/>
        </w:rPr>
        <w:t>2</w:t>
      </w:r>
      <w:r w:rsidR="00C2136E" w:rsidRPr="009A6D51">
        <w:t>]-based ILs</w:t>
      </w:r>
      <w:r w:rsidR="00322221" w:rsidRPr="009A6D51">
        <w:t>.</w:t>
      </w:r>
      <w:r w:rsidR="00C2136E" w:rsidRPr="009A6D51">
        <w:t xml:space="preserve"> These two cases are related to an increment in the free volume</w:t>
      </w:r>
      <w:r w:rsidR="00A72463" w:rsidRPr="009A6D51">
        <w:t xml:space="preserve"> of the IL and to an increase in the number of potential C-F</w:t>
      </w:r>
      <w:r w:rsidR="00AF2275" w:rsidRPr="009A6D51">
        <w:t xml:space="preserve">- - - </w:t>
      </w:r>
      <w:r w:rsidR="00115315" w:rsidRPr="009A6D51">
        <w:t>H</w:t>
      </w:r>
      <w:r w:rsidR="00A72463" w:rsidRPr="009A6D51">
        <w:t>-</w:t>
      </w:r>
      <w:r w:rsidR="00115315" w:rsidRPr="009A6D51">
        <w:t>C</w:t>
      </w:r>
      <w:r w:rsidR="00A72463" w:rsidRPr="009A6D51">
        <w:t xml:space="preserve"> or C-</w:t>
      </w:r>
      <w:r w:rsidR="00115315" w:rsidRPr="009A6D51">
        <w:t>F</w:t>
      </w:r>
      <w:r w:rsidR="00AF2275" w:rsidRPr="009A6D51">
        <w:t xml:space="preserve">- - - </w:t>
      </w:r>
      <w:r w:rsidR="00115315" w:rsidRPr="009A6D51">
        <w:t>F</w:t>
      </w:r>
      <w:r w:rsidR="00A72463" w:rsidRPr="009A6D51">
        <w:t>-</w:t>
      </w:r>
      <w:r w:rsidR="00115315" w:rsidRPr="009A6D51">
        <w:t>C</w:t>
      </w:r>
      <w:r w:rsidR="00A72463" w:rsidRPr="009A6D51">
        <w:t xml:space="preserve"> bonds between the IL and the F-gas</w:t>
      </w:r>
      <w:r w:rsidR="00C2136E" w:rsidRPr="009A6D51">
        <w:t>.</w:t>
      </w:r>
      <w:r w:rsidR="00747D10" w:rsidRPr="009A6D51">
        <w:t xml:space="preserve"> Moreover, we observed that t</w:t>
      </w:r>
      <w:r w:rsidR="00322221" w:rsidRPr="009A6D51">
        <w:t xml:space="preserve">he utilization of FILs, </w:t>
      </w:r>
      <w:r w:rsidR="00747D10" w:rsidRPr="009A6D51">
        <w:t xml:space="preserve">such as </w:t>
      </w:r>
      <w:r w:rsidR="00322221" w:rsidRPr="009A6D51">
        <w:t>[C</w:t>
      </w:r>
      <w:r w:rsidR="00322221" w:rsidRPr="009A6D51">
        <w:rPr>
          <w:vertAlign w:val="subscript"/>
        </w:rPr>
        <w:t>2</w:t>
      </w:r>
      <w:r w:rsidR="00322221" w:rsidRPr="009A6D51">
        <w:t>C</w:t>
      </w:r>
      <w:r w:rsidR="00322221" w:rsidRPr="009A6D51">
        <w:rPr>
          <w:vertAlign w:val="subscript"/>
        </w:rPr>
        <w:t>1</w:t>
      </w:r>
      <w:proofErr w:type="gramStart"/>
      <w:r w:rsidR="00322221" w:rsidRPr="009A6D51">
        <w:t>Im][</w:t>
      </w:r>
      <w:proofErr w:type="gramEnd"/>
      <w:r w:rsidR="00322221" w:rsidRPr="009A6D51">
        <w:t>C</w:t>
      </w:r>
      <w:r w:rsidR="00322221" w:rsidRPr="009A6D51">
        <w:rPr>
          <w:vertAlign w:val="subscript"/>
        </w:rPr>
        <w:t>4</w:t>
      </w:r>
      <w:r w:rsidR="00322221" w:rsidRPr="009A6D51">
        <w:t>F</w:t>
      </w:r>
      <w:r w:rsidR="00322221" w:rsidRPr="009A6D51">
        <w:rPr>
          <w:vertAlign w:val="subscript"/>
        </w:rPr>
        <w:t>9</w:t>
      </w:r>
      <w:r w:rsidR="00322221" w:rsidRPr="009A6D51">
        <w:t>SO</w:t>
      </w:r>
      <w:r w:rsidR="00322221" w:rsidRPr="009A6D51">
        <w:rPr>
          <w:vertAlign w:val="subscript"/>
        </w:rPr>
        <w:t>3</w:t>
      </w:r>
      <w:r w:rsidR="00322221" w:rsidRPr="009A6D51">
        <w:t>] and [C</w:t>
      </w:r>
      <w:r w:rsidR="00322221" w:rsidRPr="009A6D51">
        <w:rPr>
          <w:vertAlign w:val="subscript"/>
        </w:rPr>
        <w:t>2</w:t>
      </w:r>
      <w:r w:rsidR="00322221" w:rsidRPr="009A6D51">
        <w:t>C</w:t>
      </w:r>
      <w:r w:rsidR="00322221" w:rsidRPr="009A6D51">
        <w:rPr>
          <w:vertAlign w:val="subscript"/>
        </w:rPr>
        <w:t>1</w:t>
      </w:r>
      <w:r w:rsidR="00322221" w:rsidRPr="009A6D51">
        <w:t>Im][C</w:t>
      </w:r>
      <w:r w:rsidR="00322221" w:rsidRPr="009A6D51">
        <w:rPr>
          <w:vertAlign w:val="subscript"/>
        </w:rPr>
        <w:t>4</w:t>
      </w:r>
      <w:r w:rsidR="00322221" w:rsidRPr="009A6D51">
        <w:t>F</w:t>
      </w:r>
      <w:r w:rsidR="00322221" w:rsidRPr="009A6D51">
        <w:rPr>
          <w:vertAlign w:val="subscript"/>
        </w:rPr>
        <w:t>9</w:t>
      </w:r>
      <w:r w:rsidR="00322221" w:rsidRPr="009A6D51">
        <w:t>CO</w:t>
      </w:r>
      <w:r w:rsidR="00322221" w:rsidRPr="009A6D51">
        <w:rPr>
          <w:vertAlign w:val="subscript"/>
        </w:rPr>
        <w:t>2</w:t>
      </w:r>
      <w:r w:rsidR="00322221" w:rsidRPr="009A6D51">
        <w:t>]</w:t>
      </w:r>
      <w:r w:rsidR="00716389" w:rsidRPr="009A6D51">
        <w:t>,</w:t>
      </w:r>
      <w:r w:rsidR="00322221" w:rsidRPr="009A6D51">
        <w:t xml:space="preserve"> </w:t>
      </w:r>
      <w:r w:rsidR="00747D10" w:rsidRPr="009A6D51">
        <w:t>improve</w:t>
      </w:r>
      <w:r w:rsidR="00716389" w:rsidRPr="009A6D51">
        <w:t xml:space="preserve">s </w:t>
      </w:r>
      <w:r w:rsidR="00747D10" w:rsidRPr="009A6D51">
        <w:t xml:space="preserve">gas sorption </w:t>
      </w:r>
      <w:r w:rsidRPr="009A6D51">
        <w:t>with respect</w:t>
      </w:r>
      <w:r w:rsidR="00747D10" w:rsidRPr="009A6D51">
        <w:t xml:space="preserve"> to the </w:t>
      </w:r>
      <w:r w:rsidR="00322221" w:rsidRPr="009A6D51">
        <w:t xml:space="preserve">corresponding </w:t>
      </w:r>
      <w:r w:rsidR="00747D10" w:rsidRPr="009A6D51">
        <w:t xml:space="preserve">fluoro-containing </w:t>
      </w:r>
      <w:r w:rsidR="00322221" w:rsidRPr="009A6D51">
        <w:t>ILs ([C</w:t>
      </w:r>
      <w:r w:rsidR="00322221" w:rsidRPr="009A6D51">
        <w:rPr>
          <w:vertAlign w:val="subscript"/>
        </w:rPr>
        <w:t>2</w:t>
      </w:r>
      <w:r w:rsidR="00322221" w:rsidRPr="009A6D51">
        <w:t>C</w:t>
      </w:r>
      <w:r w:rsidR="00322221" w:rsidRPr="009A6D51">
        <w:rPr>
          <w:vertAlign w:val="subscript"/>
        </w:rPr>
        <w:t>1</w:t>
      </w:r>
      <w:r w:rsidR="00322221" w:rsidRPr="009A6D51">
        <w:t>Im][CF</w:t>
      </w:r>
      <w:r w:rsidR="00322221" w:rsidRPr="009A6D51">
        <w:rPr>
          <w:vertAlign w:val="subscript"/>
        </w:rPr>
        <w:t>3</w:t>
      </w:r>
      <w:r w:rsidR="00322221" w:rsidRPr="009A6D51">
        <w:t>SO</w:t>
      </w:r>
      <w:r w:rsidR="00322221" w:rsidRPr="009A6D51">
        <w:rPr>
          <w:vertAlign w:val="subscript"/>
        </w:rPr>
        <w:t>3</w:t>
      </w:r>
      <w:r w:rsidR="00322221" w:rsidRPr="009A6D51">
        <w:t>] and [C</w:t>
      </w:r>
      <w:r w:rsidR="00322221" w:rsidRPr="009A6D51">
        <w:rPr>
          <w:vertAlign w:val="subscript"/>
        </w:rPr>
        <w:t>2</w:t>
      </w:r>
      <w:r w:rsidR="00322221" w:rsidRPr="009A6D51">
        <w:t>C</w:t>
      </w:r>
      <w:r w:rsidR="00322221" w:rsidRPr="009A6D51">
        <w:rPr>
          <w:vertAlign w:val="subscript"/>
        </w:rPr>
        <w:t>1</w:t>
      </w:r>
      <w:r w:rsidR="00322221" w:rsidRPr="009A6D51">
        <w:t>Im][C</w:t>
      </w:r>
      <w:r w:rsidR="00322221" w:rsidRPr="009A6D51">
        <w:rPr>
          <w:vertAlign w:val="subscript"/>
        </w:rPr>
        <w:t>1</w:t>
      </w:r>
      <w:r w:rsidR="00322221" w:rsidRPr="009A6D51">
        <w:t>CO</w:t>
      </w:r>
      <w:r w:rsidR="00322221" w:rsidRPr="009A6D51">
        <w:rPr>
          <w:vertAlign w:val="subscript"/>
        </w:rPr>
        <w:t>2</w:t>
      </w:r>
      <w:r w:rsidR="00322221" w:rsidRPr="009A6D51">
        <w:t>]</w:t>
      </w:r>
      <w:r w:rsidR="00716389" w:rsidRPr="009A6D51">
        <w:t>)</w:t>
      </w:r>
      <w:r w:rsidR="00C2136E" w:rsidRPr="009A6D51">
        <w:t xml:space="preserve">. This suggests that the absorption of </w:t>
      </w:r>
      <w:r w:rsidR="00716389" w:rsidRPr="009A6D51">
        <w:t>R-134a</w:t>
      </w:r>
      <w:r w:rsidR="00C2136E" w:rsidRPr="009A6D51">
        <w:t xml:space="preserve"> is improved in ILs with higher free volumes and with the presence of the fluorinated nanosegregated domains. These nanosegregated domains contribute to an absorption controlled by physical </w:t>
      </w:r>
      <w:r w:rsidR="0002545B" w:rsidRPr="009A6D51">
        <w:t>effects</w:t>
      </w:r>
      <w:r w:rsidR="00711C04" w:rsidRPr="009A6D51">
        <w:t xml:space="preserve">, i.e. </w:t>
      </w:r>
      <w:r w:rsidR="00C2136E" w:rsidRPr="009A6D51">
        <w:t>higher molar volume</w:t>
      </w:r>
      <w:r w:rsidR="00711C04" w:rsidRPr="009A6D51">
        <w:t xml:space="preserve"> (</w:t>
      </w:r>
      <w:r w:rsidR="00C2136E" w:rsidRPr="009A6D51">
        <w:t>see Table 3</w:t>
      </w:r>
      <w:r w:rsidR="00711C04" w:rsidRPr="009A6D51">
        <w:t>)</w:t>
      </w:r>
      <w:r w:rsidR="0002545B" w:rsidRPr="009A6D51">
        <w:t xml:space="preserve"> and interactions F - - - F and H - - - F</w:t>
      </w:r>
      <w:r w:rsidR="007F11D2" w:rsidRPr="009A6D51">
        <w:t>.</w:t>
      </w:r>
      <w:r w:rsidR="00BC2FE0" w:rsidRPr="009A6D51">
        <w:rPr>
          <w:vertAlign w:val="superscript"/>
        </w:rPr>
        <w:t>4</w:t>
      </w:r>
      <w:r w:rsidR="004D3F7E" w:rsidRPr="009A6D51">
        <w:rPr>
          <w:vertAlign w:val="superscript"/>
        </w:rPr>
        <w:t>8</w:t>
      </w:r>
      <w:r w:rsidR="00BC2FE0" w:rsidRPr="009A6D51">
        <w:rPr>
          <w:vertAlign w:val="superscript"/>
        </w:rPr>
        <w:t>-4</w:t>
      </w:r>
      <w:r w:rsidR="004D3F7E" w:rsidRPr="009A6D51">
        <w:rPr>
          <w:vertAlign w:val="superscript"/>
        </w:rPr>
        <w:t>9</w:t>
      </w:r>
    </w:p>
    <w:p w14:paraId="39258D33" w14:textId="77777777" w:rsidR="00A11EBC" w:rsidRPr="009A6D51" w:rsidRDefault="00A11EBC" w:rsidP="006A2F07">
      <w:pPr>
        <w:pStyle w:val="TAMainText"/>
      </w:pPr>
    </w:p>
    <w:p w14:paraId="1CCFC4B5" w14:textId="1ACE788C" w:rsidR="000D28AA" w:rsidRPr="009A6D51" w:rsidRDefault="001C3642" w:rsidP="006A2F07">
      <w:pPr>
        <w:pStyle w:val="TAMainText"/>
        <w:rPr>
          <w:rFonts w:eastAsiaTheme="minorHAnsi" w:cs="Times"/>
          <w:iCs/>
          <w:szCs w:val="24"/>
        </w:rPr>
      </w:pPr>
      <w:r w:rsidRPr="009A6D51">
        <w:lastRenderedPageBreak/>
        <w:t xml:space="preserve">Solubility of R-125 </w:t>
      </w:r>
      <w:r w:rsidR="00EC7D4D" w:rsidRPr="009A6D51">
        <w:t>in fluoro-containing ILs and FIL</w:t>
      </w:r>
      <w:r w:rsidR="00E02DCC" w:rsidRPr="009A6D51">
        <w:t>s</w:t>
      </w:r>
      <w:r w:rsidR="00EC7D4D" w:rsidRPr="009A6D51">
        <w:t xml:space="preserve"> </w:t>
      </w:r>
      <w:r w:rsidRPr="009A6D51">
        <w:t xml:space="preserve">is lower than the one of R-134a. These two gases are very similar but in the case of R-125 one hydrogen atom is substituted by one fluorine atom. </w:t>
      </w:r>
      <w:r w:rsidR="00B13FB8" w:rsidRPr="009A6D51">
        <w:t xml:space="preserve">The decrease in the solubility of R-125 may be associated with </w:t>
      </w:r>
      <w:r w:rsidR="001371C4" w:rsidRPr="009A6D51">
        <w:t xml:space="preserve">the </w:t>
      </w:r>
      <w:r w:rsidR="00EC7D4D" w:rsidRPr="009A6D51">
        <w:t>loss</w:t>
      </w:r>
      <w:r w:rsidR="001371C4" w:rsidRPr="009A6D51">
        <w:t xml:space="preserve"> of one </w:t>
      </w:r>
      <w:r w:rsidR="001371C4" w:rsidRPr="009A6D51">
        <w:rPr>
          <w:rFonts w:ascii="Times New Roman" w:hAnsi="Times New Roman"/>
          <w:szCs w:val="24"/>
        </w:rPr>
        <w:t xml:space="preserve">C-H (F-gas) </w:t>
      </w:r>
      <w:r w:rsidR="001371C4" w:rsidRPr="009A6D51">
        <w:t xml:space="preserve">- - </w:t>
      </w:r>
      <w:proofErr w:type="gramStart"/>
      <w:r w:rsidR="001371C4" w:rsidRPr="009A6D51">
        <w:t xml:space="preserve">- </w:t>
      </w:r>
      <w:r w:rsidR="001371C4" w:rsidRPr="009A6D51">
        <w:rPr>
          <w:rFonts w:ascii="Times New Roman" w:hAnsi="Times New Roman"/>
          <w:szCs w:val="24"/>
        </w:rPr>
        <w:t xml:space="preserve"> F</w:t>
      </w:r>
      <w:proofErr w:type="gramEnd"/>
      <w:r w:rsidR="001371C4" w:rsidRPr="009A6D51">
        <w:rPr>
          <w:rFonts w:ascii="Times New Roman" w:hAnsi="Times New Roman"/>
          <w:szCs w:val="24"/>
        </w:rPr>
        <w:t>-C (IL) interaction</w:t>
      </w:r>
      <w:r w:rsidR="00C529E7" w:rsidRPr="009A6D51">
        <w:rPr>
          <w:rFonts w:ascii="Times New Roman" w:hAnsi="Times New Roman"/>
          <w:szCs w:val="24"/>
        </w:rPr>
        <w:t xml:space="preserve">, or to a reduced flexibility of the gas molecule, which hampers its </w:t>
      </w:r>
      <w:r w:rsidR="00C529E7" w:rsidRPr="009A6D51">
        <w:t>physical absorption.</w:t>
      </w:r>
      <w:r w:rsidR="00C770DD" w:rsidRPr="009A6D51">
        <w:t xml:space="preserve"> The lowest Henry’s constants of R-125 were obtained for FILs and the highest values were obtained for fluoro-containing ILs. </w:t>
      </w:r>
      <w:r w:rsidR="00347678" w:rsidRPr="009A6D51">
        <w:t>Therefore, i</w:t>
      </w:r>
      <w:r w:rsidR="00C770DD" w:rsidRPr="009A6D51">
        <w:t xml:space="preserve">n this case the utilization of </w:t>
      </w:r>
      <w:r w:rsidR="00293914" w:rsidRPr="009A6D51">
        <w:t xml:space="preserve">FILs, which </w:t>
      </w:r>
      <w:r w:rsidR="009A4236" w:rsidRPr="009A6D51">
        <w:t xml:space="preserve">form three nanosegregated domains, improves </w:t>
      </w:r>
      <w:r w:rsidR="00C770DD" w:rsidRPr="009A6D51">
        <w:t>gas</w:t>
      </w:r>
      <w:r w:rsidR="009A4236" w:rsidRPr="009A6D51">
        <w:t xml:space="preserve"> absorption.</w:t>
      </w:r>
    </w:p>
    <w:p w14:paraId="439C52DD" w14:textId="5C2757BA" w:rsidR="00BE076A" w:rsidRPr="009A6D51" w:rsidRDefault="000D28AA" w:rsidP="006A2F07">
      <w:pPr>
        <w:pStyle w:val="TAMainText"/>
      </w:pPr>
      <w:r w:rsidRPr="009A6D51">
        <w:rPr>
          <w:b/>
          <w:bCs/>
        </w:rPr>
        <w:t xml:space="preserve">3.2 Correlation using NRTL model. </w:t>
      </w:r>
      <w:r w:rsidRPr="009A6D51">
        <w:t xml:space="preserve">The correct design of </w:t>
      </w:r>
      <w:r w:rsidR="00F87695" w:rsidRPr="009A6D51">
        <w:t xml:space="preserve">a </w:t>
      </w:r>
      <w:r w:rsidRPr="009A6D51">
        <w:t xml:space="preserve">separation process requires careful control and accurate knowledge of the thermodynamic properties and the phase behavior of the </w:t>
      </w:r>
      <w:r w:rsidR="00201831" w:rsidRPr="009A6D51">
        <w:t>F-gases</w:t>
      </w:r>
      <w:r w:rsidRPr="009A6D51">
        <w:t xml:space="preserve"> mixtures. The experimental data of this work were fitted </w:t>
      </w:r>
      <w:r w:rsidR="00F87695" w:rsidRPr="009A6D51">
        <w:t>by the</w:t>
      </w:r>
      <w:r w:rsidRPr="009A6D51">
        <w:t xml:space="preserve"> NRTL (Non</w:t>
      </w:r>
      <w:r w:rsidR="00CC03D3" w:rsidRPr="009A6D51">
        <w:t>-</w:t>
      </w:r>
      <w:r w:rsidRPr="009A6D51">
        <w:t xml:space="preserve">Random </w:t>
      </w:r>
      <w:r w:rsidR="00CC03D3" w:rsidRPr="009A6D51">
        <w:t>Two-</w:t>
      </w:r>
      <w:r w:rsidRPr="009A6D51">
        <w:t>Liquid) model</w:t>
      </w:r>
      <w:r w:rsidR="00F87695" w:rsidRPr="009A6D51">
        <w:t>,</w:t>
      </w:r>
      <w:r w:rsidRPr="009A6D51">
        <w:t xml:space="preserve"> which has been able to </w:t>
      </w:r>
      <w:r w:rsidR="00CC03D3" w:rsidRPr="009A6D51">
        <w:t>correlate satisfactorily the activity coefficients of different solutes in</w:t>
      </w:r>
      <w:r w:rsidRPr="009A6D51">
        <w:t xml:space="preserve"> </w:t>
      </w:r>
      <w:r w:rsidR="00CC03D3" w:rsidRPr="009A6D51">
        <w:t>ILs</w:t>
      </w:r>
      <w:r w:rsidR="00146D4B" w:rsidRPr="009A6D51">
        <w:t>.</w:t>
      </w:r>
      <w:r w:rsidR="0062633A" w:rsidRPr="009A6D51">
        <w:rPr>
          <w:vertAlign w:val="superscript"/>
        </w:rPr>
        <w:t>25,</w:t>
      </w:r>
      <w:r w:rsidR="00BC2FE0" w:rsidRPr="009A6D51">
        <w:rPr>
          <w:vertAlign w:val="superscript"/>
        </w:rPr>
        <w:t>4</w:t>
      </w:r>
      <w:r w:rsidR="004D3F7E" w:rsidRPr="009A6D51">
        <w:rPr>
          <w:vertAlign w:val="superscript"/>
        </w:rPr>
        <w:t>4</w:t>
      </w:r>
      <w:r w:rsidR="0062633A" w:rsidRPr="009A6D51">
        <w:rPr>
          <w:vertAlign w:val="superscript"/>
        </w:rPr>
        <w:t>,</w:t>
      </w:r>
      <w:r w:rsidR="004D3F7E" w:rsidRPr="009A6D51">
        <w:rPr>
          <w:vertAlign w:val="superscript"/>
        </w:rPr>
        <w:t>50</w:t>
      </w:r>
      <w:r w:rsidR="0062633A" w:rsidRPr="009A6D51">
        <w:rPr>
          <w:vertAlign w:val="superscript"/>
        </w:rPr>
        <w:t>,</w:t>
      </w:r>
      <w:r w:rsidR="004D3F7E" w:rsidRPr="009A6D51">
        <w:rPr>
          <w:vertAlign w:val="superscript"/>
        </w:rPr>
        <w:t>51</w:t>
      </w:r>
    </w:p>
    <w:p w14:paraId="48B08438" w14:textId="622C2637" w:rsidR="00BE076A" w:rsidRPr="009A6D51" w:rsidRDefault="00BE076A" w:rsidP="006A2F07">
      <w:pPr>
        <w:pStyle w:val="TAMainText"/>
      </w:pPr>
      <w:r w:rsidRPr="009A6D51">
        <w:t>Consider</w:t>
      </w:r>
      <w:r w:rsidR="007D4F3E" w:rsidRPr="009A6D51">
        <w:t xml:space="preserve"> the general condition for </w:t>
      </w:r>
      <w:r w:rsidR="00025616" w:rsidRPr="009A6D51">
        <w:t xml:space="preserve">thermodynamic equilibrium between a pure </w:t>
      </w:r>
      <w:r w:rsidR="00201831" w:rsidRPr="009A6D51">
        <w:t>F-gas</w:t>
      </w:r>
      <w:r w:rsidR="00C71F24" w:rsidRPr="009A6D51">
        <w:t>,</w:t>
      </w:r>
      <w:r w:rsidR="007D4F3E" w:rsidRPr="009A6D51">
        <w:t xml:space="preserve"> </w:t>
      </w:r>
      <m:oMath>
        <m:r>
          <w:rPr>
            <w:rFonts w:ascii="Cambria Math" w:hAnsi="Cambria Math"/>
          </w:rPr>
          <m:t>i</m:t>
        </m:r>
      </m:oMath>
      <w:r w:rsidR="00C71F24" w:rsidRPr="009A6D51">
        <w:t xml:space="preserve">, </w:t>
      </w:r>
      <w:r w:rsidR="00025616" w:rsidRPr="009A6D51">
        <w:t>in the vapor phase</w:t>
      </w:r>
      <w:r w:rsidR="007D4F3E" w:rsidRPr="009A6D51">
        <w:t xml:space="preserve"> and its absorption in an IL: </w:t>
      </w:r>
    </w:p>
    <w:p w14:paraId="7AF7AA7E" w14:textId="50DBF157" w:rsidR="00BE076A" w:rsidRPr="009A6D51" w:rsidRDefault="00CD6CB6" w:rsidP="006A2F07">
      <w:pPr>
        <w:pStyle w:val="TAMainText"/>
      </w:pPr>
      <m:oMath>
        <m:sSub>
          <m:sSubPr>
            <m:ctrlPr>
              <w:rPr>
                <w:rFonts w:ascii="Cambria Math" w:hAnsi="Cambria Math"/>
                <w:i/>
              </w:rPr>
            </m:ctrlPr>
          </m:sSubPr>
          <m:e>
            <m:r>
              <w:rPr>
                <w:rFonts w:ascii="Cambria Math" w:hAnsi="Cambria Math"/>
              </w:rPr>
              <m:t>f</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γ</m:t>
            </m:r>
          </m:e>
          <m:sub>
            <m:r>
              <w:rPr>
                <w:rFonts w:ascii="Cambria Math" w:hAnsi="Cambria Math"/>
              </w:rPr>
              <m:t>i</m:t>
            </m:r>
          </m:sub>
        </m:sSub>
        <m:sSub>
          <m:sSubPr>
            <m:ctrlPr>
              <w:rPr>
                <w:rFonts w:ascii="Cambria Math" w:hAnsi="Cambria Math"/>
                <w:i/>
              </w:rPr>
            </m:ctrlPr>
          </m:sSubPr>
          <m:e>
            <m:r>
              <w:rPr>
                <w:rFonts w:ascii="Cambria Math" w:hAnsi="Cambria Math"/>
              </w:rPr>
              <m:t>x</m:t>
            </m:r>
          </m:e>
          <m:sub>
            <m:r>
              <w:rPr>
                <w:rFonts w:ascii="Cambria Math" w:hAnsi="Cambria Math"/>
              </w:rPr>
              <m:t>i</m:t>
            </m:r>
          </m:sub>
        </m:sSub>
        <m:sSubSup>
          <m:sSubSupPr>
            <m:ctrlPr>
              <w:rPr>
                <w:rFonts w:ascii="Cambria Math" w:hAnsi="Cambria Math"/>
                <w:i/>
              </w:rPr>
            </m:ctrlPr>
          </m:sSubSupPr>
          <m:e>
            <m:r>
              <w:rPr>
                <w:rFonts w:ascii="Cambria Math" w:hAnsi="Cambria Math"/>
              </w:rPr>
              <m:t>f</m:t>
            </m:r>
          </m:e>
          <m:sub>
            <m:r>
              <w:rPr>
                <w:rFonts w:ascii="Cambria Math" w:hAnsi="Cambria Math"/>
              </w:rPr>
              <m:t>i</m:t>
            </m:r>
          </m:sub>
          <m:sup>
            <m:r>
              <m:rPr>
                <m:sty m:val="p"/>
              </m:rPr>
              <w:rPr>
                <w:rFonts w:ascii="Cambria Math" w:hAnsi="Cambria Math"/>
              </w:rPr>
              <m:t>o</m:t>
            </m:r>
          </m:sup>
        </m:sSubSup>
      </m:oMath>
      <w:r w:rsidR="00BB1E9C" w:rsidRPr="009A6D51">
        <w:t xml:space="preserve"> </w:t>
      </w:r>
      <w:r w:rsidR="006D7A5A" w:rsidRPr="009A6D51">
        <w:t xml:space="preserve"> </w:t>
      </w:r>
      <w:r w:rsidR="00BB1E9C" w:rsidRPr="009A6D51">
        <w:t xml:space="preserve">                                                                                                                                (9)</w:t>
      </w:r>
    </w:p>
    <w:p w14:paraId="69BA17B6" w14:textId="25D1021C" w:rsidR="000D28AA" w:rsidRPr="009A6D51" w:rsidRDefault="007D4F3E" w:rsidP="006A2F07">
      <w:pPr>
        <w:pStyle w:val="TAMainText"/>
        <w:ind w:firstLine="0"/>
      </w:pPr>
      <w:r w:rsidRPr="009A6D51">
        <w:t xml:space="preserve">where </w:t>
      </w:r>
      <m:oMath>
        <m:sSub>
          <m:sSubPr>
            <m:ctrlPr>
              <w:rPr>
                <w:rFonts w:ascii="Cambria Math" w:hAnsi="Cambria Math"/>
                <w:i/>
              </w:rPr>
            </m:ctrlPr>
          </m:sSubPr>
          <m:e>
            <m:r>
              <w:rPr>
                <w:rFonts w:ascii="Cambria Math" w:hAnsi="Cambria Math"/>
              </w:rPr>
              <m:t>f</m:t>
            </m:r>
          </m:e>
          <m:sub>
            <m:r>
              <w:rPr>
                <w:rFonts w:ascii="Cambria Math" w:hAnsi="Cambria Math"/>
              </w:rPr>
              <m:t>i</m:t>
            </m:r>
          </m:sub>
        </m:sSub>
      </m:oMath>
      <w:r w:rsidRPr="009A6D51">
        <w:t xml:space="preserve"> is the </w:t>
      </w:r>
      <w:r w:rsidR="00201831" w:rsidRPr="009A6D51">
        <w:t>F-gas</w:t>
      </w:r>
      <w:r w:rsidRPr="009A6D51">
        <w:t xml:space="preserve">’s vapor-phase fugacity, which is well approximated by the pressure </w:t>
      </w:r>
      <m:oMath>
        <m:r>
          <w:rPr>
            <w:rFonts w:ascii="Cambria Math" w:hAnsi="Cambria Math"/>
          </w:rPr>
          <m:t>p</m:t>
        </m:r>
      </m:oMath>
      <w:r w:rsidR="00282D1A" w:rsidRPr="009A6D51">
        <w:t xml:space="preserve"> for the conditions of this study</w:t>
      </w:r>
      <w:r w:rsidRPr="009A6D51">
        <w:t xml:space="preserve">, </w:t>
      </w:r>
      <m:oMath>
        <m:sSub>
          <m:sSubPr>
            <m:ctrlPr>
              <w:rPr>
                <w:rFonts w:ascii="Cambria Math" w:hAnsi="Cambria Math"/>
                <w:i/>
              </w:rPr>
            </m:ctrlPr>
          </m:sSubPr>
          <m:e>
            <m:r>
              <w:rPr>
                <w:rFonts w:ascii="Cambria Math" w:hAnsi="Cambria Math"/>
              </w:rPr>
              <m:t>x</m:t>
            </m:r>
          </m:e>
          <m:sub>
            <m:r>
              <w:rPr>
                <w:rFonts w:ascii="Cambria Math" w:hAnsi="Cambria Math"/>
              </w:rPr>
              <m:t>i</m:t>
            </m:r>
          </m:sub>
        </m:sSub>
      </m:oMath>
      <w:r w:rsidR="00025616" w:rsidRPr="009A6D51">
        <w:t xml:space="preserve"> and </w:t>
      </w:r>
      <m:oMath>
        <m:sSub>
          <m:sSubPr>
            <m:ctrlPr>
              <w:rPr>
                <w:rFonts w:ascii="Cambria Math" w:hAnsi="Cambria Math"/>
                <w:i/>
              </w:rPr>
            </m:ctrlPr>
          </m:sSubPr>
          <m:e>
            <m:r>
              <w:rPr>
                <w:rFonts w:ascii="Cambria Math" w:hAnsi="Cambria Math"/>
              </w:rPr>
              <m:t>γ</m:t>
            </m:r>
          </m:e>
          <m:sub>
            <m:r>
              <w:rPr>
                <w:rFonts w:ascii="Cambria Math" w:hAnsi="Cambria Math"/>
              </w:rPr>
              <m:t>i</m:t>
            </m:r>
          </m:sub>
        </m:sSub>
      </m:oMath>
      <w:r w:rsidR="00025616" w:rsidRPr="009A6D51">
        <w:t xml:space="preserve"> are its mole fraction and activity coefficient in the IL phase,</w:t>
      </w:r>
      <w:r w:rsidR="00C71F24" w:rsidRPr="009A6D51">
        <w:t xml:space="preserve"> </w:t>
      </w:r>
      <w:r w:rsidR="00CA0A9F" w:rsidRPr="009A6D51">
        <w:t>respectively</w:t>
      </w:r>
      <w:r w:rsidR="00C71F24" w:rsidRPr="009A6D51">
        <w:t>,</w:t>
      </w:r>
      <w:r w:rsidR="00025616" w:rsidRPr="009A6D51">
        <w:t xml:space="preserve"> and </w:t>
      </w:r>
      <m:oMath>
        <m:sSubSup>
          <m:sSubSupPr>
            <m:ctrlPr>
              <w:rPr>
                <w:rFonts w:ascii="Cambria Math" w:hAnsi="Cambria Math"/>
                <w:i/>
              </w:rPr>
            </m:ctrlPr>
          </m:sSubSupPr>
          <m:e>
            <m:r>
              <w:rPr>
                <w:rFonts w:ascii="Cambria Math" w:hAnsi="Cambria Math"/>
              </w:rPr>
              <m:t>f</m:t>
            </m:r>
          </m:e>
          <m:sub>
            <m:r>
              <w:rPr>
                <w:rFonts w:ascii="Cambria Math" w:hAnsi="Cambria Math"/>
              </w:rPr>
              <m:t>i</m:t>
            </m:r>
          </m:sub>
          <m:sup>
            <m:r>
              <m:rPr>
                <m:sty m:val="p"/>
              </m:rPr>
              <w:rPr>
                <w:rFonts w:ascii="Cambria Math" w:hAnsi="Cambria Math"/>
              </w:rPr>
              <m:t>o</m:t>
            </m:r>
          </m:sup>
        </m:sSubSup>
      </m:oMath>
      <w:r w:rsidR="00282D1A" w:rsidRPr="009A6D51">
        <w:t xml:space="preserve"> is its liquid-phase reference fugacity, which at the pressures under study is nearly the pure-component vapor pressure, </w:t>
      </w:r>
      <m:oMath>
        <m:sSubSup>
          <m:sSubSupPr>
            <m:ctrlPr>
              <w:rPr>
                <w:rFonts w:ascii="Cambria Math" w:hAnsi="Cambria Math"/>
                <w:i/>
              </w:rPr>
            </m:ctrlPr>
          </m:sSubSupPr>
          <m:e>
            <m:r>
              <w:rPr>
                <w:rFonts w:ascii="Cambria Math" w:hAnsi="Cambria Math"/>
              </w:rPr>
              <m:t>p</m:t>
            </m:r>
          </m:e>
          <m:sub>
            <m:r>
              <w:rPr>
                <w:rFonts w:ascii="Cambria Math" w:hAnsi="Cambria Math"/>
              </w:rPr>
              <m:t>i</m:t>
            </m:r>
          </m:sub>
          <m:sup>
            <m:r>
              <m:rPr>
                <m:sty m:val="p"/>
              </m:rPr>
              <w:rPr>
                <w:rFonts w:ascii="Cambria Math" w:hAnsi="Cambria Math"/>
              </w:rPr>
              <m:t>*</m:t>
            </m:r>
          </m:sup>
        </m:sSubSup>
      </m:oMath>
      <w:r w:rsidR="00282D1A" w:rsidRPr="009A6D51">
        <w:t>, at the same temperature as the mixture.</w:t>
      </w:r>
      <w:r w:rsidRPr="009A6D51">
        <w:t xml:space="preserve"> </w:t>
      </w:r>
      <w:r w:rsidR="000D28AA" w:rsidRPr="009A6D51">
        <w:t xml:space="preserve">In </w:t>
      </w:r>
      <w:r w:rsidR="00F87695" w:rsidRPr="009A6D51">
        <w:t xml:space="preserve">the NRTL </w:t>
      </w:r>
      <w:r w:rsidR="000D28AA" w:rsidRPr="009A6D51">
        <w:t xml:space="preserve">model the activity coefficients </w:t>
      </w:r>
      <w:r w:rsidR="00CC13C0" w:rsidRPr="009A6D51">
        <w:t xml:space="preserve">for a binary mixture of </w:t>
      </w:r>
      <w:r w:rsidR="003D2215" w:rsidRPr="009A6D51">
        <w:t>F-gas</w:t>
      </w:r>
      <w:r w:rsidR="00CC13C0" w:rsidRPr="009A6D51">
        <w:t xml:space="preserve"> (1) dissolved in an</w:t>
      </w:r>
      <w:r w:rsidR="000D28AA" w:rsidRPr="009A6D51">
        <w:t xml:space="preserve"> IL </w:t>
      </w:r>
      <w:r w:rsidR="00CC13C0" w:rsidRPr="009A6D51">
        <w:t xml:space="preserve">(2) </w:t>
      </w:r>
      <w:r w:rsidR="000D28AA" w:rsidRPr="009A6D51">
        <w:t>phase are calculated as follow</w:t>
      </w:r>
      <w:r w:rsidR="00F87695" w:rsidRPr="009A6D51">
        <w:t>s</w:t>
      </w:r>
      <w:r w:rsidR="000D28AA" w:rsidRPr="009A6D51">
        <w:t>:</w:t>
      </w:r>
    </w:p>
    <w:p w14:paraId="232C97A8" w14:textId="20C672FF" w:rsidR="000D28AA" w:rsidRPr="009A6D51" w:rsidRDefault="000D28AA" w:rsidP="006A2F07">
      <w:pPr>
        <w:pStyle w:val="TAMainText"/>
      </w:pPr>
      <m:oMath>
        <m:r>
          <m:rPr>
            <m:nor/>
          </m:rPr>
          <w:rPr>
            <w:rFonts w:cs="Times"/>
          </w:rPr>
          <m:t>ln</m:t>
        </m:r>
        <m:sSub>
          <m:sSubPr>
            <m:ctrlPr>
              <w:rPr>
                <w:rFonts w:ascii="Cambria Math" w:hAnsi="Cambria Math" w:cs="Times"/>
                <w:iCs/>
              </w:rPr>
            </m:ctrlPr>
          </m:sSubPr>
          <m:e>
            <m:r>
              <m:rPr>
                <m:nor/>
              </m:rPr>
              <w:rPr>
                <w:rFonts w:cs="Times"/>
                <w:i/>
              </w:rPr>
              <m:t>γ</m:t>
            </m:r>
          </m:e>
          <m:sub>
            <m:r>
              <m:rPr>
                <m:nor/>
              </m:rPr>
              <w:rPr>
                <w:rFonts w:cs="Times"/>
                <w:iCs/>
              </w:rPr>
              <m:t>1</m:t>
            </m:r>
          </m:sub>
        </m:sSub>
        <m:r>
          <m:rPr>
            <m:nor/>
          </m:rPr>
          <w:rPr>
            <w:rFonts w:cs="Times"/>
          </w:rPr>
          <m:t>=</m:t>
        </m:r>
        <m:sSubSup>
          <m:sSubSupPr>
            <m:ctrlPr>
              <w:rPr>
                <w:rFonts w:ascii="Cambria Math" w:hAnsi="Cambria Math" w:cs="Times"/>
                <w:iCs/>
              </w:rPr>
            </m:ctrlPr>
          </m:sSubSupPr>
          <m:e>
            <m:r>
              <m:rPr>
                <m:nor/>
              </m:rPr>
              <w:rPr>
                <w:rFonts w:cs="Times"/>
                <w:i/>
              </w:rPr>
              <m:t>x</m:t>
            </m:r>
          </m:e>
          <m:sub>
            <m:r>
              <m:rPr>
                <m:nor/>
              </m:rPr>
              <w:rPr>
                <w:rFonts w:cs="Times"/>
                <w:iCs/>
              </w:rPr>
              <m:t>2</m:t>
            </m:r>
          </m:sub>
          <m:sup>
            <m:r>
              <m:rPr>
                <m:nor/>
              </m:rPr>
              <w:rPr>
                <w:rFonts w:cs="Times"/>
                <w:iCs/>
              </w:rPr>
              <m:t>2</m:t>
            </m:r>
          </m:sup>
        </m:sSubSup>
        <m:d>
          <m:dPr>
            <m:begChr m:val="["/>
            <m:endChr m:val="]"/>
            <m:ctrlPr>
              <w:rPr>
                <w:rFonts w:ascii="Cambria Math" w:hAnsi="Cambria Math" w:cs="Times"/>
                <w:i/>
              </w:rPr>
            </m:ctrlPr>
          </m:dPr>
          <m:e>
            <m:sSub>
              <m:sSubPr>
                <m:ctrlPr>
                  <w:rPr>
                    <w:rFonts w:ascii="Cambria Math" w:hAnsi="Cambria Math" w:cs="Times"/>
                    <w:i/>
                  </w:rPr>
                </m:ctrlPr>
              </m:sSubPr>
              <m:e>
                <m:r>
                  <m:rPr>
                    <m:nor/>
                  </m:rPr>
                  <w:rPr>
                    <w:rFonts w:cs="Times"/>
                    <w:i/>
                    <w:iCs/>
                  </w:rPr>
                  <m:t>τ</m:t>
                </m:r>
              </m:e>
              <m:sub>
                <m:r>
                  <m:rPr>
                    <m:nor/>
                  </m:rPr>
                  <w:rPr>
                    <w:rFonts w:cs="Times"/>
                  </w:rPr>
                  <m:t>21</m:t>
                </m:r>
              </m:sub>
            </m:sSub>
            <m:sSup>
              <m:sSupPr>
                <m:ctrlPr>
                  <w:rPr>
                    <w:rFonts w:ascii="Cambria Math" w:hAnsi="Cambria Math" w:cs="Times"/>
                    <w:i/>
                  </w:rPr>
                </m:ctrlPr>
              </m:sSupPr>
              <m:e>
                <m:d>
                  <m:dPr>
                    <m:ctrlPr>
                      <w:rPr>
                        <w:rFonts w:ascii="Cambria Math" w:hAnsi="Cambria Math" w:cs="Times"/>
                        <w:i/>
                      </w:rPr>
                    </m:ctrlPr>
                  </m:dPr>
                  <m:e>
                    <m:f>
                      <m:fPr>
                        <m:ctrlPr>
                          <w:rPr>
                            <w:rFonts w:ascii="Cambria Math" w:hAnsi="Cambria Math" w:cs="Times"/>
                            <w:i/>
                          </w:rPr>
                        </m:ctrlPr>
                      </m:fPr>
                      <m:num>
                        <m:sSub>
                          <m:sSubPr>
                            <m:ctrlPr>
                              <w:rPr>
                                <w:rFonts w:ascii="Cambria Math" w:hAnsi="Cambria Math" w:cs="Times"/>
                                <w:i/>
                              </w:rPr>
                            </m:ctrlPr>
                          </m:sSubPr>
                          <m:e>
                            <m:r>
                              <m:rPr>
                                <m:nor/>
                              </m:rPr>
                              <w:rPr>
                                <w:rFonts w:cs="Times"/>
                                <w:i/>
                                <w:iCs/>
                              </w:rPr>
                              <m:t>G</m:t>
                            </m:r>
                          </m:e>
                          <m:sub>
                            <m:r>
                              <m:rPr>
                                <m:nor/>
                              </m:rPr>
                              <w:rPr>
                                <w:rFonts w:cs="Times"/>
                              </w:rPr>
                              <m:t>21</m:t>
                            </m:r>
                          </m:sub>
                        </m:sSub>
                      </m:num>
                      <m:den>
                        <m:sSub>
                          <m:sSubPr>
                            <m:ctrlPr>
                              <w:rPr>
                                <w:rFonts w:ascii="Cambria Math" w:hAnsi="Cambria Math" w:cs="Times"/>
                                <w:i/>
                              </w:rPr>
                            </m:ctrlPr>
                          </m:sSubPr>
                          <m:e>
                            <m:r>
                              <m:rPr>
                                <m:nor/>
                              </m:rPr>
                              <w:rPr>
                                <w:rFonts w:cs="Times"/>
                                <w:i/>
                                <w:iCs/>
                              </w:rPr>
                              <m:t>x</m:t>
                            </m:r>
                          </m:e>
                          <m:sub>
                            <m:r>
                              <m:rPr>
                                <m:nor/>
                              </m:rPr>
                              <w:rPr>
                                <w:rFonts w:cs="Times"/>
                              </w:rPr>
                              <m:t>1</m:t>
                            </m:r>
                          </m:sub>
                        </m:sSub>
                        <m:r>
                          <m:rPr>
                            <m:nor/>
                          </m:rPr>
                          <w:rPr>
                            <w:rFonts w:cs="Times"/>
                          </w:rPr>
                          <m:t>+</m:t>
                        </m:r>
                        <m:sSub>
                          <m:sSubPr>
                            <m:ctrlPr>
                              <w:rPr>
                                <w:rFonts w:ascii="Cambria Math" w:hAnsi="Cambria Math" w:cs="Times"/>
                                <w:i/>
                              </w:rPr>
                            </m:ctrlPr>
                          </m:sSubPr>
                          <m:e>
                            <m:r>
                              <m:rPr>
                                <m:nor/>
                              </m:rPr>
                              <w:rPr>
                                <w:rFonts w:cs="Times"/>
                                <w:i/>
                                <w:iCs/>
                              </w:rPr>
                              <m:t>x</m:t>
                            </m:r>
                          </m:e>
                          <m:sub>
                            <m:r>
                              <m:rPr>
                                <m:nor/>
                              </m:rPr>
                              <w:rPr>
                                <w:rFonts w:cs="Times"/>
                              </w:rPr>
                              <m:t>2</m:t>
                            </m:r>
                          </m:sub>
                        </m:sSub>
                        <m:sSub>
                          <m:sSubPr>
                            <m:ctrlPr>
                              <w:rPr>
                                <w:rFonts w:ascii="Cambria Math" w:hAnsi="Cambria Math" w:cs="Times"/>
                                <w:i/>
                              </w:rPr>
                            </m:ctrlPr>
                          </m:sSubPr>
                          <m:e>
                            <m:r>
                              <m:rPr>
                                <m:nor/>
                              </m:rPr>
                              <w:rPr>
                                <w:rFonts w:cs="Times"/>
                                <w:i/>
                                <w:iCs/>
                              </w:rPr>
                              <m:t>G</m:t>
                            </m:r>
                          </m:e>
                          <m:sub>
                            <m:r>
                              <m:rPr>
                                <m:nor/>
                              </m:rPr>
                              <w:rPr>
                                <w:rFonts w:cs="Times"/>
                              </w:rPr>
                              <m:t>21</m:t>
                            </m:r>
                          </m:sub>
                        </m:sSub>
                      </m:den>
                    </m:f>
                  </m:e>
                </m:d>
              </m:e>
              <m:sup>
                <m:r>
                  <m:rPr>
                    <m:nor/>
                  </m:rPr>
                  <w:rPr>
                    <w:rFonts w:cs="Times"/>
                  </w:rPr>
                  <m:t>2</m:t>
                </m:r>
              </m:sup>
            </m:sSup>
            <m:r>
              <m:rPr>
                <m:nor/>
              </m:rPr>
              <w:rPr>
                <w:rFonts w:cs="Times"/>
              </w:rPr>
              <m:t>+</m:t>
            </m:r>
            <m:f>
              <m:fPr>
                <m:ctrlPr>
                  <w:rPr>
                    <w:rFonts w:ascii="Cambria Math" w:hAnsi="Cambria Math" w:cs="Times"/>
                    <w:i/>
                  </w:rPr>
                </m:ctrlPr>
              </m:fPr>
              <m:num>
                <m:sSub>
                  <m:sSubPr>
                    <m:ctrlPr>
                      <w:rPr>
                        <w:rFonts w:ascii="Cambria Math" w:hAnsi="Cambria Math" w:cs="Times"/>
                        <w:i/>
                      </w:rPr>
                    </m:ctrlPr>
                  </m:sSubPr>
                  <m:e>
                    <m:r>
                      <m:rPr>
                        <m:nor/>
                      </m:rPr>
                      <w:rPr>
                        <w:rFonts w:cs="Times"/>
                        <w:i/>
                        <w:iCs/>
                      </w:rPr>
                      <m:t>τ</m:t>
                    </m:r>
                  </m:e>
                  <m:sub>
                    <m:r>
                      <m:rPr>
                        <m:nor/>
                      </m:rPr>
                      <w:rPr>
                        <w:rFonts w:cs="Times"/>
                      </w:rPr>
                      <m:t>12</m:t>
                    </m:r>
                  </m:sub>
                </m:sSub>
                <m:sSub>
                  <m:sSubPr>
                    <m:ctrlPr>
                      <w:rPr>
                        <w:rFonts w:ascii="Cambria Math" w:hAnsi="Cambria Math" w:cs="Times"/>
                        <w:i/>
                      </w:rPr>
                    </m:ctrlPr>
                  </m:sSubPr>
                  <m:e>
                    <m:r>
                      <m:rPr>
                        <m:nor/>
                      </m:rPr>
                      <w:rPr>
                        <w:rFonts w:cs="Times"/>
                        <w:i/>
                        <w:iCs/>
                      </w:rPr>
                      <m:t>G</m:t>
                    </m:r>
                  </m:e>
                  <m:sub>
                    <m:r>
                      <m:rPr>
                        <m:nor/>
                      </m:rPr>
                      <w:rPr>
                        <w:rFonts w:cs="Times"/>
                      </w:rPr>
                      <m:t>12</m:t>
                    </m:r>
                  </m:sub>
                </m:sSub>
              </m:num>
              <m:den>
                <m:sSup>
                  <m:sSupPr>
                    <m:ctrlPr>
                      <w:rPr>
                        <w:rFonts w:ascii="Cambria Math" w:hAnsi="Cambria Math" w:cs="Times"/>
                        <w:i/>
                      </w:rPr>
                    </m:ctrlPr>
                  </m:sSupPr>
                  <m:e>
                    <m:d>
                      <m:dPr>
                        <m:ctrlPr>
                          <w:rPr>
                            <w:rFonts w:ascii="Cambria Math" w:hAnsi="Cambria Math" w:cs="Times"/>
                            <w:i/>
                          </w:rPr>
                        </m:ctrlPr>
                      </m:dPr>
                      <m:e>
                        <m:sSub>
                          <m:sSubPr>
                            <m:ctrlPr>
                              <w:rPr>
                                <w:rFonts w:ascii="Cambria Math" w:hAnsi="Cambria Math" w:cs="Times"/>
                                <w:i/>
                              </w:rPr>
                            </m:ctrlPr>
                          </m:sSubPr>
                          <m:e>
                            <m:r>
                              <m:rPr>
                                <m:nor/>
                              </m:rPr>
                              <w:rPr>
                                <w:rFonts w:cs="Times"/>
                                <w:i/>
                                <w:iCs/>
                              </w:rPr>
                              <m:t>x</m:t>
                            </m:r>
                          </m:e>
                          <m:sub>
                            <m:r>
                              <m:rPr>
                                <m:nor/>
                              </m:rPr>
                              <w:rPr>
                                <w:rFonts w:cs="Times"/>
                              </w:rPr>
                              <m:t>2</m:t>
                            </m:r>
                          </m:sub>
                        </m:sSub>
                        <m:r>
                          <m:rPr>
                            <m:nor/>
                          </m:rPr>
                          <w:rPr>
                            <w:rFonts w:cs="Times"/>
                          </w:rPr>
                          <m:t>+</m:t>
                        </m:r>
                        <m:sSub>
                          <m:sSubPr>
                            <m:ctrlPr>
                              <w:rPr>
                                <w:rFonts w:ascii="Cambria Math" w:hAnsi="Cambria Math" w:cs="Times"/>
                                <w:i/>
                              </w:rPr>
                            </m:ctrlPr>
                          </m:sSubPr>
                          <m:e>
                            <m:r>
                              <m:rPr>
                                <m:nor/>
                              </m:rPr>
                              <w:rPr>
                                <w:rFonts w:cs="Times"/>
                                <w:i/>
                                <w:iCs/>
                              </w:rPr>
                              <m:t>x</m:t>
                            </m:r>
                          </m:e>
                          <m:sub>
                            <m:r>
                              <m:rPr>
                                <m:nor/>
                              </m:rPr>
                              <w:rPr>
                                <w:rFonts w:cs="Times"/>
                              </w:rPr>
                              <m:t>1</m:t>
                            </m:r>
                          </m:sub>
                        </m:sSub>
                        <m:sSub>
                          <m:sSubPr>
                            <m:ctrlPr>
                              <w:rPr>
                                <w:rFonts w:ascii="Cambria Math" w:hAnsi="Cambria Math" w:cs="Times"/>
                                <w:i/>
                              </w:rPr>
                            </m:ctrlPr>
                          </m:sSubPr>
                          <m:e>
                            <m:r>
                              <m:rPr>
                                <m:nor/>
                              </m:rPr>
                              <w:rPr>
                                <w:rFonts w:cs="Times"/>
                                <w:i/>
                                <w:iCs/>
                              </w:rPr>
                              <m:t>G</m:t>
                            </m:r>
                          </m:e>
                          <m:sub>
                            <m:r>
                              <m:rPr>
                                <m:nor/>
                              </m:rPr>
                              <w:rPr>
                                <w:rFonts w:cs="Times"/>
                              </w:rPr>
                              <m:t>12</m:t>
                            </m:r>
                          </m:sub>
                        </m:sSub>
                      </m:e>
                    </m:d>
                  </m:e>
                  <m:sup>
                    <m:r>
                      <m:rPr>
                        <m:nor/>
                      </m:rPr>
                      <w:rPr>
                        <w:rFonts w:cs="Times"/>
                      </w:rPr>
                      <m:t>2</m:t>
                    </m:r>
                  </m:sup>
                </m:sSup>
              </m:den>
            </m:f>
          </m:e>
        </m:d>
      </m:oMath>
      <w:r w:rsidRPr="009A6D51">
        <w:t xml:space="preserve">                                                                                                 (</w:t>
      </w:r>
      <w:r w:rsidR="00BB1E9C" w:rsidRPr="009A6D51">
        <w:t>10</w:t>
      </w:r>
      <w:r w:rsidRPr="009A6D51">
        <w:t>)</w:t>
      </w:r>
    </w:p>
    <w:p w14:paraId="00C2C926" w14:textId="783652B0" w:rsidR="000D28AA" w:rsidRPr="009A6D51" w:rsidRDefault="000D28AA" w:rsidP="006A2F07">
      <w:pPr>
        <w:pStyle w:val="TAMainText"/>
      </w:pPr>
      <m:oMath>
        <m:r>
          <m:rPr>
            <m:nor/>
          </m:rPr>
          <w:rPr>
            <w:rFonts w:ascii="Times New Roman" w:hAnsi="Times New Roman"/>
          </w:rPr>
          <m:t>ln</m:t>
        </m:r>
        <m:sSub>
          <m:sSubPr>
            <m:ctrlPr>
              <w:rPr>
                <w:rFonts w:ascii="Cambria Math" w:hAnsi="Cambria Math"/>
                <w:i/>
              </w:rPr>
            </m:ctrlPr>
          </m:sSubPr>
          <m:e>
            <m:r>
              <m:rPr>
                <m:nor/>
              </m:rPr>
              <w:rPr>
                <w:rFonts w:ascii="Times New Roman" w:hAnsi="Times New Roman"/>
                <w:i/>
                <w:iCs/>
              </w:rPr>
              <m:t>γ</m:t>
            </m:r>
          </m:e>
          <m:sub>
            <m:r>
              <m:rPr>
                <m:nor/>
              </m:rPr>
              <w:rPr>
                <w:rFonts w:ascii="Times New Roman" w:hAnsi="Times New Roman"/>
              </w:rPr>
              <m:t>2</m:t>
            </m:r>
          </m:sub>
        </m:sSub>
        <m:r>
          <m:rPr>
            <m:nor/>
          </m:rPr>
          <w:rPr>
            <w:rFonts w:ascii="Times New Roman" w:hAnsi="Times New Roman"/>
          </w:rPr>
          <m:t>=</m:t>
        </m:r>
        <m:sSubSup>
          <m:sSubSupPr>
            <m:ctrlPr>
              <w:rPr>
                <w:rFonts w:ascii="Cambria Math" w:hAnsi="Cambria Math"/>
                <w:i/>
              </w:rPr>
            </m:ctrlPr>
          </m:sSubSupPr>
          <m:e>
            <m:r>
              <m:rPr>
                <m:nor/>
              </m:rPr>
              <w:rPr>
                <w:rFonts w:ascii="Times New Roman" w:hAnsi="Times New Roman"/>
                <w:i/>
                <w:iCs/>
              </w:rPr>
              <m:t>x</m:t>
            </m:r>
          </m:e>
          <m:sub>
            <m:r>
              <m:rPr>
                <m:nor/>
              </m:rPr>
              <w:rPr>
                <w:rFonts w:ascii="Times New Roman" w:hAnsi="Times New Roman"/>
              </w:rPr>
              <m:t>1</m:t>
            </m:r>
          </m:sub>
          <m:sup>
            <m:r>
              <m:rPr>
                <m:nor/>
              </m:rPr>
              <w:rPr>
                <w:rFonts w:ascii="Times New Roman" w:hAnsi="Times New Roman"/>
              </w:rPr>
              <m:t>2</m:t>
            </m:r>
          </m:sup>
        </m:sSubSup>
        <m:d>
          <m:dPr>
            <m:begChr m:val="["/>
            <m:endChr m:val="]"/>
            <m:ctrlPr>
              <w:rPr>
                <w:rFonts w:ascii="Cambria Math" w:hAnsi="Cambria Math"/>
                <w:i/>
              </w:rPr>
            </m:ctrlPr>
          </m:dPr>
          <m:e>
            <m:sSub>
              <m:sSubPr>
                <m:ctrlPr>
                  <w:rPr>
                    <w:rFonts w:ascii="Cambria Math" w:hAnsi="Cambria Math"/>
                    <w:i/>
                  </w:rPr>
                </m:ctrlPr>
              </m:sSubPr>
              <m:e>
                <m:r>
                  <m:rPr>
                    <m:nor/>
                  </m:rPr>
                  <w:rPr>
                    <w:rFonts w:ascii="Times New Roman" w:hAnsi="Times New Roman"/>
                    <w:i/>
                    <w:iCs/>
                  </w:rPr>
                  <m:t>τ</m:t>
                </m:r>
              </m:e>
              <m:sub>
                <m:r>
                  <m:rPr>
                    <m:nor/>
                  </m:rPr>
                  <w:rPr>
                    <w:rFonts w:ascii="Times New Roman" w:hAnsi="Times New Roman"/>
                  </w:rPr>
                  <m:t>12</m:t>
                </m:r>
              </m:sub>
            </m:sSub>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m:rPr>
                                <m:nor/>
                              </m:rPr>
                              <w:rPr>
                                <w:rFonts w:ascii="Times New Roman" w:hAnsi="Times New Roman"/>
                                <w:i/>
                                <w:iCs/>
                              </w:rPr>
                              <m:t>G</m:t>
                            </m:r>
                          </m:e>
                          <m:sub>
                            <m:r>
                              <m:rPr>
                                <m:nor/>
                              </m:rPr>
                              <w:rPr>
                                <w:rFonts w:ascii="Times New Roman" w:hAnsi="Times New Roman"/>
                              </w:rPr>
                              <m:t>12</m:t>
                            </m:r>
                          </m:sub>
                        </m:sSub>
                      </m:num>
                      <m:den>
                        <m:sSub>
                          <m:sSubPr>
                            <m:ctrlPr>
                              <w:rPr>
                                <w:rFonts w:ascii="Cambria Math" w:hAnsi="Cambria Math"/>
                                <w:i/>
                              </w:rPr>
                            </m:ctrlPr>
                          </m:sSubPr>
                          <m:e>
                            <m:r>
                              <m:rPr>
                                <m:nor/>
                              </m:rPr>
                              <w:rPr>
                                <w:rFonts w:ascii="Times New Roman" w:hAnsi="Times New Roman"/>
                                <w:i/>
                                <w:iCs/>
                              </w:rPr>
                              <m:t>x</m:t>
                            </m:r>
                          </m:e>
                          <m:sub>
                            <m:r>
                              <m:rPr>
                                <m:nor/>
                              </m:rPr>
                              <w:rPr>
                                <w:rFonts w:ascii="Times New Roman" w:hAnsi="Times New Roman"/>
                              </w:rPr>
                              <m:t>2</m:t>
                            </m:r>
                          </m:sub>
                        </m:sSub>
                        <m:r>
                          <m:rPr>
                            <m:nor/>
                          </m:rPr>
                          <w:rPr>
                            <w:rFonts w:ascii="Times New Roman" w:hAnsi="Times New Roman"/>
                          </w:rPr>
                          <m:t>+</m:t>
                        </m:r>
                        <m:sSub>
                          <m:sSubPr>
                            <m:ctrlPr>
                              <w:rPr>
                                <w:rFonts w:ascii="Cambria Math" w:hAnsi="Cambria Math"/>
                                <w:i/>
                              </w:rPr>
                            </m:ctrlPr>
                          </m:sSubPr>
                          <m:e>
                            <m:r>
                              <m:rPr>
                                <m:nor/>
                              </m:rPr>
                              <w:rPr>
                                <w:rFonts w:ascii="Times New Roman" w:hAnsi="Times New Roman"/>
                                <w:i/>
                                <w:iCs/>
                              </w:rPr>
                              <m:t>x</m:t>
                            </m:r>
                          </m:e>
                          <m:sub>
                            <m:r>
                              <m:rPr>
                                <m:nor/>
                              </m:rPr>
                              <w:rPr>
                                <w:rFonts w:ascii="Times New Roman" w:hAnsi="Times New Roman"/>
                              </w:rPr>
                              <m:t>1</m:t>
                            </m:r>
                          </m:sub>
                        </m:sSub>
                        <m:sSub>
                          <m:sSubPr>
                            <m:ctrlPr>
                              <w:rPr>
                                <w:rFonts w:ascii="Cambria Math" w:hAnsi="Cambria Math"/>
                                <w:i/>
                              </w:rPr>
                            </m:ctrlPr>
                          </m:sSubPr>
                          <m:e>
                            <m:r>
                              <m:rPr>
                                <m:nor/>
                              </m:rPr>
                              <w:rPr>
                                <w:rFonts w:ascii="Times New Roman" w:hAnsi="Times New Roman"/>
                                <w:i/>
                                <w:iCs/>
                              </w:rPr>
                              <m:t>G</m:t>
                            </m:r>
                          </m:e>
                          <m:sub>
                            <m:r>
                              <m:rPr>
                                <m:nor/>
                              </m:rPr>
                              <w:rPr>
                                <w:rFonts w:ascii="Times New Roman" w:hAnsi="Times New Roman"/>
                              </w:rPr>
                              <m:t>12</m:t>
                            </m:r>
                          </m:sub>
                        </m:sSub>
                      </m:den>
                    </m:f>
                  </m:e>
                </m:d>
              </m:e>
              <m:sup>
                <m:r>
                  <m:rPr>
                    <m:nor/>
                  </m:rPr>
                  <w:rPr>
                    <w:rFonts w:ascii="Times New Roman" w:hAnsi="Times New Roman"/>
                  </w:rPr>
                  <m:t>2</m:t>
                </m:r>
              </m:sup>
            </m:sSup>
            <m:r>
              <m:rPr>
                <m:nor/>
              </m:rPr>
              <w:rPr>
                <w:rFonts w:ascii="Times New Roman" w:hAnsi="Times New Roman"/>
              </w:rPr>
              <m:t>+</m:t>
            </m:r>
            <m:f>
              <m:fPr>
                <m:ctrlPr>
                  <w:rPr>
                    <w:rFonts w:ascii="Cambria Math" w:hAnsi="Cambria Math"/>
                    <w:i/>
                  </w:rPr>
                </m:ctrlPr>
              </m:fPr>
              <m:num>
                <m:sSub>
                  <m:sSubPr>
                    <m:ctrlPr>
                      <w:rPr>
                        <w:rFonts w:ascii="Cambria Math" w:hAnsi="Cambria Math"/>
                        <w:i/>
                      </w:rPr>
                    </m:ctrlPr>
                  </m:sSubPr>
                  <m:e>
                    <m:r>
                      <m:rPr>
                        <m:nor/>
                      </m:rPr>
                      <w:rPr>
                        <w:rFonts w:ascii="Times New Roman" w:hAnsi="Times New Roman"/>
                        <w:i/>
                        <w:iCs/>
                      </w:rPr>
                      <m:t>τ</m:t>
                    </m:r>
                  </m:e>
                  <m:sub>
                    <m:r>
                      <m:rPr>
                        <m:nor/>
                      </m:rPr>
                      <w:rPr>
                        <w:rFonts w:ascii="Times New Roman" w:hAnsi="Times New Roman"/>
                      </w:rPr>
                      <m:t>21</m:t>
                    </m:r>
                  </m:sub>
                </m:sSub>
                <m:sSub>
                  <m:sSubPr>
                    <m:ctrlPr>
                      <w:rPr>
                        <w:rFonts w:ascii="Cambria Math" w:hAnsi="Cambria Math"/>
                        <w:i/>
                      </w:rPr>
                    </m:ctrlPr>
                  </m:sSubPr>
                  <m:e>
                    <m:r>
                      <m:rPr>
                        <m:nor/>
                      </m:rPr>
                      <w:rPr>
                        <w:rFonts w:ascii="Times New Roman" w:hAnsi="Times New Roman"/>
                        <w:i/>
                        <w:iCs/>
                      </w:rPr>
                      <m:t>G</m:t>
                    </m:r>
                  </m:e>
                  <m:sub>
                    <m:r>
                      <m:rPr>
                        <m:nor/>
                      </m:rPr>
                      <w:rPr>
                        <w:rFonts w:ascii="Times New Roman" w:hAnsi="Times New Roman"/>
                      </w:rPr>
                      <m:t>21</m:t>
                    </m:r>
                  </m:sub>
                </m:sSub>
              </m:num>
              <m:den>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m:rPr>
                                <m:nor/>
                              </m:rPr>
                              <w:rPr>
                                <w:rFonts w:ascii="Times New Roman" w:hAnsi="Times New Roman"/>
                                <w:i/>
                                <w:iCs/>
                              </w:rPr>
                              <m:t>x</m:t>
                            </m:r>
                          </m:e>
                          <m:sub>
                            <m:r>
                              <m:rPr>
                                <m:nor/>
                              </m:rPr>
                              <w:rPr>
                                <w:rFonts w:ascii="Times New Roman" w:hAnsi="Times New Roman"/>
                              </w:rPr>
                              <m:t>1</m:t>
                            </m:r>
                          </m:sub>
                        </m:sSub>
                        <m:r>
                          <m:rPr>
                            <m:nor/>
                          </m:rPr>
                          <w:rPr>
                            <w:rFonts w:ascii="Times New Roman" w:hAnsi="Times New Roman"/>
                          </w:rPr>
                          <m:t>+</m:t>
                        </m:r>
                        <m:sSub>
                          <m:sSubPr>
                            <m:ctrlPr>
                              <w:rPr>
                                <w:rFonts w:ascii="Cambria Math" w:hAnsi="Cambria Math"/>
                                <w:i/>
                              </w:rPr>
                            </m:ctrlPr>
                          </m:sSubPr>
                          <m:e>
                            <m:r>
                              <m:rPr>
                                <m:nor/>
                              </m:rPr>
                              <w:rPr>
                                <w:rFonts w:ascii="Times New Roman" w:hAnsi="Times New Roman"/>
                                <w:i/>
                                <w:iCs/>
                              </w:rPr>
                              <m:t>x</m:t>
                            </m:r>
                          </m:e>
                          <m:sub>
                            <m:r>
                              <m:rPr>
                                <m:nor/>
                              </m:rPr>
                              <w:rPr>
                                <w:rFonts w:ascii="Times New Roman" w:hAnsi="Times New Roman"/>
                              </w:rPr>
                              <m:t>2</m:t>
                            </m:r>
                          </m:sub>
                        </m:sSub>
                        <m:sSub>
                          <m:sSubPr>
                            <m:ctrlPr>
                              <w:rPr>
                                <w:rFonts w:ascii="Cambria Math" w:hAnsi="Cambria Math"/>
                                <w:i/>
                              </w:rPr>
                            </m:ctrlPr>
                          </m:sSubPr>
                          <m:e>
                            <m:r>
                              <m:rPr>
                                <m:nor/>
                              </m:rPr>
                              <w:rPr>
                                <w:rFonts w:ascii="Times New Roman" w:hAnsi="Times New Roman"/>
                                <w:i/>
                                <w:iCs/>
                              </w:rPr>
                              <m:t>G</m:t>
                            </m:r>
                          </m:e>
                          <m:sub>
                            <m:r>
                              <m:rPr>
                                <m:nor/>
                              </m:rPr>
                              <w:rPr>
                                <w:rFonts w:ascii="Times New Roman" w:hAnsi="Times New Roman"/>
                              </w:rPr>
                              <m:t>21</m:t>
                            </m:r>
                          </m:sub>
                        </m:sSub>
                      </m:e>
                    </m:d>
                  </m:e>
                  <m:sup>
                    <m:r>
                      <m:rPr>
                        <m:nor/>
                      </m:rPr>
                      <w:rPr>
                        <w:rFonts w:ascii="Times New Roman" w:hAnsi="Times New Roman"/>
                      </w:rPr>
                      <m:t>2</m:t>
                    </m:r>
                  </m:sup>
                </m:sSup>
              </m:den>
            </m:f>
          </m:e>
        </m:d>
      </m:oMath>
      <w:r w:rsidRPr="009A6D51">
        <w:t xml:space="preserve">                                                                                              (</w:t>
      </w:r>
      <w:r w:rsidR="00BB1E9C" w:rsidRPr="009A6D51">
        <w:t>11</w:t>
      </w:r>
      <w:r w:rsidRPr="009A6D51">
        <w:t>)</w:t>
      </w:r>
    </w:p>
    <w:p w14:paraId="543A2CB2" w14:textId="77777777" w:rsidR="00370852" w:rsidRPr="009A6D51" w:rsidRDefault="000D28AA" w:rsidP="006A2F07">
      <w:pPr>
        <w:pStyle w:val="TAMainText"/>
        <w:ind w:firstLine="0"/>
      </w:pPr>
      <w:r w:rsidRPr="009A6D51">
        <w:t>where</w:t>
      </w:r>
    </w:p>
    <w:p w14:paraId="4F76E2B8" w14:textId="570F10AA" w:rsidR="00370852" w:rsidRPr="009A6D51" w:rsidRDefault="00CD6CB6" w:rsidP="006A2F07">
      <w:pPr>
        <w:pStyle w:val="TAMainText"/>
        <w:ind w:firstLine="0"/>
      </w:pPr>
      <m:oMath>
        <m:sSub>
          <m:sSubPr>
            <m:ctrlPr>
              <w:rPr>
                <w:rFonts w:ascii="Cambria Math" w:hAnsi="Cambria Math"/>
                <w:i/>
              </w:rPr>
            </m:ctrlPr>
          </m:sSubPr>
          <m:e>
            <m:r>
              <w:rPr>
                <w:rFonts w:ascii="Cambria Math" w:hAnsi="Cambria Math"/>
              </w:rPr>
              <m:t>G</m:t>
            </m:r>
          </m:e>
          <m:sub>
            <m:r>
              <w:rPr>
                <w:rFonts w:ascii="Cambria Math" w:hAnsi="Cambria Math"/>
              </w:rPr>
              <m:t>ij</m:t>
            </m:r>
          </m:sub>
        </m:sSub>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-α</m:t>
            </m:r>
            <m:sSub>
              <m:sSubPr>
                <m:ctrlPr>
                  <w:rPr>
                    <w:rFonts w:ascii="Cambria Math" w:hAnsi="Cambria Math"/>
                    <w:i/>
                  </w:rPr>
                </m:ctrlPr>
              </m:sSubPr>
              <m:e>
                <m:r>
                  <w:rPr>
                    <w:rFonts w:ascii="Cambria Math" w:hAnsi="Cambria Math"/>
                  </w:rPr>
                  <m:t>τ</m:t>
                </m:r>
              </m:e>
              <m:sub>
                <m:r>
                  <w:rPr>
                    <w:rFonts w:ascii="Cambria Math" w:hAnsi="Cambria Math"/>
                  </w:rPr>
                  <m:t>ij</m:t>
                </m:r>
              </m:sub>
            </m:sSub>
          </m:sup>
        </m:sSup>
        <m:r>
          <w:rPr>
            <w:rFonts w:ascii="Cambria Math" w:hAnsi="Cambria Math"/>
          </w:rPr>
          <m:t xml:space="preserve">  </m:t>
        </m:r>
        <m:r>
          <m:rPr>
            <m:nor/>
          </m:rPr>
          <w:rPr>
            <w:rFonts w:ascii="Cambria Math" w:hAnsi="Cambria Math"/>
          </w:rPr>
          <m:t>and</m:t>
        </m:r>
        <m:r>
          <w:rPr>
            <w:rFonts w:ascii="Cambria Math" w:hAnsi="Cambria Math"/>
          </w:rPr>
          <m:t xml:space="preserve">  </m:t>
        </m:r>
        <m:sSub>
          <m:sSubPr>
            <m:ctrlPr>
              <w:rPr>
                <w:rFonts w:ascii="Cambria Math" w:hAnsi="Cambria Math"/>
                <w:i/>
              </w:rPr>
            </m:ctrlPr>
          </m:sSubPr>
          <m:e>
            <m:r>
              <w:rPr>
                <w:rFonts w:ascii="Cambria Math" w:hAnsi="Cambria Math"/>
              </w:rPr>
              <m:t>τ</m:t>
            </m:r>
          </m:e>
          <m:sub>
            <m:r>
              <w:rPr>
                <w:rFonts w:ascii="Cambria Math" w:hAnsi="Cambria Math"/>
              </w:rPr>
              <m:t>ij</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g</m:t>
                </m:r>
              </m:e>
              <m:sub>
                <m:r>
                  <w:rPr>
                    <w:rFonts w:ascii="Cambria Math" w:hAnsi="Cambria Math"/>
                  </w:rPr>
                  <m:t>ij</m:t>
                </m:r>
              </m:sub>
            </m:sSub>
            <m:r>
              <w:rPr>
                <w:rFonts w:ascii="Cambria Math" w:hAnsi="Cambria Math"/>
              </w:rPr>
              <m:t>-</m:t>
            </m:r>
            <m:sSub>
              <m:sSubPr>
                <m:ctrlPr>
                  <w:rPr>
                    <w:rFonts w:ascii="Cambria Math" w:hAnsi="Cambria Math"/>
                    <w:i/>
                  </w:rPr>
                </m:ctrlPr>
              </m:sSubPr>
              <m:e>
                <m:r>
                  <w:rPr>
                    <w:rFonts w:ascii="Cambria Math" w:hAnsi="Cambria Math"/>
                  </w:rPr>
                  <m:t>g</m:t>
                </m:r>
              </m:e>
              <m:sub>
                <m:r>
                  <w:rPr>
                    <w:rFonts w:ascii="Cambria Math" w:hAnsi="Cambria Math"/>
                  </w:rPr>
                  <m:t>jj</m:t>
                </m:r>
              </m:sub>
            </m:sSub>
          </m:num>
          <m:den>
            <m:r>
              <w:rPr>
                <w:rFonts w:ascii="Cambria Math" w:hAnsi="Cambria Math"/>
              </w:rPr>
              <m:t>RT</m:t>
            </m:r>
          </m:den>
        </m:f>
        <m:r>
          <w:rPr>
            <w:rFonts w:ascii="Cambria Math" w:hAnsi="Cambria Math"/>
          </w:rPr>
          <m:t xml:space="preserve"> </m:t>
        </m:r>
      </m:oMath>
      <w:r w:rsidR="006D735D" w:rsidRPr="009A6D51">
        <w:t xml:space="preserve">                                                                                                  (12)</w:t>
      </w:r>
    </w:p>
    <w:p w14:paraId="731D42D0" w14:textId="00DDF77F" w:rsidR="000D28AA" w:rsidRPr="009A6D51" w:rsidRDefault="005F12E9" w:rsidP="006A2F07">
      <w:pPr>
        <w:pStyle w:val="TAMainText"/>
        <w:ind w:firstLine="0"/>
      </w:pPr>
      <w:r w:rsidRPr="009A6D51">
        <w:t xml:space="preserve">where </w:t>
      </w:r>
      <m:oMath>
        <m:sSub>
          <m:sSubPr>
            <m:ctrlPr>
              <w:rPr>
                <w:rFonts w:ascii="Cambria Math" w:hAnsi="Cambria Math"/>
                <w:i/>
              </w:rPr>
            </m:ctrlPr>
          </m:sSubPr>
          <m:e>
            <m:r>
              <w:rPr>
                <w:rFonts w:ascii="Cambria Math" w:hAnsi="Cambria Math"/>
              </w:rPr>
              <m:t>g</m:t>
            </m:r>
          </m:e>
          <m:sub>
            <m:r>
              <w:rPr>
                <w:rFonts w:ascii="Cambria Math" w:hAnsi="Cambria Math"/>
              </w:rPr>
              <m:t>ij</m:t>
            </m:r>
          </m:sub>
        </m:sSub>
      </m:oMath>
      <w:r w:rsidR="007D4C66" w:rsidRPr="009A6D51">
        <w:t xml:space="preserve"> is the energy parameter between molecular surfaces </w:t>
      </w:r>
      <m:oMath>
        <m:r>
          <w:rPr>
            <w:rFonts w:ascii="Cambria Math" w:hAnsi="Cambria Math"/>
          </w:rPr>
          <m:t>i</m:t>
        </m:r>
      </m:oMath>
      <w:r w:rsidR="007D4C66" w:rsidRPr="009A6D51">
        <w:t xml:space="preserve"> and </w:t>
      </w:r>
      <m:oMath>
        <m:r>
          <w:rPr>
            <w:rFonts w:ascii="Cambria Math" w:hAnsi="Cambria Math"/>
          </w:rPr>
          <m:t>j</m:t>
        </m:r>
      </m:oMath>
      <w:r w:rsidR="007D4C66" w:rsidRPr="009A6D51">
        <w:t xml:space="preserve">, </w:t>
      </w:r>
      <m:oMath>
        <m:r>
          <w:rPr>
            <w:rFonts w:ascii="Cambria Math" w:hAnsi="Cambria Math"/>
          </w:rPr>
          <m:t>R</m:t>
        </m:r>
      </m:oMath>
      <w:r w:rsidR="00CC03D3" w:rsidRPr="009A6D51">
        <w:t xml:space="preserve"> </w:t>
      </w:r>
      <w:r w:rsidR="00C71F24" w:rsidRPr="009A6D51">
        <w:t xml:space="preserve">is </w:t>
      </w:r>
      <w:r w:rsidR="00CC03D3" w:rsidRPr="009A6D51">
        <w:t xml:space="preserve">the gas constant, and </w:t>
      </w:r>
      <m:oMath>
        <m:r>
          <w:rPr>
            <w:rFonts w:ascii="Cambria Math" w:hAnsi="Cambria Math"/>
          </w:rPr>
          <m:t>T</m:t>
        </m:r>
      </m:oMath>
      <w:r w:rsidR="007D4C66" w:rsidRPr="009A6D51">
        <w:t xml:space="preserve"> </w:t>
      </w:r>
      <w:r w:rsidR="00C71F24" w:rsidRPr="009A6D51">
        <w:t xml:space="preserve">is </w:t>
      </w:r>
      <w:r w:rsidR="00CC03D3" w:rsidRPr="009A6D51">
        <w:t xml:space="preserve">the absolute </w:t>
      </w:r>
      <w:proofErr w:type="gramStart"/>
      <w:r w:rsidR="00CC03D3" w:rsidRPr="009A6D51">
        <w:t>temperature.</w:t>
      </w:r>
      <w:proofErr w:type="gramEnd"/>
      <w:r w:rsidR="00CC03D3" w:rsidRPr="009A6D51">
        <w:t xml:space="preserve"> T</w:t>
      </w:r>
      <w:r w:rsidR="00370852" w:rsidRPr="009A6D51">
        <w:t>h</w:t>
      </w:r>
      <w:r w:rsidR="000D28AA" w:rsidRPr="009A6D51">
        <w:t xml:space="preserve">e </w:t>
      </w:r>
      <w:r w:rsidR="007D4C66" w:rsidRPr="009A6D51">
        <w:t>non-</w:t>
      </w:r>
      <w:r w:rsidR="000D28AA" w:rsidRPr="009A6D51">
        <w:t xml:space="preserve">randomness parameter </w:t>
      </w:r>
      <m:oMath>
        <m:r>
          <w:rPr>
            <w:rFonts w:ascii="Cambria Math" w:hAnsi="Cambria Math"/>
          </w:rPr>
          <m:t>α</m:t>
        </m:r>
      </m:oMath>
      <w:r w:rsidR="000D28AA" w:rsidRPr="009A6D51">
        <w:t xml:space="preserve"> was optimized and the </w:t>
      </w:r>
      <w:r w:rsidR="00CC03D3" w:rsidRPr="009A6D51">
        <w:t xml:space="preserve">dimensionless </w:t>
      </w:r>
      <w:r w:rsidR="000D28AA" w:rsidRPr="009A6D51">
        <w:t>interaction parameters,</w:t>
      </w:r>
      <w:r w:rsidR="00D934B4" w:rsidRPr="009A6D51">
        <w:t xml:space="preserve"> </w:t>
      </w:r>
      <m:oMath>
        <m:sSub>
          <m:sSubPr>
            <m:ctrlPr>
              <w:rPr>
                <w:rFonts w:ascii="Cambria Math" w:hAnsi="Cambria Math"/>
                <w:i/>
              </w:rPr>
            </m:ctrlPr>
          </m:sSubPr>
          <m:e>
            <m:r>
              <w:rPr>
                <w:rFonts w:ascii="Cambria Math" w:hAnsi="Cambria Math"/>
              </w:rPr>
              <m:t>τ</m:t>
            </m:r>
          </m:e>
          <m:sub>
            <m:r>
              <w:rPr>
                <w:rFonts w:ascii="Cambria Math" w:hAnsi="Cambria Math"/>
              </w:rPr>
              <m:t>12</m:t>
            </m:r>
          </m:sub>
        </m:sSub>
      </m:oMath>
      <w:r w:rsidR="002620D3" w:rsidRPr="009A6D51">
        <w:t xml:space="preserve"> and </w:t>
      </w:r>
      <m:oMath>
        <m:sSub>
          <m:sSubPr>
            <m:ctrlPr>
              <w:rPr>
                <w:rFonts w:ascii="Cambria Math" w:hAnsi="Cambria Math"/>
                <w:i/>
              </w:rPr>
            </m:ctrlPr>
          </m:sSubPr>
          <m:e>
            <m:r>
              <w:rPr>
                <w:rFonts w:ascii="Cambria Math" w:hAnsi="Cambria Math"/>
              </w:rPr>
              <m:t>τ</m:t>
            </m:r>
          </m:e>
          <m:sub>
            <m:r>
              <w:rPr>
                <w:rFonts w:ascii="Cambria Math" w:hAnsi="Cambria Math"/>
              </w:rPr>
              <m:t>21</m:t>
            </m:r>
          </m:sub>
        </m:sSub>
      </m:oMath>
      <w:r w:rsidR="002620D3" w:rsidRPr="009A6D51">
        <w:t>,</w:t>
      </w:r>
      <w:r w:rsidR="000D28AA" w:rsidRPr="009A6D51">
        <w:t xml:space="preserve"> were used to correlate the experimental data for each binary mixture </w:t>
      </w:r>
      <w:r w:rsidR="00370852" w:rsidRPr="009A6D51">
        <w:t xml:space="preserve">by least-squares minimization of </w:t>
      </w:r>
      <w:r w:rsidR="000D28AA" w:rsidRPr="009A6D51">
        <w:t xml:space="preserve">the </w:t>
      </w:r>
      <w:r w:rsidR="00D934B4" w:rsidRPr="009A6D51">
        <w:t xml:space="preserve">root mean </w:t>
      </w:r>
      <w:r w:rsidR="000D28AA" w:rsidRPr="009A6D51">
        <w:t xml:space="preserve">standard deviation </w:t>
      </w:r>
      <w:r w:rsidR="00370852" w:rsidRPr="009A6D51">
        <w:t>(</w:t>
      </w:r>
      <w:r w:rsidR="000D28AA" w:rsidRPr="009A6D51">
        <w:t>RMSD</w:t>
      </w:r>
      <w:r w:rsidR="00370852" w:rsidRPr="009A6D51">
        <w:t>)</w:t>
      </w:r>
      <w:r w:rsidR="000D28AA" w:rsidRPr="009A6D51">
        <w:t xml:space="preserve"> </w:t>
      </w:r>
      <w:r w:rsidR="00D934B4" w:rsidRPr="009A6D51">
        <w:t xml:space="preserve">between the predicted and measured </w:t>
      </w:r>
      <w:r w:rsidR="000D28AA" w:rsidRPr="009A6D51">
        <w:t>pressure</w:t>
      </w:r>
      <w:r w:rsidR="00D934B4" w:rsidRPr="009A6D51">
        <w:t xml:space="preserve"> values</w:t>
      </w:r>
      <w:r w:rsidR="002620D3" w:rsidRPr="009A6D51">
        <w:t xml:space="preserve">. </w:t>
      </w:r>
      <w:r w:rsidR="000D28AA" w:rsidRPr="009A6D51">
        <w:t xml:space="preserve">The </w:t>
      </w:r>
      <w:r w:rsidR="00282D1A" w:rsidRPr="009A6D51">
        <w:t>values of the non-</w:t>
      </w:r>
      <w:r w:rsidR="000D28AA" w:rsidRPr="009A6D51">
        <w:t xml:space="preserve">randomness parameter </w:t>
      </w:r>
      <m:oMath>
        <m:r>
          <w:rPr>
            <w:rFonts w:ascii="Cambria Math" w:hAnsi="Cambria Math"/>
          </w:rPr>
          <m:t>α</m:t>
        </m:r>
      </m:oMath>
      <w:r w:rsidR="000D28AA" w:rsidRPr="009A6D51">
        <w:t xml:space="preserve"> are </w:t>
      </w:r>
      <w:r w:rsidR="007D4C66" w:rsidRPr="009A6D51">
        <w:t>listed</w:t>
      </w:r>
      <w:r w:rsidR="000D28AA" w:rsidRPr="009A6D51">
        <w:t xml:space="preserve"> in Table </w:t>
      </w:r>
      <w:r w:rsidR="002925C4" w:rsidRPr="009A6D51">
        <w:t>4</w:t>
      </w:r>
      <w:r w:rsidR="000D28AA" w:rsidRPr="009A6D51">
        <w:t xml:space="preserve"> together </w:t>
      </w:r>
      <w:r w:rsidR="00D934B4" w:rsidRPr="009A6D51">
        <w:t xml:space="preserve">with </w:t>
      </w:r>
      <w:r w:rsidR="000D28AA" w:rsidRPr="009A6D51">
        <w:t xml:space="preserve">the </w:t>
      </w:r>
      <w:r w:rsidR="00282D1A" w:rsidRPr="009A6D51">
        <w:t xml:space="preserve">values of the </w:t>
      </w:r>
      <w:r w:rsidR="00D934B4" w:rsidRPr="009A6D51">
        <w:t xml:space="preserve">NRTL </w:t>
      </w:r>
      <w:r w:rsidR="000D28AA" w:rsidRPr="009A6D51">
        <w:t xml:space="preserve">binary parameters. The RMSD values </w:t>
      </w:r>
      <w:r w:rsidR="007D4C66" w:rsidRPr="009A6D51">
        <w:t>given</w:t>
      </w:r>
      <w:r w:rsidR="000D28AA" w:rsidRPr="009A6D51">
        <w:t xml:space="preserve"> </w:t>
      </w:r>
      <w:r w:rsidR="00C71F24" w:rsidRPr="009A6D51">
        <w:t xml:space="preserve">in </w:t>
      </w:r>
      <w:r w:rsidR="000D28AA" w:rsidRPr="009A6D51">
        <w:t xml:space="preserve">Table </w:t>
      </w:r>
      <w:r w:rsidR="002925C4" w:rsidRPr="009A6D51">
        <w:t>4</w:t>
      </w:r>
      <w:r w:rsidR="000D28AA" w:rsidRPr="009A6D51">
        <w:t xml:space="preserve"> are lower than </w:t>
      </w:r>
      <w:r w:rsidR="00146D4B" w:rsidRPr="009A6D51">
        <w:t>0.</w:t>
      </w:r>
      <w:r w:rsidR="007D4C66" w:rsidRPr="009A6D51">
        <w:t xml:space="preserve">03 </w:t>
      </w:r>
      <w:r w:rsidR="000D28AA" w:rsidRPr="009A6D51">
        <w:t xml:space="preserve">for the binary </w:t>
      </w:r>
      <w:proofErr w:type="spellStart"/>
      <w:r w:rsidR="003D2215" w:rsidRPr="009A6D51">
        <w:t>F-gas</w:t>
      </w:r>
      <w:r w:rsidR="000D28AA" w:rsidRPr="009A6D51">
        <w:t>+IL</w:t>
      </w:r>
      <w:proofErr w:type="spellEnd"/>
      <w:r w:rsidR="00282D1A" w:rsidRPr="009A6D51">
        <w:t xml:space="preserve"> systems</w:t>
      </w:r>
      <w:r w:rsidR="000D28AA" w:rsidRPr="009A6D51">
        <w:t xml:space="preserve"> studied in this work.</w:t>
      </w:r>
      <w:r w:rsidR="00CC13C0" w:rsidRPr="009A6D51">
        <w:t xml:space="preserve"> The solid lines in </w:t>
      </w:r>
      <w:r w:rsidR="007D4C66" w:rsidRPr="009A6D51">
        <w:t xml:space="preserve">Figure </w:t>
      </w:r>
      <w:r w:rsidR="00143DE7" w:rsidRPr="009A6D51">
        <w:t>3</w:t>
      </w:r>
      <w:r w:rsidR="007D4C66" w:rsidRPr="009A6D51">
        <w:t xml:space="preserve"> </w:t>
      </w:r>
      <w:r w:rsidR="00CC13C0" w:rsidRPr="009A6D51">
        <w:t xml:space="preserve">represent the </w:t>
      </w:r>
      <w:r w:rsidR="006D5FFB" w:rsidRPr="009A6D51">
        <w:t xml:space="preserve">mole fraction of </w:t>
      </w:r>
      <w:r w:rsidR="003D2215" w:rsidRPr="009A6D51">
        <w:t>F-gas</w:t>
      </w:r>
      <w:r w:rsidR="006D5FFB" w:rsidRPr="009A6D51">
        <w:t xml:space="preserve"> for each </w:t>
      </w:r>
      <w:proofErr w:type="spellStart"/>
      <w:r w:rsidR="003D2215" w:rsidRPr="009A6D51">
        <w:t>F-gas</w:t>
      </w:r>
      <w:r w:rsidR="006D5FFB" w:rsidRPr="009A6D51">
        <w:t>+IL</w:t>
      </w:r>
      <w:proofErr w:type="spellEnd"/>
      <w:r w:rsidR="006D5FFB" w:rsidRPr="009A6D51">
        <w:t xml:space="preserve"> system </w:t>
      </w:r>
      <w:r w:rsidR="000D28AA" w:rsidRPr="009A6D51">
        <w:t xml:space="preserve">calculated </w:t>
      </w:r>
      <w:r w:rsidR="007D4C66" w:rsidRPr="009A6D51">
        <w:t>by</w:t>
      </w:r>
      <w:r w:rsidR="000D28AA" w:rsidRPr="009A6D51">
        <w:t xml:space="preserve"> the NRTL equation </w:t>
      </w:r>
      <w:r w:rsidR="006D5FFB" w:rsidRPr="009A6D51">
        <w:t xml:space="preserve">as a function of the applied </w:t>
      </w:r>
      <w:r w:rsidR="003D2215" w:rsidRPr="009A6D51">
        <w:t>F-gas</w:t>
      </w:r>
      <w:r w:rsidR="006D5FFB" w:rsidRPr="009A6D51">
        <w:t xml:space="preserve"> pressure</w:t>
      </w:r>
      <w:r w:rsidR="00CD621D" w:rsidRPr="009A6D51">
        <w:t>.</w:t>
      </w:r>
      <w:r w:rsidR="006D5FFB" w:rsidRPr="009A6D51">
        <w:t xml:space="preserve"> </w:t>
      </w:r>
      <w:r w:rsidR="00CD621D" w:rsidRPr="009A6D51">
        <w:t>T</w:t>
      </w:r>
      <w:r w:rsidR="006D5FFB" w:rsidRPr="009A6D51">
        <w:t>he good agreement between experimental and calculated data shows</w:t>
      </w:r>
      <w:r w:rsidR="000D28AA" w:rsidRPr="009A6D51">
        <w:t xml:space="preserve"> </w:t>
      </w:r>
      <w:r w:rsidR="006D5FFB" w:rsidRPr="009A6D51">
        <w:t xml:space="preserve">that </w:t>
      </w:r>
      <w:r w:rsidR="000D28AA" w:rsidRPr="009A6D51">
        <w:t xml:space="preserve">the NRTL model describes </w:t>
      </w:r>
      <w:r w:rsidR="006D5FFB" w:rsidRPr="009A6D51">
        <w:t xml:space="preserve">well </w:t>
      </w:r>
      <w:r w:rsidR="000D28AA" w:rsidRPr="009A6D51">
        <w:t>the phase behavior of the studied mixtures.</w:t>
      </w:r>
    </w:p>
    <w:p w14:paraId="7A87EC07" w14:textId="6972BAD0" w:rsidR="000D28AA" w:rsidRPr="009A6D51" w:rsidRDefault="004363F6" w:rsidP="006A2F07">
      <w:pPr>
        <w:spacing w:after="160" w:line="259" w:lineRule="auto"/>
        <w:jc w:val="left"/>
        <w:rPr>
          <w:i/>
          <w:iCs/>
        </w:rPr>
      </w:pPr>
      <w:r w:rsidRPr="009A6D51">
        <w:rPr>
          <w:i/>
          <w:iCs/>
        </w:rPr>
        <w:br w:type="page"/>
      </w:r>
    </w:p>
    <w:p w14:paraId="4DDF63F8" w14:textId="77777777" w:rsidR="00D6336A" w:rsidRPr="009A6D51" w:rsidRDefault="00D6336A" w:rsidP="006A2F07">
      <w:pPr>
        <w:spacing w:after="160" w:line="259" w:lineRule="auto"/>
        <w:jc w:val="left"/>
        <w:rPr>
          <w:i/>
          <w:iCs/>
        </w:rPr>
      </w:pPr>
    </w:p>
    <w:tbl>
      <w:tblPr>
        <w:tblpPr w:leftFromText="141" w:rightFromText="141" w:vertAnchor="text" w:horzAnchor="margin" w:tblpXSpec="center" w:tblpY="261"/>
        <w:tblW w:w="5000" w:type="pct"/>
        <w:tblLook w:val="04A0" w:firstRow="1" w:lastRow="0" w:firstColumn="1" w:lastColumn="0" w:noHBand="0" w:noVBand="1"/>
      </w:tblPr>
      <w:tblGrid>
        <w:gridCol w:w="4216"/>
        <w:gridCol w:w="1621"/>
        <w:gridCol w:w="1298"/>
        <w:gridCol w:w="811"/>
        <w:gridCol w:w="1458"/>
      </w:tblGrid>
      <w:tr w:rsidR="005861BA" w:rsidRPr="009A6D51" w14:paraId="728797CB" w14:textId="77777777" w:rsidTr="005861BA">
        <w:tc>
          <w:tcPr>
            <w:tcW w:w="5000" w:type="pct"/>
            <w:gridSpan w:val="5"/>
            <w:tcBorders>
              <w:top w:val="single" w:sz="4" w:space="0" w:color="auto"/>
            </w:tcBorders>
            <w:vAlign w:val="center"/>
          </w:tcPr>
          <w:p w14:paraId="6904A700" w14:textId="0215B5DE" w:rsidR="005861BA" w:rsidRPr="009A6D51" w:rsidRDefault="005861BA" w:rsidP="006A2F07">
            <w:pPr>
              <w:spacing w:line="360" w:lineRule="auto"/>
              <w:rPr>
                <w:rFonts w:cs="Times"/>
                <w:szCs w:val="24"/>
              </w:rPr>
            </w:pPr>
            <w:r w:rsidRPr="009A6D51">
              <w:rPr>
                <w:b/>
              </w:rPr>
              <w:t xml:space="preserve">Table 4. Determined Parameters for the NRTL obtained from the binary system Fluorinated Gas (1) + Ionic </w:t>
            </w:r>
            <w:r w:rsidR="007B410C" w:rsidRPr="009A6D51">
              <w:rPr>
                <w:b/>
              </w:rPr>
              <w:t>L</w:t>
            </w:r>
            <w:r w:rsidRPr="009A6D51">
              <w:rPr>
                <w:b/>
              </w:rPr>
              <w:t>iquid (2)</w:t>
            </w:r>
          </w:p>
        </w:tc>
      </w:tr>
      <w:tr w:rsidR="005861BA" w:rsidRPr="009A6D51" w14:paraId="78D36FAF" w14:textId="77777777" w:rsidTr="005861BA">
        <w:tc>
          <w:tcPr>
            <w:tcW w:w="2242" w:type="pct"/>
            <w:shd w:val="clear" w:color="auto" w:fill="D9D9D9" w:themeFill="background1" w:themeFillShade="D9"/>
            <w:vAlign w:val="center"/>
          </w:tcPr>
          <w:p w14:paraId="56D73D0F" w14:textId="77777777" w:rsidR="005861BA" w:rsidRPr="009A6D51" w:rsidRDefault="005861BA" w:rsidP="006A2F07">
            <w:pPr>
              <w:spacing w:line="480" w:lineRule="auto"/>
              <w:jc w:val="center"/>
              <w:rPr>
                <w:rFonts w:cs="Times"/>
                <w:iCs/>
                <w:sz w:val="20"/>
              </w:rPr>
            </w:pPr>
            <w:r w:rsidRPr="009A6D51">
              <w:rPr>
                <w:rFonts w:cs="Times"/>
                <w:iCs/>
                <w:szCs w:val="24"/>
              </w:rPr>
              <w:t>System (1) + (2)</w:t>
            </w:r>
          </w:p>
        </w:tc>
        <w:tc>
          <w:tcPr>
            <w:tcW w:w="862" w:type="pct"/>
            <w:shd w:val="clear" w:color="auto" w:fill="D9D9D9" w:themeFill="background1" w:themeFillShade="D9"/>
            <w:vAlign w:val="center"/>
          </w:tcPr>
          <w:p w14:paraId="1A4E3B19" w14:textId="6997095F" w:rsidR="005861BA" w:rsidRPr="009A6D51" w:rsidRDefault="00CD6CB6" w:rsidP="006A2F07">
            <w:pPr>
              <w:pStyle w:val="NormalWeb"/>
              <w:spacing w:before="0" w:beforeAutospacing="0" w:after="0" w:afterAutospacing="0" w:line="480" w:lineRule="auto"/>
              <w:jc w:val="center"/>
              <w:rPr>
                <w:lang w:val="en-US"/>
              </w:rPr>
            </w:pPr>
            <m:oMathPara>
              <m:oMath>
                <m:f>
                  <m:fPr>
                    <m:ctrlPr>
                      <w:rPr>
                        <w:rFonts w:ascii="Cambria Math" w:hAnsi="Cambria Math"/>
                        <w:bCs/>
                        <w:color w:val="000000" w:themeColor="text1"/>
                        <w:lang w:val="en-US"/>
                      </w:rPr>
                    </m:ctrlPr>
                  </m:fPr>
                  <m:num>
                    <m:r>
                      <m:rPr>
                        <m:nor/>
                      </m:rPr>
                      <w:rPr>
                        <w:rFonts w:eastAsia="Cambria Math"/>
                        <w:i/>
                        <w:iCs/>
                        <w:color w:val="000000" w:themeColor="text1"/>
                        <w:lang w:val="en-US"/>
                      </w:rPr>
                      <m:t>∆</m:t>
                    </m:r>
                    <m:sSub>
                      <m:sSubPr>
                        <m:ctrlPr>
                          <w:rPr>
                            <w:rFonts w:ascii="Cambria Math" w:eastAsia="Cambria Math" w:hAnsi="Cambria Math"/>
                            <w:bCs/>
                            <w:i/>
                            <w:iCs/>
                            <w:color w:val="000000" w:themeColor="text1"/>
                            <w:lang w:val="en-US"/>
                          </w:rPr>
                        </m:ctrlPr>
                      </m:sSubPr>
                      <m:e>
                        <m:r>
                          <m:rPr>
                            <m:nor/>
                          </m:rPr>
                          <w:rPr>
                            <w:rFonts w:eastAsia="Cambria Math"/>
                            <w:i/>
                            <w:iCs/>
                            <w:color w:val="000000" w:themeColor="text1"/>
                            <w:lang w:val="en-US"/>
                          </w:rPr>
                          <m:t>g</m:t>
                        </m:r>
                      </m:e>
                      <m:sub>
                        <m:r>
                          <m:rPr>
                            <m:nor/>
                          </m:rPr>
                          <w:rPr>
                            <w:rFonts w:eastAsia="Cambria Math"/>
                            <w:i/>
                            <w:iCs/>
                            <w:color w:val="000000" w:themeColor="text1"/>
                            <w:lang w:val="en-US"/>
                          </w:rPr>
                          <m:t>ij</m:t>
                        </m:r>
                      </m:sub>
                    </m:sSub>
                  </m:num>
                  <m:den>
                    <m:r>
                      <m:rPr>
                        <m:nor/>
                      </m:rPr>
                      <w:rPr>
                        <w:color w:val="000000" w:themeColor="text1"/>
                        <w:lang w:val="en-US"/>
                      </w:rPr>
                      <m:t>J</m:t>
                    </m:r>
                    <m:r>
                      <m:rPr>
                        <m:nor/>
                      </m:rPr>
                      <w:rPr>
                        <w:rFonts w:ascii="Cambria Math"/>
                        <w:color w:val="000000" w:themeColor="text1"/>
                        <w:lang w:val="en-US"/>
                      </w:rPr>
                      <m:t xml:space="preserve"> </m:t>
                    </m:r>
                    <m:sSup>
                      <m:sSupPr>
                        <m:ctrlPr>
                          <w:rPr>
                            <w:rFonts w:ascii="Cambria Math" w:hAnsi="Cambria Math"/>
                            <w:bCs/>
                            <w:iCs/>
                            <w:color w:val="000000" w:themeColor="text1"/>
                            <w:lang w:val="en-US"/>
                          </w:rPr>
                        </m:ctrlPr>
                      </m:sSupPr>
                      <m:e>
                        <m:r>
                          <m:rPr>
                            <m:nor/>
                          </m:rPr>
                          <w:rPr>
                            <w:iCs/>
                            <w:color w:val="000000" w:themeColor="text1"/>
                            <w:lang w:val="en-US"/>
                          </w:rPr>
                          <m:t>mol</m:t>
                        </m:r>
                      </m:e>
                      <m:sup>
                        <m:r>
                          <m:rPr>
                            <m:nor/>
                          </m:rPr>
                          <w:rPr>
                            <w:iCs/>
                            <w:color w:val="000000" w:themeColor="text1"/>
                            <w:lang w:val="en-US"/>
                          </w:rPr>
                          <m:t>-1</m:t>
                        </m:r>
                      </m:sup>
                    </m:sSup>
                  </m:den>
                </m:f>
              </m:oMath>
            </m:oMathPara>
          </w:p>
        </w:tc>
        <w:tc>
          <w:tcPr>
            <w:tcW w:w="690" w:type="pct"/>
            <w:shd w:val="clear" w:color="auto" w:fill="D9D9D9" w:themeFill="background1" w:themeFillShade="D9"/>
            <w:vAlign w:val="center"/>
          </w:tcPr>
          <w:p w14:paraId="463DEEF8" w14:textId="624F6324" w:rsidR="005861BA" w:rsidRPr="009A6D51" w:rsidRDefault="00CD6CB6" w:rsidP="006A2F07">
            <w:pPr>
              <w:pStyle w:val="NormalWeb"/>
              <w:spacing w:before="0" w:beforeAutospacing="0" w:after="0" w:afterAutospacing="0" w:line="480" w:lineRule="auto"/>
              <w:jc w:val="center"/>
              <w:rPr>
                <w:sz w:val="20"/>
                <w:szCs w:val="20"/>
                <w:lang w:val="en-US"/>
              </w:rPr>
            </w:pPr>
            <m:oMathPara>
              <m:oMath>
                <m:f>
                  <m:fPr>
                    <m:ctrlPr>
                      <w:rPr>
                        <w:rFonts w:ascii="Cambria Math" w:hAnsi="Cambria Math"/>
                        <w:bCs/>
                        <w:i/>
                        <w:iCs/>
                        <w:color w:val="000000" w:themeColor="text1"/>
                        <w:lang w:val="en-US"/>
                      </w:rPr>
                    </m:ctrlPr>
                  </m:fPr>
                  <m:num>
                    <m:r>
                      <m:rPr>
                        <m:nor/>
                      </m:rPr>
                      <w:rPr>
                        <w:rFonts w:eastAsia="Cambria Math"/>
                        <w:i/>
                        <w:iCs/>
                        <w:color w:val="000000" w:themeColor="text1"/>
                        <w:lang w:val="en-US"/>
                      </w:rPr>
                      <m:t>∆</m:t>
                    </m:r>
                    <m:sSub>
                      <m:sSubPr>
                        <m:ctrlPr>
                          <w:rPr>
                            <w:rFonts w:ascii="Cambria Math" w:eastAsia="Cambria Math" w:hAnsi="Cambria Math"/>
                            <w:bCs/>
                            <w:i/>
                            <w:iCs/>
                            <w:color w:val="000000" w:themeColor="text1"/>
                            <w:lang w:val="en-US"/>
                          </w:rPr>
                        </m:ctrlPr>
                      </m:sSubPr>
                      <m:e>
                        <m:r>
                          <m:rPr>
                            <m:nor/>
                          </m:rPr>
                          <w:rPr>
                            <w:rFonts w:eastAsia="Cambria Math"/>
                            <w:i/>
                            <w:iCs/>
                            <w:color w:val="000000" w:themeColor="text1"/>
                            <w:lang w:val="en-US"/>
                          </w:rPr>
                          <m:t>g</m:t>
                        </m:r>
                      </m:e>
                      <m:sub>
                        <m:r>
                          <m:rPr>
                            <m:nor/>
                          </m:rPr>
                          <w:rPr>
                            <w:rFonts w:eastAsia="Cambria Math"/>
                            <w:i/>
                            <w:iCs/>
                            <w:color w:val="000000" w:themeColor="text1"/>
                            <w:lang w:val="en-US"/>
                          </w:rPr>
                          <m:t>ji</m:t>
                        </m:r>
                      </m:sub>
                    </m:sSub>
                  </m:num>
                  <m:den>
                    <m:r>
                      <m:rPr>
                        <m:nor/>
                      </m:rPr>
                      <w:rPr>
                        <w:color w:val="000000" w:themeColor="text1"/>
                        <w:lang w:val="en-US"/>
                      </w:rPr>
                      <m:t>J</m:t>
                    </m:r>
                    <m:r>
                      <m:rPr>
                        <m:nor/>
                      </m:rPr>
                      <w:rPr>
                        <w:rFonts w:ascii="Cambria Math"/>
                        <w:color w:val="000000" w:themeColor="text1"/>
                        <w:lang w:val="en-US"/>
                      </w:rPr>
                      <m:t xml:space="preserve"> </m:t>
                    </m:r>
                    <m:sSup>
                      <m:sSupPr>
                        <m:ctrlPr>
                          <w:rPr>
                            <w:rFonts w:ascii="Cambria Math" w:hAnsi="Cambria Math"/>
                            <w:bCs/>
                            <w:color w:val="000000" w:themeColor="text1"/>
                            <w:lang w:val="en-US"/>
                          </w:rPr>
                        </m:ctrlPr>
                      </m:sSupPr>
                      <m:e>
                        <m:r>
                          <m:rPr>
                            <m:nor/>
                          </m:rPr>
                          <w:rPr>
                            <w:color w:val="000000" w:themeColor="text1"/>
                            <w:lang w:val="en-US"/>
                          </w:rPr>
                          <m:t>mol</m:t>
                        </m:r>
                      </m:e>
                      <m:sup>
                        <m:r>
                          <m:rPr>
                            <m:nor/>
                          </m:rPr>
                          <w:rPr>
                            <w:color w:val="000000" w:themeColor="text1"/>
                            <w:lang w:val="en-US"/>
                          </w:rPr>
                          <m:t>-1</m:t>
                        </m:r>
                      </m:sup>
                    </m:sSup>
                  </m:den>
                </m:f>
              </m:oMath>
            </m:oMathPara>
          </w:p>
        </w:tc>
        <w:tc>
          <w:tcPr>
            <w:tcW w:w="431" w:type="pct"/>
            <w:shd w:val="clear" w:color="auto" w:fill="D9D9D9" w:themeFill="background1" w:themeFillShade="D9"/>
            <w:vAlign w:val="center"/>
          </w:tcPr>
          <w:p w14:paraId="51058579" w14:textId="77777777" w:rsidR="005861BA" w:rsidRPr="009A6D51" w:rsidRDefault="005861BA" w:rsidP="006A2F07">
            <w:pPr>
              <w:spacing w:line="480" w:lineRule="auto"/>
              <w:jc w:val="center"/>
              <w:rPr>
                <w:rFonts w:cs="Times"/>
                <w:i/>
                <w:sz w:val="20"/>
              </w:rPr>
            </w:pPr>
            <w:r w:rsidRPr="009A6D51">
              <w:rPr>
                <w:rFonts w:cs="Times"/>
                <w:i/>
                <w:szCs w:val="24"/>
              </w:rPr>
              <w:t>α</w:t>
            </w:r>
          </w:p>
        </w:tc>
        <w:tc>
          <w:tcPr>
            <w:tcW w:w="776" w:type="pct"/>
            <w:shd w:val="clear" w:color="auto" w:fill="D9D9D9" w:themeFill="background1" w:themeFillShade="D9"/>
            <w:vAlign w:val="center"/>
          </w:tcPr>
          <w:p w14:paraId="5BDE4394" w14:textId="77777777" w:rsidR="005861BA" w:rsidRPr="009A6D51" w:rsidRDefault="005861BA" w:rsidP="006A2F07">
            <w:pPr>
              <w:spacing w:line="480" w:lineRule="auto"/>
              <w:jc w:val="center"/>
              <w:rPr>
                <w:rFonts w:cs="Times"/>
                <w:szCs w:val="24"/>
              </w:rPr>
            </w:pPr>
            <w:r w:rsidRPr="009A6D51">
              <w:rPr>
                <w:rFonts w:cs="Times"/>
                <w:szCs w:val="24"/>
              </w:rPr>
              <w:t>RMSD</w:t>
            </w:r>
          </w:p>
        </w:tc>
      </w:tr>
      <w:tr w:rsidR="005861BA" w:rsidRPr="009A6D51" w14:paraId="0B991E58" w14:textId="77777777" w:rsidTr="005861BA">
        <w:tc>
          <w:tcPr>
            <w:tcW w:w="2242" w:type="pct"/>
          </w:tcPr>
          <w:p w14:paraId="6270947E" w14:textId="77777777" w:rsidR="005861BA" w:rsidRPr="009A6D51" w:rsidRDefault="005861BA" w:rsidP="00FD7BB8">
            <w:pPr>
              <w:ind w:left="31"/>
              <w:jc w:val="left"/>
              <w:rPr>
                <w:rFonts w:cs="Times"/>
                <w:sz w:val="20"/>
              </w:rPr>
            </w:pPr>
            <w:r w:rsidRPr="009A6D51">
              <w:t>R-32 + [C</w:t>
            </w:r>
            <w:r w:rsidRPr="009A6D51">
              <w:rPr>
                <w:vertAlign w:val="subscript"/>
              </w:rPr>
              <w:t>2</w:t>
            </w:r>
            <w:r w:rsidRPr="009A6D51">
              <w:t>C</w:t>
            </w:r>
            <w:r w:rsidRPr="009A6D51">
              <w:rPr>
                <w:vertAlign w:val="subscript"/>
              </w:rPr>
              <w:t>1</w:t>
            </w:r>
            <w:proofErr w:type="gramStart"/>
            <w:r w:rsidRPr="009A6D51">
              <w:t>Im][</w:t>
            </w:r>
            <w:proofErr w:type="gramEnd"/>
            <w:r w:rsidRPr="009A6D51">
              <w:t>C</w:t>
            </w:r>
            <w:r w:rsidRPr="009A6D51">
              <w:rPr>
                <w:vertAlign w:val="subscript"/>
              </w:rPr>
              <w:t>1</w:t>
            </w:r>
            <w:r w:rsidRPr="009A6D51">
              <w:t>CO</w:t>
            </w:r>
            <w:r w:rsidRPr="009A6D51">
              <w:rPr>
                <w:vertAlign w:val="subscript"/>
              </w:rPr>
              <w:t>2</w:t>
            </w:r>
            <w:r w:rsidRPr="009A6D51">
              <w:t>]</w:t>
            </w:r>
          </w:p>
        </w:tc>
        <w:tc>
          <w:tcPr>
            <w:tcW w:w="862" w:type="pct"/>
            <w:vAlign w:val="center"/>
          </w:tcPr>
          <w:p w14:paraId="13FD92CC"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-617.50</w:t>
            </w:r>
          </w:p>
        </w:tc>
        <w:tc>
          <w:tcPr>
            <w:tcW w:w="690" w:type="pct"/>
            <w:vAlign w:val="center"/>
          </w:tcPr>
          <w:p w14:paraId="01F55A9B"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3788.6</w:t>
            </w:r>
          </w:p>
        </w:tc>
        <w:tc>
          <w:tcPr>
            <w:tcW w:w="431" w:type="pct"/>
            <w:vAlign w:val="center"/>
          </w:tcPr>
          <w:p w14:paraId="3CA18C27"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0.30</w:t>
            </w:r>
          </w:p>
        </w:tc>
        <w:tc>
          <w:tcPr>
            <w:tcW w:w="776" w:type="pct"/>
          </w:tcPr>
          <w:p w14:paraId="1C8A9594"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0.0049</w:t>
            </w:r>
          </w:p>
        </w:tc>
      </w:tr>
      <w:tr w:rsidR="005861BA" w:rsidRPr="009A6D51" w14:paraId="7D321A38" w14:textId="77777777" w:rsidTr="005861BA">
        <w:tc>
          <w:tcPr>
            <w:tcW w:w="2242" w:type="pct"/>
          </w:tcPr>
          <w:p w14:paraId="0C2DC5B4" w14:textId="77777777" w:rsidR="005861BA" w:rsidRPr="009A6D51" w:rsidRDefault="005861BA" w:rsidP="00FD7BB8">
            <w:pPr>
              <w:ind w:left="31"/>
              <w:jc w:val="left"/>
              <w:rPr>
                <w:rFonts w:cs="Times"/>
                <w:sz w:val="20"/>
              </w:rPr>
            </w:pPr>
            <w:r w:rsidRPr="009A6D51">
              <w:t>R-32 + [C</w:t>
            </w:r>
            <w:r w:rsidRPr="009A6D51">
              <w:rPr>
                <w:vertAlign w:val="subscript"/>
              </w:rPr>
              <w:t>2</w:t>
            </w:r>
            <w:r w:rsidRPr="009A6D51">
              <w:t>C</w:t>
            </w:r>
            <w:r w:rsidRPr="009A6D51">
              <w:rPr>
                <w:vertAlign w:val="subscript"/>
              </w:rPr>
              <w:t>1</w:t>
            </w:r>
            <w:proofErr w:type="gramStart"/>
            <w:r w:rsidRPr="009A6D51">
              <w:t>Im][</w:t>
            </w:r>
            <w:proofErr w:type="gramEnd"/>
            <w:r w:rsidRPr="009A6D51">
              <w:t>CF</w:t>
            </w:r>
            <w:r w:rsidRPr="009A6D51">
              <w:rPr>
                <w:vertAlign w:val="subscript"/>
              </w:rPr>
              <w:t>3</w:t>
            </w:r>
            <w:r w:rsidRPr="009A6D51">
              <w:t>SO</w:t>
            </w:r>
            <w:r w:rsidRPr="009A6D51">
              <w:rPr>
                <w:vertAlign w:val="subscript"/>
              </w:rPr>
              <w:t>3</w:t>
            </w:r>
            <w:r w:rsidRPr="009A6D51">
              <w:t>]</w:t>
            </w:r>
          </w:p>
        </w:tc>
        <w:tc>
          <w:tcPr>
            <w:tcW w:w="862" w:type="pct"/>
          </w:tcPr>
          <w:p w14:paraId="5306328D"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-742.15</w:t>
            </w:r>
          </w:p>
        </w:tc>
        <w:tc>
          <w:tcPr>
            <w:tcW w:w="690" w:type="pct"/>
          </w:tcPr>
          <w:p w14:paraId="2FCE32DA"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3993.9</w:t>
            </w:r>
          </w:p>
        </w:tc>
        <w:tc>
          <w:tcPr>
            <w:tcW w:w="431" w:type="pct"/>
            <w:vAlign w:val="center"/>
          </w:tcPr>
          <w:p w14:paraId="148190B1"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0.30</w:t>
            </w:r>
          </w:p>
        </w:tc>
        <w:tc>
          <w:tcPr>
            <w:tcW w:w="776" w:type="pct"/>
          </w:tcPr>
          <w:p w14:paraId="49989251"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0.0147</w:t>
            </w:r>
          </w:p>
        </w:tc>
      </w:tr>
      <w:tr w:rsidR="005861BA" w:rsidRPr="009A6D51" w14:paraId="2C13BC56" w14:textId="77777777" w:rsidTr="005861BA">
        <w:tc>
          <w:tcPr>
            <w:tcW w:w="2242" w:type="pct"/>
          </w:tcPr>
          <w:p w14:paraId="0624CCA9" w14:textId="77777777" w:rsidR="005861BA" w:rsidRPr="009A6D51" w:rsidRDefault="005861BA" w:rsidP="00FD7BB8">
            <w:pPr>
              <w:ind w:left="31"/>
              <w:jc w:val="left"/>
              <w:rPr>
                <w:rFonts w:cs="Times"/>
                <w:sz w:val="20"/>
              </w:rPr>
            </w:pPr>
            <w:r w:rsidRPr="009A6D51">
              <w:t>R-32 + [C</w:t>
            </w:r>
            <w:r w:rsidRPr="009A6D51">
              <w:rPr>
                <w:vertAlign w:val="subscript"/>
              </w:rPr>
              <w:t>2</w:t>
            </w:r>
            <w:r w:rsidRPr="009A6D51">
              <w:t>C</w:t>
            </w:r>
            <w:r w:rsidRPr="009A6D51">
              <w:rPr>
                <w:vertAlign w:val="subscript"/>
              </w:rPr>
              <w:t>1</w:t>
            </w:r>
            <w:proofErr w:type="gramStart"/>
            <w:r w:rsidRPr="009A6D51">
              <w:t>Im][</w:t>
            </w:r>
            <w:proofErr w:type="gramEnd"/>
            <w:r w:rsidRPr="009A6D51">
              <w:t>N(CF</w:t>
            </w:r>
            <w:r w:rsidRPr="009A6D51">
              <w:rPr>
                <w:vertAlign w:val="subscript"/>
              </w:rPr>
              <w:t>3</w:t>
            </w:r>
            <w:r w:rsidRPr="009A6D51">
              <w:t>SO</w:t>
            </w:r>
            <w:r w:rsidRPr="009A6D51">
              <w:rPr>
                <w:vertAlign w:val="subscript"/>
              </w:rPr>
              <w:t>2</w:t>
            </w:r>
            <w:r w:rsidRPr="009A6D51">
              <w:t>)</w:t>
            </w:r>
            <w:r w:rsidRPr="009A6D51">
              <w:rPr>
                <w:vertAlign w:val="subscript"/>
              </w:rPr>
              <w:t>2</w:t>
            </w:r>
            <w:r w:rsidRPr="009A6D51">
              <w:t>]</w:t>
            </w:r>
          </w:p>
        </w:tc>
        <w:tc>
          <w:tcPr>
            <w:tcW w:w="862" w:type="pct"/>
            <w:vAlign w:val="center"/>
          </w:tcPr>
          <w:p w14:paraId="4CCC1BAD"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-325.63</w:t>
            </w:r>
          </w:p>
        </w:tc>
        <w:tc>
          <w:tcPr>
            <w:tcW w:w="690" w:type="pct"/>
            <w:vAlign w:val="center"/>
          </w:tcPr>
          <w:p w14:paraId="4D4EA319"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1078.1</w:t>
            </w:r>
          </w:p>
        </w:tc>
        <w:tc>
          <w:tcPr>
            <w:tcW w:w="431" w:type="pct"/>
            <w:vAlign w:val="center"/>
          </w:tcPr>
          <w:p w14:paraId="5CD3DB75"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0.30</w:t>
            </w:r>
          </w:p>
        </w:tc>
        <w:tc>
          <w:tcPr>
            <w:tcW w:w="776" w:type="pct"/>
          </w:tcPr>
          <w:p w14:paraId="46970E7D"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0.0088</w:t>
            </w:r>
          </w:p>
        </w:tc>
      </w:tr>
      <w:tr w:rsidR="005861BA" w:rsidRPr="009A6D51" w14:paraId="0B9DE4DD" w14:textId="77777777" w:rsidTr="005861BA">
        <w:tc>
          <w:tcPr>
            <w:tcW w:w="2242" w:type="pct"/>
          </w:tcPr>
          <w:p w14:paraId="0C2CEA70" w14:textId="77777777" w:rsidR="005861BA" w:rsidRPr="009A6D51" w:rsidRDefault="005861BA" w:rsidP="00FD7BB8">
            <w:pPr>
              <w:ind w:left="31"/>
              <w:jc w:val="left"/>
              <w:rPr>
                <w:rFonts w:cs="Times"/>
                <w:sz w:val="20"/>
              </w:rPr>
            </w:pPr>
            <w:r w:rsidRPr="009A6D51">
              <w:t>R-32 + [C</w:t>
            </w:r>
            <w:r w:rsidRPr="009A6D51">
              <w:rPr>
                <w:vertAlign w:val="subscript"/>
              </w:rPr>
              <w:t>2</w:t>
            </w:r>
            <w:r w:rsidRPr="009A6D51">
              <w:t>C</w:t>
            </w:r>
            <w:r w:rsidRPr="009A6D51">
              <w:rPr>
                <w:vertAlign w:val="subscript"/>
              </w:rPr>
              <w:t>1</w:t>
            </w:r>
            <w:proofErr w:type="gramStart"/>
            <w:r w:rsidRPr="009A6D51">
              <w:t>Im][</w:t>
            </w:r>
            <w:proofErr w:type="gramEnd"/>
            <w:r w:rsidRPr="009A6D51">
              <w:t>C</w:t>
            </w:r>
            <w:r w:rsidRPr="009A6D51">
              <w:rPr>
                <w:vertAlign w:val="subscript"/>
              </w:rPr>
              <w:t>4</w:t>
            </w:r>
            <w:r w:rsidRPr="009A6D51">
              <w:t>F</w:t>
            </w:r>
            <w:r w:rsidRPr="009A6D51">
              <w:rPr>
                <w:vertAlign w:val="subscript"/>
              </w:rPr>
              <w:t>9</w:t>
            </w:r>
            <w:r w:rsidRPr="009A6D51">
              <w:t>CO</w:t>
            </w:r>
            <w:r w:rsidRPr="009A6D51">
              <w:rPr>
                <w:vertAlign w:val="subscript"/>
              </w:rPr>
              <w:t>2</w:t>
            </w:r>
            <w:r w:rsidRPr="009A6D51">
              <w:t>]</w:t>
            </w:r>
          </w:p>
        </w:tc>
        <w:tc>
          <w:tcPr>
            <w:tcW w:w="862" w:type="pct"/>
            <w:vAlign w:val="center"/>
          </w:tcPr>
          <w:p w14:paraId="322A9132"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-1050.3</w:t>
            </w:r>
          </w:p>
        </w:tc>
        <w:tc>
          <w:tcPr>
            <w:tcW w:w="690" w:type="pct"/>
            <w:vAlign w:val="center"/>
          </w:tcPr>
          <w:p w14:paraId="26110215"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3914.7</w:t>
            </w:r>
          </w:p>
        </w:tc>
        <w:tc>
          <w:tcPr>
            <w:tcW w:w="431" w:type="pct"/>
            <w:vAlign w:val="center"/>
          </w:tcPr>
          <w:p w14:paraId="7589AE13"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0.29</w:t>
            </w:r>
          </w:p>
        </w:tc>
        <w:tc>
          <w:tcPr>
            <w:tcW w:w="776" w:type="pct"/>
          </w:tcPr>
          <w:p w14:paraId="3DE815EC"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0.0186</w:t>
            </w:r>
          </w:p>
        </w:tc>
      </w:tr>
      <w:tr w:rsidR="005861BA" w:rsidRPr="009A6D51" w14:paraId="0FDEB7F0" w14:textId="77777777" w:rsidTr="005861BA">
        <w:tc>
          <w:tcPr>
            <w:tcW w:w="2242" w:type="pct"/>
          </w:tcPr>
          <w:p w14:paraId="4361BBDD" w14:textId="77777777" w:rsidR="005861BA" w:rsidRPr="009A6D51" w:rsidRDefault="005861BA" w:rsidP="00FD7BB8">
            <w:pPr>
              <w:ind w:left="31"/>
              <w:jc w:val="left"/>
              <w:rPr>
                <w:rFonts w:cs="Times"/>
                <w:sz w:val="20"/>
              </w:rPr>
            </w:pPr>
            <w:r w:rsidRPr="009A6D51">
              <w:t>R-32 + [C</w:t>
            </w:r>
            <w:r w:rsidRPr="009A6D51">
              <w:rPr>
                <w:vertAlign w:val="subscript"/>
              </w:rPr>
              <w:t>2</w:t>
            </w:r>
            <w:r w:rsidRPr="009A6D51">
              <w:t>C</w:t>
            </w:r>
            <w:r w:rsidRPr="009A6D51">
              <w:rPr>
                <w:vertAlign w:val="subscript"/>
              </w:rPr>
              <w:t>1</w:t>
            </w:r>
            <w:proofErr w:type="gramStart"/>
            <w:r w:rsidRPr="009A6D51">
              <w:t>Im][</w:t>
            </w:r>
            <w:proofErr w:type="gramEnd"/>
            <w:r w:rsidRPr="009A6D51">
              <w:t>C</w:t>
            </w:r>
            <w:r w:rsidRPr="009A6D51">
              <w:rPr>
                <w:vertAlign w:val="subscript"/>
              </w:rPr>
              <w:t>4</w:t>
            </w:r>
            <w:r w:rsidRPr="009A6D51">
              <w:t>F</w:t>
            </w:r>
            <w:r w:rsidRPr="009A6D51">
              <w:rPr>
                <w:vertAlign w:val="subscript"/>
              </w:rPr>
              <w:t>9</w:t>
            </w:r>
            <w:r w:rsidRPr="009A6D51">
              <w:t>SO</w:t>
            </w:r>
            <w:r w:rsidRPr="009A6D51">
              <w:rPr>
                <w:vertAlign w:val="subscript"/>
              </w:rPr>
              <w:t>3</w:t>
            </w:r>
            <w:r w:rsidRPr="009A6D51">
              <w:t>]</w:t>
            </w:r>
          </w:p>
        </w:tc>
        <w:tc>
          <w:tcPr>
            <w:tcW w:w="862" w:type="pct"/>
          </w:tcPr>
          <w:p w14:paraId="1770F55D"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4181.6</w:t>
            </w:r>
          </w:p>
        </w:tc>
        <w:tc>
          <w:tcPr>
            <w:tcW w:w="690" w:type="pct"/>
          </w:tcPr>
          <w:p w14:paraId="6381AFB9"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-1023.6</w:t>
            </w:r>
          </w:p>
        </w:tc>
        <w:tc>
          <w:tcPr>
            <w:tcW w:w="431" w:type="pct"/>
            <w:vAlign w:val="center"/>
          </w:tcPr>
          <w:p w14:paraId="013F3C3B"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0.28</w:t>
            </w:r>
          </w:p>
        </w:tc>
        <w:tc>
          <w:tcPr>
            <w:tcW w:w="776" w:type="pct"/>
          </w:tcPr>
          <w:p w14:paraId="71F645BF"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0.0102</w:t>
            </w:r>
          </w:p>
        </w:tc>
      </w:tr>
      <w:tr w:rsidR="005861BA" w:rsidRPr="009A6D51" w14:paraId="34F4A909" w14:textId="77777777" w:rsidTr="005861BA">
        <w:tc>
          <w:tcPr>
            <w:tcW w:w="2242" w:type="pct"/>
          </w:tcPr>
          <w:p w14:paraId="6E432177" w14:textId="77777777" w:rsidR="005861BA" w:rsidRPr="009A6D51" w:rsidRDefault="005861BA" w:rsidP="00FD7BB8">
            <w:pPr>
              <w:ind w:left="31"/>
              <w:jc w:val="left"/>
              <w:rPr>
                <w:rFonts w:cs="Times"/>
                <w:sz w:val="20"/>
              </w:rPr>
            </w:pPr>
            <w:r w:rsidRPr="009A6D51">
              <w:t>R-32 + [C</w:t>
            </w:r>
            <w:r w:rsidRPr="009A6D51">
              <w:rPr>
                <w:vertAlign w:val="subscript"/>
              </w:rPr>
              <w:t>2</w:t>
            </w:r>
            <w:r w:rsidRPr="009A6D51">
              <w:t>C</w:t>
            </w:r>
            <w:r w:rsidRPr="009A6D51">
              <w:rPr>
                <w:vertAlign w:val="subscript"/>
              </w:rPr>
              <w:t>1</w:t>
            </w:r>
            <w:proofErr w:type="gramStart"/>
            <w:r w:rsidRPr="009A6D51">
              <w:t>py][</w:t>
            </w:r>
            <w:proofErr w:type="gramEnd"/>
            <w:r w:rsidRPr="009A6D51">
              <w:t>C</w:t>
            </w:r>
            <w:r w:rsidRPr="009A6D51">
              <w:rPr>
                <w:vertAlign w:val="subscript"/>
              </w:rPr>
              <w:t>4</w:t>
            </w:r>
            <w:r w:rsidRPr="009A6D51">
              <w:t>F</w:t>
            </w:r>
            <w:r w:rsidRPr="009A6D51">
              <w:rPr>
                <w:vertAlign w:val="subscript"/>
              </w:rPr>
              <w:t>9</w:t>
            </w:r>
            <w:r w:rsidRPr="009A6D51">
              <w:t>SO</w:t>
            </w:r>
            <w:r w:rsidRPr="009A6D51">
              <w:rPr>
                <w:vertAlign w:val="subscript"/>
              </w:rPr>
              <w:t>3</w:t>
            </w:r>
            <w:r w:rsidRPr="009A6D51">
              <w:t>]</w:t>
            </w:r>
          </w:p>
        </w:tc>
        <w:tc>
          <w:tcPr>
            <w:tcW w:w="862" w:type="pct"/>
          </w:tcPr>
          <w:p w14:paraId="2067C3AD"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-1023.6</w:t>
            </w:r>
          </w:p>
        </w:tc>
        <w:tc>
          <w:tcPr>
            <w:tcW w:w="690" w:type="pct"/>
          </w:tcPr>
          <w:p w14:paraId="47CA779F"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4181.6</w:t>
            </w:r>
          </w:p>
        </w:tc>
        <w:tc>
          <w:tcPr>
            <w:tcW w:w="431" w:type="pct"/>
            <w:vAlign w:val="center"/>
          </w:tcPr>
          <w:p w14:paraId="3D5BFC4F"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0.28</w:t>
            </w:r>
          </w:p>
        </w:tc>
        <w:tc>
          <w:tcPr>
            <w:tcW w:w="776" w:type="pct"/>
          </w:tcPr>
          <w:p w14:paraId="0CEB2B9C"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0.0144</w:t>
            </w:r>
          </w:p>
        </w:tc>
      </w:tr>
      <w:tr w:rsidR="005861BA" w:rsidRPr="009A6D51" w14:paraId="1C14121B" w14:textId="77777777" w:rsidTr="005861BA">
        <w:tc>
          <w:tcPr>
            <w:tcW w:w="2242" w:type="pct"/>
          </w:tcPr>
          <w:p w14:paraId="29057BF0" w14:textId="77777777" w:rsidR="005861BA" w:rsidRPr="009A6D51" w:rsidRDefault="005861BA" w:rsidP="00FD7BB8">
            <w:pPr>
              <w:ind w:left="31"/>
              <w:jc w:val="left"/>
            </w:pPr>
            <w:r w:rsidRPr="009A6D51">
              <w:t>R-125 + [C</w:t>
            </w:r>
            <w:r w:rsidRPr="009A6D51">
              <w:rPr>
                <w:vertAlign w:val="subscript"/>
              </w:rPr>
              <w:t>2</w:t>
            </w:r>
            <w:r w:rsidRPr="009A6D51">
              <w:t>C</w:t>
            </w:r>
            <w:r w:rsidRPr="009A6D51">
              <w:rPr>
                <w:vertAlign w:val="subscript"/>
              </w:rPr>
              <w:t>1</w:t>
            </w:r>
            <w:proofErr w:type="gramStart"/>
            <w:r w:rsidRPr="009A6D51">
              <w:t>Im][</w:t>
            </w:r>
            <w:proofErr w:type="gramEnd"/>
            <w:r w:rsidRPr="009A6D51">
              <w:t>C</w:t>
            </w:r>
            <w:r w:rsidRPr="009A6D51">
              <w:rPr>
                <w:vertAlign w:val="subscript"/>
              </w:rPr>
              <w:t>1</w:t>
            </w:r>
            <w:r w:rsidRPr="009A6D51">
              <w:t>CO</w:t>
            </w:r>
            <w:r w:rsidRPr="009A6D51">
              <w:rPr>
                <w:vertAlign w:val="subscript"/>
              </w:rPr>
              <w:t>2</w:t>
            </w:r>
            <w:r w:rsidRPr="009A6D51">
              <w:t>]</w:t>
            </w:r>
          </w:p>
        </w:tc>
        <w:tc>
          <w:tcPr>
            <w:tcW w:w="862" w:type="pct"/>
            <w:vAlign w:val="center"/>
          </w:tcPr>
          <w:p w14:paraId="52706C78"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1456.3</w:t>
            </w:r>
          </w:p>
        </w:tc>
        <w:tc>
          <w:tcPr>
            <w:tcW w:w="690" w:type="pct"/>
            <w:vAlign w:val="center"/>
          </w:tcPr>
          <w:p w14:paraId="3DFE1FF8"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-1178.3</w:t>
            </w:r>
          </w:p>
        </w:tc>
        <w:tc>
          <w:tcPr>
            <w:tcW w:w="431" w:type="pct"/>
            <w:vAlign w:val="center"/>
          </w:tcPr>
          <w:p w14:paraId="591D47E8"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0.15</w:t>
            </w:r>
          </w:p>
        </w:tc>
        <w:tc>
          <w:tcPr>
            <w:tcW w:w="776" w:type="pct"/>
          </w:tcPr>
          <w:p w14:paraId="535C6ED0"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0.0271</w:t>
            </w:r>
          </w:p>
        </w:tc>
      </w:tr>
      <w:tr w:rsidR="005861BA" w:rsidRPr="009A6D51" w14:paraId="042273DA" w14:textId="77777777" w:rsidTr="005861BA">
        <w:tc>
          <w:tcPr>
            <w:tcW w:w="2242" w:type="pct"/>
          </w:tcPr>
          <w:p w14:paraId="490768E7" w14:textId="77777777" w:rsidR="005861BA" w:rsidRPr="009A6D51" w:rsidRDefault="005861BA" w:rsidP="00FD7BB8">
            <w:pPr>
              <w:ind w:left="31"/>
              <w:jc w:val="left"/>
            </w:pPr>
            <w:r w:rsidRPr="009A6D51">
              <w:t>R-125 + [C</w:t>
            </w:r>
            <w:r w:rsidRPr="009A6D51">
              <w:rPr>
                <w:vertAlign w:val="subscript"/>
              </w:rPr>
              <w:t>2</w:t>
            </w:r>
            <w:r w:rsidRPr="009A6D51">
              <w:t>C</w:t>
            </w:r>
            <w:r w:rsidRPr="009A6D51">
              <w:rPr>
                <w:vertAlign w:val="subscript"/>
              </w:rPr>
              <w:t>1</w:t>
            </w:r>
            <w:proofErr w:type="gramStart"/>
            <w:r w:rsidRPr="009A6D51">
              <w:t>Im][</w:t>
            </w:r>
            <w:proofErr w:type="gramEnd"/>
            <w:r w:rsidRPr="009A6D51">
              <w:t>CF</w:t>
            </w:r>
            <w:r w:rsidRPr="009A6D51">
              <w:rPr>
                <w:vertAlign w:val="subscript"/>
              </w:rPr>
              <w:t>3</w:t>
            </w:r>
            <w:r w:rsidRPr="009A6D51">
              <w:t>SO</w:t>
            </w:r>
            <w:r w:rsidRPr="009A6D51">
              <w:rPr>
                <w:vertAlign w:val="subscript"/>
              </w:rPr>
              <w:t>3</w:t>
            </w:r>
            <w:r w:rsidRPr="009A6D51">
              <w:t>]</w:t>
            </w:r>
          </w:p>
        </w:tc>
        <w:tc>
          <w:tcPr>
            <w:tcW w:w="862" w:type="pct"/>
            <w:vAlign w:val="center"/>
          </w:tcPr>
          <w:p w14:paraId="3C50509E"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-423.63</w:t>
            </w:r>
          </w:p>
        </w:tc>
        <w:tc>
          <w:tcPr>
            <w:tcW w:w="690" w:type="pct"/>
            <w:vAlign w:val="center"/>
          </w:tcPr>
          <w:p w14:paraId="70318A0C"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2497.9</w:t>
            </w:r>
          </w:p>
        </w:tc>
        <w:tc>
          <w:tcPr>
            <w:tcW w:w="431" w:type="pct"/>
            <w:vAlign w:val="center"/>
          </w:tcPr>
          <w:p w14:paraId="3789E798"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0.30</w:t>
            </w:r>
          </w:p>
        </w:tc>
        <w:tc>
          <w:tcPr>
            <w:tcW w:w="776" w:type="pct"/>
          </w:tcPr>
          <w:p w14:paraId="40868829"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0.0134</w:t>
            </w:r>
          </w:p>
        </w:tc>
      </w:tr>
      <w:tr w:rsidR="005861BA" w:rsidRPr="009A6D51" w14:paraId="59832BA2" w14:textId="77777777" w:rsidTr="005861BA">
        <w:tc>
          <w:tcPr>
            <w:tcW w:w="2242" w:type="pct"/>
          </w:tcPr>
          <w:p w14:paraId="38C31556" w14:textId="77777777" w:rsidR="005861BA" w:rsidRPr="009A6D51" w:rsidRDefault="005861BA" w:rsidP="00FD7BB8">
            <w:pPr>
              <w:ind w:left="31"/>
              <w:jc w:val="left"/>
            </w:pPr>
            <w:r w:rsidRPr="009A6D51">
              <w:t>R-125 +[C</w:t>
            </w:r>
            <w:r w:rsidRPr="009A6D51">
              <w:rPr>
                <w:vertAlign w:val="subscript"/>
              </w:rPr>
              <w:t>2</w:t>
            </w:r>
            <w:r w:rsidRPr="009A6D51">
              <w:t>C</w:t>
            </w:r>
            <w:r w:rsidRPr="009A6D51">
              <w:rPr>
                <w:vertAlign w:val="subscript"/>
              </w:rPr>
              <w:t>1</w:t>
            </w:r>
            <w:proofErr w:type="gramStart"/>
            <w:r w:rsidRPr="009A6D51">
              <w:t>Im][</w:t>
            </w:r>
            <w:proofErr w:type="gramEnd"/>
            <w:r w:rsidRPr="009A6D51">
              <w:t>N(CF</w:t>
            </w:r>
            <w:r w:rsidRPr="009A6D51">
              <w:rPr>
                <w:vertAlign w:val="subscript"/>
              </w:rPr>
              <w:t>3</w:t>
            </w:r>
            <w:r w:rsidRPr="009A6D51">
              <w:t>SO</w:t>
            </w:r>
            <w:r w:rsidRPr="009A6D51">
              <w:rPr>
                <w:vertAlign w:val="subscript"/>
              </w:rPr>
              <w:t>2</w:t>
            </w:r>
            <w:r w:rsidRPr="009A6D51">
              <w:t>)</w:t>
            </w:r>
            <w:r w:rsidRPr="009A6D51">
              <w:rPr>
                <w:vertAlign w:val="subscript"/>
              </w:rPr>
              <w:t>2</w:t>
            </w:r>
            <w:r w:rsidRPr="009A6D51">
              <w:t>]</w:t>
            </w:r>
          </w:p>
        </w:tc>
        <w:tc>
          <w:tcPr>
            <w:tcW w:w="862" w:type="pct"/>
            <w:vAlign w:val="center"/>
          </w:tcPr>
          <w:p w14:paraId="2F16655A"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-978.36</w:t>
            </w:r>
          </w:p>
        </w:tc>
        <w:tc>
          <w:tcPr>
            <w:tcW w:w="690" w:type="pct"/>
            <w:vAlign w:val="center"/>
          </w:tcPr>
          <w:p w14:paraId="093AF0C3"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4760.6</w:t>
            </w:r>
          </w:p>
        </w:tc>
        <w:tc>
          <w:tcPr>
            <w:tcW w:w="431" w:type="pct"/>
            <w:vAlign w:val="center"/>
          </w:tcPr>
          <w:p w14:paraId="35330BC2"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0.22</w:t>
            </w:r>
          </w:p>
        </w:tc>
        <w:tc>
          <w:tcPr>
            <w:tcW w:w="776" w:type="pct"/>
          </w:tcPr>
          <w:p w14:paraId="0256DDAF"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0.0279</w:t>
            </w:r>
          </w:p>
        </w:tc>
      </w:tr>
      <w:tr w:rsidR="005861BA" w:rsidRPr="009A6D51" w14:paraId="14EFB033" w14:textId="77777777" w:rsidTr="005861BA">
        <w:tc>
          <w:tcPr>
            <w:tcW w:w="2242" w:type="pct"/>
          </w:tcPr>
          <w:p w14:paraId="182DD460" w14:textId="77777777" w:rsidR="005861BA" w:rsidRPr="009A6D51" w:rsidRDefault="005861BA" w:rsidP="00FD7BB8">
            <w:pPr>
              <w:ind w:left="31"/>
              <w:jc w:val="left"/>
            </w:pPr>
            <w:r w:rsidRPr="009A6D51">
              <w:t>R-125 + [C</w:t>
            </w:r>
            <w:r w:rsidRPr="009A6D51">
              <w:rPr>
                <w:vertAlign w:val="subscript"/>
              </w:rPr>
              <w:t>2</w:t>
            </w:r>
            <w:r w:rsidRPr="009A6D51">
              <w:t>C</w:t>
            </w:r>
            <w:r w:rsidRPr="009A6D51">
              <w:rPr>
                <w:vertAlign w:val="subscript"/>
              </w:rPr>
              <w:t>1</w:t>
            </w:r>
            <w:proofErr w:type="gramStart"/>
            <w:r w:rsidRPr="009A6D51">
              <w:t>Im][</w:t>
            </w:r>
            <w:proofErr w:type="gramEnd"/>
            <w:r w:rsidRPr="009A6D51">
              <w:t>C</w:t>
            </w:r>
            <w:r w:rsidRPr="009A6D51">
              <w:rPr>
                <w:vertAlign w:val="subscript"/>
              </w:rPr>
              <w:t>4</w:t>
            </w:r>
            <w:r w:rsidRPr="009A6D51">
              <w:t>F</w:t>
            </w:r>
            <w:r w:rsidRPr="009A6D51">
              <w:rPr>
                <w:vertAlign w:val="subscript"/>
              </w:rPr>
              <w:t>9</w:t>
            </w:r>
            <w:r w:rsidRPr="009A6D51">
              <w:t>CO</w:t>
            </w:r>
            <w:r w:rsidRPr="009A6D51">
              <w:rPr>
                <w:vertAlign w:val="subscript"/>
              </w:rPr>
              <w:t>2</w:t>
            </w:r>
            <w:r w:rsidRPr="009A6D51">
              <w:t>]</w:t>
            </w:r>
          </w:p>
        </w:tc>
        <w:tc>
          <w:tcPr>
            <w:tcW w:w="862" w:type="pct"/>
            <w:vAlign w:val="center"/>
          </w:tcPr>
          <w:p w14:paraId="31392E48"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-2365.3</w:t>
            </w:r>
          </w:p>
        </w:tc>
        <w:tc>
          <w:tcPr>
            <w:tcW w:w="690" w:type="pct"/>
            <w:vAlign w:val="center"/>
          </w:tcPr>
          <w:p w14:paraId="79B15DF7"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3000.7</w:t>
            </w:r>
          </w:p>
        </w:tc>
        <w:tc>
          <w:tcPr>
            <w:tcW w:w="431" w:type="pct"/>
            <w:vAlign w:val="center"/>
          </w:tcPr>
          <w:p w14:paraId="246EB675"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0.10</w:t>
            </w:r>
          </w:p>
        </w:tc>
        <w:tc>
          <w:tcPr>
            <w:tcW w:w="776" w:type="pct"/>
          </w:tcPr>
          <w:p w14:paraId="465A655E"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0.0231</w:t>
            </w:r>
          </w:p>
        </w:tc>
      </w:tr>
      <w:tr w:rsidR="005861BA" w:rsidRPr="009A6D51" w14:paraId="42ECB04F" w14:textId="77777777" w:rsidTr="005861BA">
        <w:tc>
          <w:tcPr>
            <w:tcW w:w="2242" w:type="pct"/>
          </w:tcPr>
          <w:p w14:paraId="4A476154" w14:textId="77777777" w:rsidR="005861BA" w:rsidRPr="009A6D51" w:rsidRDefault="005861BA" w:rsidP="00FD7BB8">
            <w:pPr>
              <w:ind w:left="31"/>
              <w:jc w:val="left"/>
            </w:pPr>
            <w:r w:rsidRPr="009A6D51">
              <w:t>R-125 + [C</w:t>
            </w:r>
            <w:r w:rsidRPr="009A6D51">
              <w:rPr>
                <w:vertAlign w:val="subscript"/>
              </w:rPr>
              <w:t>2</w:t>
            </w:r>
            <w:r w:rsidRPr="009A6D51">
              <w:t>C</w:t>
            </w:r>
            <w:r w:rsidRPr="009A6D51">
              <w:rPr>
                <w:vertAlign w:val="subscript"/>
              </w:rPr>
              <w:t>1</w:t>
            </w:r>
            <w:proofErr w:type="gramStart"/>
            <w:r w:rsidRPr="009A6D51">
              <w:t>Im][</w:t>
            </w:r>
            <w:proofErr w:type="gramEnd"/>
            <w:r w:rsidRPr="009A6D51">
              <w:t>C</w:t>
            </w:r>
            <w:r w:rsidRPr="009A6D51">
              <w:rPr>
                <w:vertAlign w:val="subscript"/>
              </w:rPr>
              <w:t>4</w:t>
            </w:r>
            <w:r w:rsidRPr="009A6D51">
              <w:t>F</w:t>
            </w:r>
            <w:r w:rsidRPr="009A6D51">
              <w:rPr>
                <w:vertAlign w:val="subscript"/>
              </w:rPr>
              <w:t>9</w:t>
            </w:r>
            <w:r w:rsidRPr="009A6D51">
              <w:t>SO</w:t>
            </w:r>
            <w:r w:rsidRPr="009A6D51">
              <w:rPr>
                <w:vertAlign w:val="subscript"/>
              </w:rPr>
              <w:t>3</w:t>
            </w:r>
            <w:r w:rsidRPr="009A6D51">
              <w:t>]</w:t>
            </w:r>
          </w:p>
        </w:tc>
        <w:tc>
          <w:tcPr>
            <w:tcW w:w="862" w:type="pct"/>
            <w:vAlign w:val="center"/>
          </w:tcPr>
          <w:p w14:paraId="2F6DB453"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-2115.2</w:t>
            </w:r>
          </w:p>
        </w:tc>
        <w:tc>
          <w:tcPr>
            <w:tcW w:w="690" w:type="pct"/>
            <w:vAlign w:val="center"/>
          </w:tcPr>
          <w:p w14:paraId="1EABA1B5"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2556.2</w:t>
            </w:r>
          </w:p>
        </w:tc>
        <w:tc>
          <w:tcPr>
            <w:tcW w:w="431" w:type="pct"/>
            <w:vAlign w:val="center"/>
          </w:tcPr>
          <w:p w14:paraId="39675028"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0.10</w:t>
            </w:r>
          </w:p>
        </w:tc>
        <w:tc>
          <w:tcPr>
            <w:tcW w:w="776" w:type="pct"/>
          </w:tcPr>
          <w:p w14:paraId="4B7AD93C"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0.0117</w:t>
            </w:r>
          </w:p>
        </w:tc>
      </w:tr>
      <w:tr w:rsidR="005861BA" w:rsidRPr="009A6D51" w14:paraId="24DC1BCF" w14:textId="77777777" w:rsidTr="005861BA">
        <w:tc>
          <w:tcPr>
            <w:tcW w:w="2242" w:type="pct"/>
          </w:tcPr>
          <w:p w14:paraId="0D34948E" w14:textId="77777777" w:rsidR="005861BA" w:rsidRPr="009A6D51" w:rsidRDefault="005861BA" w:rsidP="00FD7BB8">
            <w:pPr>
              <w:ind w:left="31"/>
              <w:jc w:val="left"/>
            </w:pPr>
            <w:r w:rsidRPr="009A6D51">
              <w:t>R-125 + [C</w:t>
            </w:r>
            <w:r w:rsidRPr="009A6D51">
              <w:rPr>
                <w:vertAlign w:val="subscript"/>
              </w:rPr>
              <w:t>2</w:t>
            </w:r>
            <w:r w:rsidRPr="009A6D51">
              <w:t>C</w:t>
            </w:r>
            <w:r w:rsidRPr="009A6D51">
              <w:rPr>
                <w:vertAlign w:val="subscript"/>
              </w:rPr>
              <w:t>1</w:t>
            </w:r>
            <w:proofErr w:type="gramStart"/>
            <w:r w:rsidRPr="009A6D51">
              <w:t>py][</w:t>
            </w:r>
            <w:proofErr w:type="gramEnd"/>
            <w:r w:rsidRPr="009A6D51">
              <w:t>C</w:t>
            </w:r>
            <w:r w:rsidRPr="009A6D51">
              <w:rPr>
                <w:vertAlign w:val="subscript"/>
              </w:rPr>
              <w:t>4</w:t>
            </w:r>
            <w:r w:rsidRPr="009A6D51">
              <w:t>F</w:t>
            </w:r>
            <w:r w:rsidRPr="009A6D51">
              <w:rPr>
                <w:vertAlign w:val="subscript"/>
              </w:rPr>
              <w:t>9</w:t>
            </w:r>
            <w:r w:rsidRPr="009A6D51">
              <w:t>SO</w:t>
            </w:r>
            <w:r w:rsidRPr="009A6D51">
              <w:rPr>
                <w:vertAlign w:val="subscript"/>
              </w:rPr>
              <w:t>3</w:t>
            </w:r>
            <w:r w:rsidRPr="009A6D51">
              <w:t>]</w:t>
            </w:r>
          </w:p>
        </w:tc>
        <w:tc>
          <w:tcPr>
            <w:tcW w:w="862" w:type="pct"/>
            <w:vAlign w:val="center"/>
          </w:tcPr>
          <w:p w14:paraId="3533B47F"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-1523.6</w:t>
            </w:r>
          </w:p>
        </w:tc>
        <w:tc>
          <w:tcPr>
            <w:tcW w:w="690" w:type="pct"/>
            <w:vAlign w:val="center"/>
          </w:tcPr>
          <w:p w14:paraId="1BA04CB9"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1894.1</w:t>
            </w:r>
          </w:p>
        </w:tc>
        <w:tc>
          <w:tcPr>
            <w:tcW w:w="431" w:type="pct"/>
            <w:vAlign w:val="center"/>
          </w:tcPr>
          <w:p w14:paraId="6FAC0DDA"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0.17</w:t>
            </w:r>
          </w:p>
        </w:tc>
        <w:tc>
          <w:tcPr>
            <w:tcW w:w="776" w:type="pct"/>
          </w:tcPr>
          <w:p w14:paraId="369C4A53"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0.0110</w:t>
            </w:r>
          </w:p>
        </w:tc>
      </w:tr>
      <w:tr w:rsidR="005861BA" w:rsidRPr="009A6D51" w14:paraId="12887290" w14:textId="77777777" w:rsidTr="005861BA">
        <w:tc>
          <w:tcPr>
            <w:tcW w:w="2242" w:type="pct"/>
          </w:tcPr>
          <w:p w14:paraId="2B239CE2" w14:textId="77777777" w:rsidR="005861BA" w:rsidRPr="009A6D51" w:rsidRDefault="005861BA" w:rsidP="00FD7BB8">
            <w:pPr>
              <w:ind w:left="31"/>
              <w:jc w:val="left"/>
            </w:pPr>
            <w:r w:rsidRPr="009A6D51">
              <w:t>R-134a + [C</w:t>
            </w:r>
            <w:r w:rsidRPr="009A6D51">
              <w:rPr>
                <w:vertAlign w:val="subscript"/>
              </w:rPr>
              <w:t>2</w:t>
            </w:r>
            <w:r w:rsidRPr="009A6D51">
              <w:t>C</w:t>
            </w:r>
            <w:r w:rsidRPr="009A6D51">
              <w:rPr>
                <w:vertAlign w:val="subscript"/>
              </w:rPr>
              <w:t>1</w:t>
            </w:r>
            <w:proofErr w:type="gramStart"/>
            <w:r w:rsidRPr="009A6D51">
              <w:t>Im][</w:t>
            </w:r>
            <w:proofErr w:type="gramEnd"/>
            <w:r w:rsidRPr="009A6D51">
              <w:t>C</w:t>
            </w:r>
            <w:r w:rsidRPr="009A6D51">
              <w:rPr>
                <w:vertAlign w:val="subscript"/>
              </w:rPr>
              <w:t>1</w:t>
            </w:r>
            <w:r w:rsidRPr="009A6D51">
              <w:t>CO</w:t>
            </w:r>
            <w:r w:rsidRPr="009A6D51">
              <w:rPr>
                <w:vertAlign w:val="subscript"/>
              </w:rPr>
              <w:t>2</w:t>
            </w:r>
            <w:r w:rsidRPr="009A6D51">
              <w:t>]</w:t>
            </w:r>
          </w:p>
        </w:tc>
        <w:tc>
          <w:tcPr>
            <w:tcW w:w="862" w:type="pct"/>
            <w:vAlign w:val="center"/>
          </w:tcPr>
          <w:p w14:paraId="104644EC"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-415.89</w:t>
            </w:r>
          </w:p>
        </w:tc>
        <w:tc>
          <w:tcPr>
            <w:tcW w:w="690" w:type="pct"/>
            <w:vAlign w:val="center"/>
          </w:tcPr>
          <w:p w14:paraId="72CEDBC3"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4738.9</w:t>
            </w:r>
          </w:p>
        </w:tc>
        <w:tc>
          <w:tcPr>
            <w:tcW w:w="431" w:type="pct"/>
            <w:vAlign w:val="center"/>
          </w:tcPr>
          <w:p w14:paraId="04D1B35E"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0.22</w:t>
            </w:r>
          </w:p>
        </w:tc>
        <w:tc>
          <w:tcPr>
            <w:tcW w:w="776" w:type="pct"/>
          </w:tcPr>
          <w:p w14:paraId="7BDAC36F"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0.0089</w:t>
            </w:r>
          </w:p>
        </w:tc>
      </w:tr>
      <w:tr w:rsidR="005861BA" w:rsidRPr="009A6D51" w14:paraId="6F4A4DE0" w14:textId="77777777" w:rsidTr="005861BA">
        <w:tc>
          <w:tcPr>
            <w:tcW w:w="2242" w:type="pct"/>
          </w:tcPr>
          <w:p w14:paraId="179FADE5" w14:textId="77777777" w:rsidR="005861BA" w:rsidRPr="009A6D51" w:rsidRDefault="005861BA" w:rsidP="00FD7BB8">
            <w:pPr>
              <w:ind w:left="31"/>
              <w:jc w:val="left"/>
            </w:pPr>
            <w:r w:rsidRPr="009A6D51">
              <w:t>R-134a + [C</w:t>
            </w:r>
            <w:r w:rsidRPr="009A6D51">
              <w:rPr>
                <w:vertAlign w:val="subscript"/>
              </w:rPr>
              <w:t>2</w:t>
            </w:r>
            <w:r w:rsidRPr="009A6D51">
              <w:t>C</w:t>
            </w:r>
            <w:r w:rsidRPr="009A6D51">
              <w:rPr>
                <w:vertAlign w:val="subscript"/>
              </w:rPr>
              <w:t>1</w:t>
            </w:r>
            <w:proofErr w:type="gramStart"/>
            <w:r w:rsidRPr="009A6D51">
              <w:t>Im][</w:t>
            </w:r>
            <w:proofErr w:type="gramEnd"/>
            <w:r w:rsidRPr="009A6D51">
              <w:t>CF</w:t>
            </w:r>
            <w:r w:rsidRPr="009A6D51">
              <w:rPr>
                <w:vertAlign w:val="subscript"/>
              </w:rPr>
              <w:t>3</w:t>
            </w:r>
            <w:r w:rsidRPr="009A6D51">
              <w:t>SO</w:t>
            </w:r>
            <w:r w:rsidRPr="009A6D51">
              <w:rPr>
                <w:vertAlign w:val="subscript"/>
              </w:rPr>
              <w:t>3</w:t>
            </w:r>
            <w:r w:rsidRPr="009A6D51">
              <w:t>]</w:t>
            </w:r>
          </w:p>
        </w:tc>
        <w:tc>
          <w:tcPr>
            <w:tcW w:w="862" w:type="pct"/>
            <w:vAlign w:val="center"/>
          </w:tcPr>
          <w:p w14:paraId="63DEEAC7"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-125.36</w:t>
            </w:r>
          </w:p>
        </w:tc>
        <w:tc>
          <w:tcPr>
            <w:tcW w:w="690" w:type="pct"/>
            <w:vAlign w:val="center"/>
          </w:tcPr>
          <w:p w14:paraId="79E1C428"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9758.4</w:t>
            </w:r>
          </w:p>
        </w:tc>
        <w:tc>
          <w:tcPr>
            <w:tcW w:w="431" w:type="pct"/>
            <w:vAlign w:val="center"/>
          </w:tcPr>
          <w:p w14:paraId="652F3A00"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0.19</w:t>
            </w:r>
          </w:p>
        </w:tc>
        <w:tc>
          <w:tcPr>
            <w:tcW w:w="776" w:type="pct"/>
          </w:tcPr>
          <w:p w14:paraId="5FD0FB6C"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0.0094</w:t>
            </w:r>
          </w:p>
        </w:tc>
      </w:tr>
      <w:tr w:rsidR="005861BA" w:rsidRPr="009A6D51" w14:paraId="0CB8366C" w14:textId="77777777" w:rsidTr="005861BA">
        <w:tc>
          <w:tcPr>
            <w:tcW w:w="2242" w:type="pct"/>
          </w:tcPr>
          <w:p w14:paraId="109A7CF2" w14:textId="77777777" w:rsidR="005861BA" w:rsidRPr="009A6D51" w:rsidRDefault="005861BA" w:rsidP="00FD7BB8">
            <w:pPr>
              <w:ind w:left="31"/>
              <w:jc w:val="left"/>
              <w:rPr>
                <w:lang w:val="pt-PT"/>
              </w:rPr>
            </w:pPr>
            <w:r w:rsidRPr="009A6D51">
              <w:rPr>
                <w:lang w:val="pt-PT"/>
              </w:rPr>
              <w:t>R-134a + [C</w:t>
            </w:r>
            <w:r w:rsidRPr="009A6D51">
              <w:rPr>
                <w:vertAlign w:val="subscript"/>
                <w:lang w:val="pt-PT"/>
              </w:rPr>
              <w:t>2</w:t>
            </w:r>
            <w:r w:rsidRPr="009A6D51">
              <w:rPr>
                <w:lang w:val="pt-PT"/>
              </w:rPr>
              <w:t>C</w:t>
            </w:r>
            <w:r w:rsidRPr="009A6D51">
              <w:rPr>
                <w:vertAlign w:val="subscript"/>
                <w:lang w:val="pt-PT"/>
              </w:rPr>
              <w:t>1</w:t>
            </w:r>
            <w:proofErr w:type="gramStart"/>
            <w:r w:rsidRPr="009A6D51">
              <w:rPr>
                <w:lang w:val="pt-PT"/>
              </w:rPr>
              <w:t>Im][</w:t>
            </w:r>
            <w:proofErr w:type="gramEnd"/>
            <w:r w:rsidRPr="009A6D51">
              <w:rPr>
                <w:lang w:val="pt-PT"/>
              </w:rPr>
              <w:t>N(CF</w:t>
            </w:r>
            <w:r w:rsidRPr="009A6D51">
              <w:rPr>
                <w:vertAlign w:val="subscript"/>
                <w:lang w:val="pt-PT"/>
              </w:rPr>
              <w:t>3</w:t>
            </w:r>
            <w:r w:rsidRPr="009A6D51">
              <w:rPr>
                <w:lang w:val="pt-PT"/>
              </w:rPr>
              <w:t>SO</w:t>
            </w:r>
            <w:r w:rsidRPr="009A6D51">
              <w:rPr>
                <w:vertAlign w:val="subscript"/>
                <w:lang w:val="pt-PT"/>
              </w:rPr>
              <w:t>2</w:t>
            </w:r>
            <w:r w:rsidRPr="009A6D51">
              <w:rPr>
                <w:lang w:val="pt-PT"/>
              </w:rPr>
              <w:t>)</w:t>
            </w:r>
            <w:r w:rsidRPr="009A6D51">
              <w:rPr>
                <w:vertAlign w:val="subscript"/>
                <w:lang w:val="pt-PT"/>
              </w:rPr>
              <w:t>2</w:t>
            </w:r>
            <w:r w:rsidRPr="009A6D51">
              <w:rPr>
                <w:lang w:val="pt-PT"/>
              </w:rPr>
              <w:t>]</w:t>
            </w:r>
          </w:p>
        </w:tc>
        <w:tc>
          <w:tcPr>
            <w:tcW w:w="862" w:type="pct"/>
            <w:vAlign w:val="center"/>
          </w:tcPr>
          <w:p w14:paraId="11B7F90E"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-1245.3</w:t>
            </w:r>
          </w:p>
        </w:tc>
        <w:tc>
          <w:tcPr>
            <w:tcW w:w="690" w:type="pct"/>
            <w:vAlign w:val="center"/>
          </w:tcPr>
          <w:p w14:paraId="59DA36D8"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2748.8</w:t>
            </w:r>
          </w:p>
        </w:tc>
        <w:tc>
          <w:tcPr>
            <w:tcW w:w="431" w:type="pct"/>
            <w:vAlign w:val="center"/>
          </w:tcPr>
          <w:p w14:paraId="2376F57B"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0.15</w:t>
            </w:r>
          </w:p>
        </w:tc>
        <w:tc>
          <w:tcPr>
            <w:tcW w:w="776" w:type="pct"/>
          </w:tcPr>
          <w:p w14:paraId="25B43093"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0.0177</w:t>
            </w:r>
          </w:p>
        </w:tc>
      </w:tr>
      <w:tr w:rsidR="005861BA" w:rsidRPr="009A6D51" w14:paraId="2D791861" w14:textId="77777777" w:rsidTr="005861BA">
        <w:tc>
          <w:tcPr>
            <w:tcW w:w="2242" w:type="pct"/>
          </w:tcPr>
          <w:p w14:paraId="120C777F" w14:textId="77777777" w:rsidR="005861BA" w:rsidRPr="009A6D51" w:rsidRDefault="005861BA" w:rsidP="00FD7BB8">
            <w:pPr>
              <w:ind w:left="31"/>
              <w:jc w:val="left"/>
            </w:pPr>
            <w:r w:rsidRPr="009A6D51">
              <w:t>R-134a + [C</w:t>
            </w:r>
            <w:r w:rsidRPr="009A6D51">
              <w:rPr>
                <w:vertAlign w:val="subscript"/>
              </w:rPr>
              <w:t>2</w:t>
            </w:r>
            <w:r w:rsidRPr="009A6D51">
              <w:t>C</w:t>
            </w:r>
            <w:r w:rsidRPr="009A6D51">
              <w:rPr>
                <w:vertAlign w:val="subscript"/>
              </w:rPr>
              <w:t>1</w:t>
            </w:r>
            <w:proofErr w:type="gramStart"/>
            <w:r w:rsidRPr="009A6D51">
              <w:t>Im][</w:t>
            </w:r>
            <w:proofErr w:type="gramEnd"/>
            <w:r w:rsidRPr="009A6D51">
              <w:t>C</w:t>
            </w:r>
            <w:r w:rsidRPr="009A6D51">
              <w:rPr>
                <w:vertAlign w:val="subscript"/>
              </w:rPr>
              <w:t>4</w:t>
            </w:r>
            <w:r w:rsidRPr="009A6D51">
              <w:t>F</w:t>
            </w:r>
            <w:r w:rsidRPr="009A6D51">
              <w:rPr>
                <w:vertAlign w:val="subscript"/>
              </w:rPr>
              <w:t>9</w:t>
            </w:r>
            <w:r w:rsidRPr="009A6D51">
              <w:t>CO</w:t>
            </w:r>
            <w:r w:rsidRPr="009A6D51">
              <w:rPr>
                <w:vertAlign w:val="subscript"/>
              </w:rPr>
              <w:t>2</w:t>
            </w:r>
            <w:r w:rsidRPr="009A6D51">
              <w:t>]</w:t>
            </w:r>
          </w:p>
        </w:tc>
        <w:tc>
          <w:tcPr>
            <w:tcW w:w="862" w:type="pct"/>
            <w:vAlign w:val="center"/>
          </w:tcPr>
          <w:p w14:paraId="035107B3"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-295.36</w:t>
            </w:r>
          </w:p>
        </w:tc>
        <w:tc>
          <w:tcPr>
            <w:tcW w:w="690" w:type="pct"/>
            <w:vAlign w:val="center"/>
          </w:tcPr>
          <w:p w14:paraId="56A11938"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2160.4</w:t>
            </w:r>
          </w:p>
        </w:tc>
        <w:tc>
          <w:tcPr>
            <w:tcW w:w="431" w:type="pct"/>
            <w:vAlign w:val="center"/>
          </w:tcPr>
          <w:p w14:paraId="7D516637"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0.13</w:t>
            </w:r>
          </w:p>
        </w:tc>
        <w:tc>
          <w:tcPr>
            <w:tcW w:w="776" w:type="pct"/>
          </w:tcPr>
          <w:p w14:paraId="36CB39E7"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0.0064</w:t>
            </w:r>
          </w:p>
        </w:tc>
      </w:tr>
      <w:tr w:rsidR="005861BA" w:rsidRPr="009A6D51" w14:paraId="23C3DD2E" w14:textId="77777777" w:rsidTr="005861BA">
        <w:tc>
          <w:tcPr>
            <w:tcW w:w="2242" w:type="pct"/>
          </w:tcPr>
          <w:p w14:paraId="19A90354" w14:textId="77777777" w:rsidR="005861BA" w:rsidRPr="009A6D51" w:rsidRDefault="005861BA" w:rsidP="00FD7BB8">
            <w:pPr>
              <w:ind w:left="31"/>
              <w:jc w:val="left"/>
            </w:pPr>
            <w:r w:rsidRPr="009A6D51">
              <w:t>R-134a + [C</w:t>
            </w:r>
            <w:r w:rsidRPr="009A6D51">
              <w:rPr>
                <w:vertAlign w:val="subscript"/>
              </w:rPr>
              <w:t>2</w:t>
            </w:r>
            <w:r w:rsidRPr="009A6D51">
              <w:t>C</w:t>
            </w:r>
            <w:r w:rsidRPr="009A6D51">
              <w:rPr>
                <w:vertAlign w:val="subscript"/>
              </w:rPr>
              <w:t>1</w:t>
            </w:r>
            <w:proofErr w:type="gramStart"/>
            <w:r w:rsidRPr="009A6D51">
              <w:t>Im][</w:t>
            </w:r>
            <w:proofErr w:type="gramEnd"/>
            <w:r w:rsidRPr="009A6D51">
              <w:t>C</w:t>
            </w:r>
            <w:r w:rsidRPr="009A6D51">
              <w:rPr>
                <w:vertAlign w:val="subscript"/>
              </w:rPr>
              <w:t>4</w:t>
            </w:r>
            <w:r w:rsidRPr="009A6D51">
              <w:t>F</w:t>
            </w:r>
            <w:r w:rsidRPr="009A6D51">
              <w:rPr>
                <w:vertAlign w:val="subscript"/>
              </w:rPr>
              <w:t>9</w:t>
            </w:r>
            <w:r w:rsidRPr="009A6D51">
              <w:t>SO</w:t>
            </w:r>
            <w:r w:rsidRPr="009A6D51">
              <w:rPr>
                <w:vertAlign w:val="subscript"/>
              </w:rPr>
              <w:t>3</w:t>
            </w:r>
            <w:r w:rsidRPr="009A6D51">
              <w:t>]</w:t>
            </w:r>
          </w:p>
        </w:tc>
        <w:tc>
          <w:tcPr>
            <w:tcW w:w="862" w:type="pct"/>
            <w:vAlign w:val="center"/>
          </w:tcPr>
          <w:p w14:paraId="03F168F0"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-350.23</w:t>
            </w:r>
          </w:p>
        </w:tc>
        <w:tc>
          <w:tcPr>
            <w:tcW w:w="690" w:type="pct"/>
            <w:vAlign w:val="center"/>
          </w:tcPr>
          <w:p w14:paraId="5F53743C"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6738.8</w:t>
            </w:r>
          </w:p>
        </w:tc>
        <w:tc>
          <w:tcPr>
            <w:tcW w:w="431" w:type="pct"/>
            <w:vAlign w:val="center"/>
          </w:tcPr>
          <w:p w14:paraId="1F9F12B7"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0.27</w:t>
            </w:r>
          </w:p>
        </w:tc>
        <w:tc>
          <w:tcPr>
            <w:tcW w:w="776" w:type="pct"/>
          </w:tcPr>
          <w:p w14:paraId="349DC60E"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0.0094</w:t>
            </w:r>
          </w:p>
        </w:tc>
      </w:tr>
      <w:tr w:rsidR="005861BA" w:rsidRPr="009A6D51" w14:paraId="5A57BB51" w14:textId="77777777" w:rsidTr="005861BA">
        <w:tc>
          <w:tcPr>
            <w:tcW w:w="2242" w:type="pct"/>
            <w:tcBorders>
              <w:bottom w:val="single" w:sz="4" w:space="0" w:color="auto"/>
            </w:tcBorders>
          </w:tcPr>
          <w:p w14:paraId="2C08FC3D" w14:textId="77777777" w:rsidR="005861BA" w:rsidRPr="009A6D51" w:rsidRDefault="005861BA" w:rsidP="00FD7BB8">
            <w:pPr>
              <w:ind w:left="31"/>
              <w:jc w:val="left"/>
            </w:pPr>
            <w:r w:rsidRPr="009A6D51">
              <w:t>R-134a + [C</w:t>
            </w:r>
            <w:r w:rsidRPr="009A6D51">
              <w:rPr>
                <w:vertAlign w:val="subscript"/>
              </w:rPr>
              <w:t>2</w:t>
            </w:r>
            <w:r w:rsidRPr="009A6D51">
              <w:t>C</w:t>
            </w:r>
            <w:r w:rsidRPr="009A6D51">
              <w:rPr>
                <w:vertAlign w:val="subscript"/>
              </w:rPr>
              <w:t>1</w:t>
            </w:r>
            <w:proofErr w:type="gramStart"/>
            <w:r w:rsidRPr="009A6D51">
              <w:t>py][</w:t>
            </w:r>
            <w:proofErr w:type="gramEnd"/>
            <w:r w:rsidRPr="009A6D51">
              <w:t>C</w:t>
            </w:r>
            <w:r w:rsidRPr="009A6D51">
              <w:rPr>
                <w:vertAlign w:val="subscript"/>
              </w:rPr>
              <w:t>4</w:t>
            </w:r>
            <w:r w:rsidRPr="009A6D51">
              <w:t>F</w:t>
            </w:r>
            <w:r w:rsidRPr="009A6D51">
              <w:rPr>
                <w:vertAlign w:val="subscript"/>
              </w:rPr>
              <w:t>9</w:t>
            </w:r>
            <w:r w:rsidRPr="009A6D51">
              <w:t>SO</w:t>
            </w:r>
            <w:r w:rsidRPr="009A6D51">
              <w:rPr>
                <w:vertAlign w:val="subscript"/>
              </w:rPr>
              <w:t>3</w:t>
            </w:r>
            <w:r w:rsidRPr="009A6D51">
              <w:t>]</w:t>
            </w:r>
          </w:p>
        </w:tc>
        <w:tc>
          <w:tcPr>
            <w:tcW w:w="862" w:type="pct"/>
            <w:tcBorders>
              <w:bottom w:val="single" w:sz="4" w:space="0" w:color="auto"/>
            </w:tcBorders>
            <w:vAlign w:val="center"/>
          </w:tcPr>
          <w:p w14:paraId="6FC1716C"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-2150.6</w:t>
            </w:r>
          </w:p>
        </w:tc>
        <w:tc>
          <w:tcPr>
            <w:tcW w:w="690" w:type="pct"/>
            <w:tcBorders>
              <w:bottom w:val="single" w:sz="4" w:space="0" w:color="auto"/>
            </w:tcBorders>
            <w:vAlign w:val="center"/>
          </w:tcPr>
          <w:p w14:paraId="6B291E17"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4017.1</w:t>
            </w:r>
          </w:p>
        </w:tc>
        <w:tc>
          <w:tcPr>
            <w:tcW w:w="431" w:type="pct"/>
            <w:tcBorders>
              <w:bottom w:val="single" w:sz="4" w:space="0" w:color="auto"/>
            </w:tcBorders>
            <w:vAlign w:val="center"/>
          </w:tcPr>
          <w:p w14:paraId="23743AE3"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0.10</w:t>
            </w:r>
          </w:p>
        </w:tc>
        <w:tc>
          <w:tcPr>
            <w:tcW w:w="776" w:type="pct"/>
            <w:tcBorders>
              <w:bottom w:val="single" w:sz="4" w:space="0" w:color="auto"/>
            </w:tcBorders>
          </w:tcPr>
          <w:p w14:paraId="3D03EAE9" w14:textId="77777777" w:rsidR="005861BA" w:rsidRPr="009A6D51" w:rsidRDefault="005861BA" w:rsidP="006A2F07">
            <w:pPr>
              <w:jc w:val="center"/>
              <w:rPr>
                <w:rFonts w:ascii="Times New Roman" w:hAnsi="Times New Roman"/>
                <w:szCs w:val="24"/>
              </w:rPr>
            </w:pPr>
            <w:r w:rsidRPr="009A6D51">
              <w:rPr>
                <w:rFonts w:ascii="Times New Roman" w:hAnsi="Times New Roman"/>
                <w:szCs w:val="24"/>
              </w:rPr>
              <w:t>0.0163</w:t>
            </w:r>
          </w:p>
        </w:tc>
      </w:tr>
    </w:tbl>
    <w:p w14:paraId="17427407" w14:textId="77777777" w:rsidR="000D28AA" w:rsidRPr="009A6D51" w:rsidRDefault="000D28AA" w:rsidP="006A2F07">
      <w:pPr>
        <w:pStyle w:val="TAMainText"/>
        <w:rPr>
          <w:b/>
          <w:bCs/>
        </w:rPr>
      </w:pPr>
    </w:p>
    <w:p w14:paraId="596B706A" w14:textId="77777777" w:rsidR="00D6336A" w:rsidRPr="009A6D51" w:rsidRDefault="00D6336A" w:rsidP="006A2F07">
      <w:pPr>
        <w:spacing w:after="160" w:line="259" w:lineRule="auto"/>
        <w:jc w:val="left"/>
        <w:rPr>
          <w:b/>
          <w:bCs/>
        </w:rPr>
      </w:pPr>
      <w:r w:rsidRPr="009A6D51">
        <w:rPr>
          <w:b/>
          <w:bCs/>
        </w:rPr>
        <w:br w:type="page"/>
      </w:r>
    </w:p>
    <w:p w14:paraId="6AAB346B" w14:textId="5B35BFEA" w:rsidR="000D28AA" w:rsidRPr="009A6D51" w:rsidRDefault="000D28AA" w:rsidP="00C6104B">
      <w:pPr>
        <w:pStyle w:val="TAMainText"/>
      </w:pPr>
      <w:r w:rsidRPr="009A6D51">
        <w:rPr>
          <w:b/>
          <w:bCs/>
        </w:rPr>
        <w:lastRenderedPageBreak/>
        <w:t>3.2 Ideal Selectivities.</w:t>
      </w:r>
      <w:r w:rsidR="001A64D5" w:rsidRPr="009A6D51">
        <w:rPr>
          <w:b/>
          <w:bCs/>
        </w:rPr>
        <w:t xml:space="preserve"> </w:t>
      </w:r>
      <w:r w:rsidR="00182060" w:rsidRPr="009A6D51">
        <w:rPr>
          <w:color w:val="000000"/>
        </w:rPr>
        <w:t>D</w:t>
      </w:r>
      <w:r w:rsidR="001A64D5" w:rsidRPr="009A6D51">
        <w:rPr>
          <w:color w:val="000000"/>
        </w:rPr>
        <w:t>ifferent F-gases mixtures are used industrially</w:t>
      </w:r>
      <w:r w:rsidR="00182060" w:rsidRPr="009A6D51">
        <w:rPr>
          <w:color w:val="000000"/>
        </w:rPr>
        <w:t xml:space="preserve"> and</w:t>
      </w:r>
      <w:r w:rsidR="001A64D5" w:rsidRPr="009A6D51">
        <w:rPr>
          <w:color w:val="000000"/>
        </w:rPr>
        <w:t xml:space="preserve"> the selective separation of different</w:t>
      </w:r>
      <w:r w:rsidR="00182060" w:rsidRPr="009A6D51">
        <w:rPr>
          <w:color w:val="000000"/>
        </w:rPr>
        <w:t xml:space="preserve"> pure</w:t>
      </w:r>
      <w:r w:rsidR="001A64D5" w:rsidRPr="009A6D51">
        <w:rPr>
          <w:color w:val="000000"/>
        </w:rPr>
        <w:t xml:space="preserve"> F-gases from </w:t>
      </w:r>
      <w:r w:rsidR="00182060" w:rsidRPr="009A6D51">
        <w:rPr>
          <w:color w:val="000000"/>
        </w:rPr>
        <w:t xml:space="preserve">these </w:t>
      </w:r>
      <w:r w:rsidR="001A64D5" w:rsidRPr="009A6D51">
        <w:rPr>
          <w:color w:val="000000"/>
        </w:rPr>
        <w:t xml:space="preserve">gas mixtures is valuable. R-134a + R-32 and R-134a + </w:t>
      </w:r>
      <w:r w:rsidR="00182060" w:rsidRPr="009A6D51">
        <w:rPr>
          <w:color w:val="000000"/>
        </w:rPr>
        <w:t>R</w:t>
      </w:r>
      <w:r w:rsidR="001A64D5" w:rsidRPr="009A6D51">
        <w:rPr>
          <w:color w:val="000000"/>
        </w:rPr>
        <w:t xml:space="preserve">-125 mixtures </w:t>
      </w:r>
      <w:r w:rsidR="00182060" w:rsidRPr="009A6D51">
        <w:rPr>
          <w:color w:val="000000"/>
        </w:rPr>
        <w:t xml:space="preserve">have not azeotrope </w:t>
      </w:r>
      <w:r w:rsidR="001A64D5" w:rsidRPr="009A6D51">
        <w:rPr>
          <w:color w:val="000000"/>
        </w:rPr>
        <w:t xml:space="preserve">and thus </w:t>
      </w:r>
      <w:r w:rsidR="00182060" w:rsidRPr="009A6D51">
        <w:rPr>
          <w:color w:val="000000"/>
        </w:rPr>
        <w:t xml:space="preserve">these mixtures </w:t>
      </w:r>
      <w:r w:rsidR="001A64D5" w:rsidRPr="009A6D51">
        <w:rPr>
          <w:color w:val="000000"/>
        </w:rPr>
        <w:t>can be separated through distillation</w:t>
      </w:r>
      <w:r w:rsidR="00182060" w:rsidRPr="009A6D51">
        <w:rPr>
          <w:color w:val="000000"/>
        </w:rPr>
        <w:t>.</w:t>
      </w:r>
      <w:r w:rsidR="00C6104B" w:rsidRPr="009A6D51">
        <w:rPr>
          <w:color w:val="000000"/>
        </w:rPr>
        <w:t xml:space="preserve"> </w:t>
      </w:r>
      <w:r w:rsidR="00182060" w:rsidRPr="009A6D51">
        <w:rPr>
          <w:color w:val="000000"/>
        </w:rPr>
        <w:t>However,</w:t>
      </w:r>
      <w:r w:rsidR="001A64D5" w:rsidRPr="009A6D51">
        <w:rPr>
          <w:color w:val="000000"/>
        </w:rPr>
        <w:t xml:space="preserve"> </w:t>
      </w:r>
      <w:r w:rsidR="00C6104B" w:rsidRPr="009A6D51">
        <w:rPr>
          <w:color w:val="000000"/>
        </w:rPr>
        <w:t>the most important constraint is related to the energy costs required in this separation process. T</w:t>
      </w:r>
      <w:r w:rsidR="00182060" w:rsidRPr="009A6D51">
        <w:rPr>
          <w:color w:val="000000"/>
        </w:rPr>
        <w:t xml:space="preserve">he separation of </w:t>
      </w:r>
      <w:r w:rsidR="001A64D5" w:rsidRPr="009A6D51">
        <w:rPr>
          <w:color w:val="000000"/>
        </w:rPr>
        <w:t xml:space="preserve">R-32+R-125 mixture is </w:t>
      </w:r>
      <w:r w:rsidR="00182060" w:rsidRPr="009A6D51">
        <w:rPr>
          <w:color w:val="000000"/>
        </w:rPr>
        <w:t xml:space="preserve">not possible using distillation due to the existence of an </w:t>
      </w:r>
      <w:r w:rsidR="001A64D5" w:rsidRPr="009A6D51">
        <w:rPr>
          <w:color w:val="000000"/>
        </w:rPr>
        <w:t>azeotrop</w:t>
      </w:r>
      <w:r w:rsidR="00182060" w:rsidRPr="009A6D51">
        <w:rPr>
          <w:color w:val="000000"/>
        </w:rPr>
        <w:t>e</w:t>
      </w:r>
      <w:r w:rsidR="001A64D5" w:rsidRPr="009A6D51">
        <w:t xml:space="preserve">. </w:t>
      </w:r>
      <w:r w:rsidR="00E646B0" w:rsidRPr="009A6D51">
        <w:t>Th</w:t>
      </w:r>
      <w:r w:rsidR="00C6104B" w:rsidRPr="009A6D51">
        <w:t>en</w:t>
      </w:r>
      <w:r w:rsidR="00E646B0" w:rsidRPr="009A6D51">
        <w:t>, we investigated the</w:t>
      </w:r>
      <w:r w:rsidR="00A338AE" w:rsidRPr="009A6D51">
        <w:t xml:space="preserve"> separation of </w:t>
      </w:r>
      <w:r w:rsidR="00C6104B" w:rsidRPr="009A6D51">
        <w:t xml:space="preserve">these </w:t>
      </w:r>
      <w:r w:rsidR="00A338AE" w:rsidRPr="009A6D51">
        <w:t xml:space="preserve">F-gases mixtures through the selective absorption of </w:t>
      </w:r>
      <w:r w:rsidR="00C6104B" w:rsidRPr="009A6D51">
        <w:t>pure F-gas</w:t>
      </w:r>
      <w:r w:rsidR="00A338AE" w:rsidRPr="009A6D51">
        <w:t xml:space="preserve"> in ILs. </w:t>
      </w:r>
      <w:r w:rsidR="00D967DF" w:rsidRPr="009A6D51">
        <w:t>The</w:t>
      </w:r>
      <w:r w:rsidRPr="009A6D51">
        <w:t xml:space="preserve"> ability of </w:t>
      </w:r>
      <w:r w:rsidR="00D967DF" w:rsidRPr="009A6D51">
        <w:t xml:space="preserve">a </w:t>
      </w:r>
      <w:r w:rsidRPr="009A6D51">
        <w:t xml:space="preserve">pure IL to selectively </w:t>
      </w:r>
      <w:r w:rsidR="00D967DF" w:rsidRPr="009A6D51">
        <w:t>absorb a gas from</w:t>
      </w:r>
      <w:r w:rsidRPr="009A6D51">
        <w:t xml:space="preserve"> a mixture of gases is the most important characteristic in order to evaluate if a material or solvent is suitable for a specific gas separation process. </w:t>
      </w:r>
      <w:r w:rsidR="00D967DF" w:rsidRPr="009A6D51">
        <w:t>We have determined the i</w:t>
      </w:r>
      <w:r w:rsidRPr="009A6D51">
        <w:t xml:space="preserve">deal selectivity for the binary mixtures of </w:t>
      </w:r>
      <w:r w:rsidR="003D2215" w:rsidRPr="009A6D51">
        <w:t xml:space="preserve">F-gases </w:t>
      </w:r>
      <w:r w:rsidRPr="009A6D51">
        <w:t xml:space="preserve">studied in this work </w:t>
      </w:r>
      <w:r w:rsidR="00092C14" w:rsidRPr="009A6D51">
        <w:t xml:space="preserve">in each pure IL </w:t>
      </w:r>
      <w:r w:rsidR="00D967DF" w:rsidRPr="009A6D51">
        <w:t xml:space="preserve">over </w:t>
      </w:r>
      <w:r w:rsidRPr="009A6D51">
        <w:t xml:space="preserve">the full </w:t>
      </w:r>
      <w:r w:rsidR="00D967DF" w:rsidRPr="009A6D51">
        <w:t xml:space="preserve">pressure </w:t>
      </w:r>
      <w:r w:rsidRPr="009A6D51">
        <w:t xml:space="preserve">range </w:t>
      </w:r>
      <w:r w:rsidR="00D967DF" w:rsidRPr="009A6D51">
        <w:t>spanned experimentally</w:t>
      </w:r>
      <w:r w:rsidRPr="009A6D51">
        <w:t xml:space="preserve">. </w:t>
      </w:r>
      <w:r w:rsidR="00D967DF" w:rsidRPr="009A6D51">
        <w:t xml:space="preserve">The ideal </w:t>
      </w:r>
      <w:r w:rsidRPr="009A6D51">
        <w:t xml:space="preserve">selectivity </w:t>
      </w:r>
      <w:r w:rsidR="00D967DF" w:rsidRPr="009A6D51">
        <w:t xml:space="preserve">for a binary pair of gases </w:t>
      </w:r>
      <m:oMath>
        <m:r>
          <w:rPr>
            <w:rFonts w:ascii="Cambria Math" w:hAnsi="Cambria Math"/>
          </w:rPr>
          <m:t>i</m:t>
        </m:r>
      </m:oMath>
      <w:r w:rsidR="005468B7" w:rsidRPr="009A6D51">
        <w:t xml:space="preserve"> and </w:t>
      </w:r>
      <m:oMath>
        <m:r>
          <w:rPr>
            <w:rFonts w:ascii="Cambria Math" w:hAnsi="Cambria Math"/>
          </w:rPr>
          <m:t>j</m:t>
        </m:r>
      </m:oMath>
      <w:r w:rsidR="005468B7" w:rsidRPr="009A6D51">
        <w:t xml:space="preserve"> at a given pressure </w:t>
      </w:r>
      <m:oMath>
        <m:r>
          <w:rPr>
            <w:rFonts w:ascii="Cambria Math" w:hAnsi="Cambria Math"/>
          </w:rPr>
          <m:t>P</m:t>
        </m:r>
      </m:oMath>
      <w:r w:rsidR="005468B7" w:rsidRPr="009A6D51">
        <w:t xml:space="preserve"> and temperature </w:t>
      </w:r>
      <m:oMath>
        <m:r>
          <w:rPr>
            <w:rFonts w:ascii="Cambria Math" w:hAnsi="Cambria Math"/>
          </w:rPr>
          <m:t>T</m:t>
        </m:r>
      </m:oMath>
      <w:r w:rsidR="005468B7" w:rsidRPr="009A6D51">
        <w:t xml:space="preserve"> </w:t>
      </w:r>
      <w:r w:rsidRPr="009A6D51">
        <w:t xml:space="preserve">is expressed as the ratio of </w:t>
      </w:r>
      <w:r w:rsidR="005468B7" w:rsidRPr="009A6D51">
        <w:t>pure-</w:t>
      </w:r>
      <w:r w:rsidRPr="009A6D51">
        <w:t>gas solubilities in the IL:</w:t>
      </w:r>
    </w:p>
    <w:p w14:paraId="4506E68E" w14:textId="23CCBBE4" w:rsidR="000D28AA" w:rsidRPr="009A6D51" w:rsidRDefault="00CD6CB6" w:rsidP="006A2F07">
      <w:pPr>
        <w:pStyle w:val="TAMainText"/>
        <w:ind w:firstLine="142"/>
      </w:pPr>
      <m:oMath>
        <m:sSub>
          <m:sSubPr>
            <m:ctrlPr>
              <w:rPr>
                <w:rFonts w:ascii="Cambria Math" w:hAnsi="Cambria Math"/>
                <w:i/>
              </w:rPr>
            </m:ctrlPr>
          </m:sSubPr>
          <m:e>
            <m:r>
              <m:rPr>
                <m:nor/>
              </m:rPr>
              <w:rPr>
                <w:rFonts w:ascii="Times New Roman" w:hAnsi="Times New Roman"/>
                <w:i/>
              </w:rPr>
              <m:t>S</m:t>
            </m:r>
          </m:e>
          <m:sub>
            <m:r>
              <m:rPr>
                <m:nor/>
              </m:rPr>
              <w:rPr>
                <w:rFonts w:ascii="Times New Roman" w:hAnsi="Times New Roman"/>
                <w:i/>
              </w:rPr>
              <m:t>ij</m:t>
            </m:r>
          </m:sub>
        </m:sSub>
        <m:r>
          <m:rPr>
            <m:nor/>
          </m:rPr>
          <w:rPr>
            <w:rFonts w:ascii="Times New Roman" w:hAnsi="Times New Roman"/>
          </w:rPr>
          <m:t>=</m:t>
        </m:r>
        <m:sSub>
          <m:sSubPr>
            <m:ctrlPr>
              <w:rPr>
                <w:rFonts w:ascii="Cambria Math" w:hAnsi="Cambria Math"/>
                <w:i/>
              </w:rPr>
            </m:ctrlPr>
          </m:sSub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m:rPr>
                            <m:nor/>
                          </m:rPr>
                          <w:rPr>
                            <w:rFonts w:ascii="Times New Roman" w:hAnsi="Times New Roman"/>
                            <w:i/>
                          </w:rPr>
                          <m:t>x</m:t>
                        </m:r>
                      </m:e>
                      <m:sub>
                        <m:r>
                          <m:rPr>
                            <m:nor/>
                          </m:rPr>
                          <w:rPr>
                            <w:rFonts w:ascii="Times New Roman" w:hAnsi="Times New Roman"/>
                            <w:i/>
                          </w:rPr>
                          <m:t>i</m:t>
                        </m:r>
                      </m:sub>
                    </m:sSub>
                  </m:num>
                  <m:den>
                    <m:sSub>
                      <m:sSubPr>
                        <m:ctrlPr>
                          <w:rPr>
                            <w:rFonts w:ascii="Cambria Math" w:hAnsi="Cambria Math"/>
                            <w:i/>
                          </w:rPr>
                        </m:ctrlPr>
                      </m:sSubPr>
                      <m:e>
                        <m:r>
                          <m:rPr>
                            <m:nor/>
                          </m:rPr>
                          <w:rPr>
                            <w:rFonts w:ascii="Times New Roman" w:hAnsi="Times New Roman"/>
                            <w:i/>
                          </w:rPr>
                          <m:t>x</m:t>
                        </m:r>
                      </m:e>
                      <m:sub>
                        <m:r>
                          <m:rPr>
                            <m:nor/>
                          </m:rPr>
                          <w:rPr>
                            <w:rFonts w:ascii="Times New Roman" w:hAnsi="Times New Roman"/>
                            <w:i/>
                          </w:rPr>
                          <m:t>j</m:t>
                        </m:r>
                      </m:sub>
                    </m:sSub>
                  </m:den>
                </m:f>
              </m:e>
            </m:d>
          </m:e>
          <m:sub>
            <m:r>
              <m:rPr>
                <m:nor/>
              </m:rPr>
              <w:rPr>
                <w:rFonts w:ascii="Times New Roman" w:hAnsi="Times New Roman"/>
                <w:i/>
                <w:iCs/>
              </w:rPr>
              <m:t>P</m:t>
            </m:r>
            <m:r>
              <m:rPr>
                <m:nor/>
              </m:rPr>
              <w:rPr>
                <w:rFonts w:ascii="Times New Roman" w:hAnsi="Times New Roman"/>
              </w:rPr>
              <m:t>,</m:t>
            </m:r>
            <m:r>
              <m:rPr>
                <m:nor/>
              </m:rPr>
              <w:rPr>
                <w:rFonts w:ascii="Times New Roman" w:hAnsi="Times New Roman"/>
                <w:i/>
                <w:iCs/>
              </w:rPr>
              <m:t>T</m:t>
            </m:r>
          </m:sub>
        </m:sSub>
        <m:r>
          <m:rPr>
            <m:nor/>
          </m:rPr>
          <w:rPr>
            <w:rFonts w:ascii="Times New Roman" w:hAnsi="Times New Roman"/>
          </w:rPr>
          <m:t xml:space="preserve"> </m:t>
        </m:r>
        <m:r>
          <w:rPr>
            <w:rFonts w:ascii="Cambria Math" w:hAnsi="Cambria Math"/>
          </w:rPr>
          <m:t xml:space="preserve">  </m:t>
        </m:r>
      </m:oMath>
      <w:r w:rsidR="000D28AA" w:rsidRPr="009A6D51">
        <w:t xml:space="preserve">                              </w:t>
      </w:r>
      <w:r w:rsidR="000D28AA" w:rsidRPr="009A6D51">
        <w:tab/>
      </w:r>
      <w:r w:rsidR="000D28AA" w:rsidRPr="009A6D51">
        <w:tab/>
      </w:r>
      <w:r w:rsidR="000D28AA" w:rsidRPr="009A6D51">
        <w:tab/>
        <w:t xml:space="preserve">                                                                  (1</w:t>
      </w:r>
      <w:r w:rsidR="006D735D" w:rsidRPr="009A6D51">
        <w:t>3</w:t>
      </w:r>
      <w:r w:rsidR="000D28AA" w:rsidRPr="009A6D51">
        <w:t>)</w:t>
      </w:r>
    </w:p>
    <w:p w14:paraId="0C661CC1" w14:textId="2DFE72F4" w:rsidR="000B6F75" w:rsidRPr="009A6D51" w:rsidRDefault="000D28AA" w:rsidP="006A2F07">
      <w:pPr>
        <w:pStyle w:val="TAMainText"/>
        <w:ind w:firstLine="0"/>
      </w:pPr>
      <w:r w:rsidRPr="009A6D51">
        <w:t xml:space="preserve">where </w:t>
      </w:r>
      <m:oMath>
        <m:sSub>
          <m:sSubPr>
            <m:ctrlPr>
              <w:rPr>
                <w:rFonts w:ascii="Cambria Math" w:hAnsi="Cambria Math"/>
                <w:i/>
              </w:rPr>
            </m:ctrlPr>
          </m:sSubPr>
          <m:e>
            <m:r>
              <m:rPr>
                <m:nor/>
              </m:rPr>
              <w:rPr>
                <w:rFonts w:ascii="Times New Roman" w:hAnsi="Times New Roman"/>
                <w:i/>
              </w:rPr>
              <m:t>x</m:t>
            </m:r>
          </m:e>
          <m:sub>
            <m:r>
              <m:rPr>
                <m:nor/>
              </m:rPr>
              <w:rPr>
                <w:rFonts w:ascii="Times New Roman" w:hAnsi="Times New Roman"/>
                <w:i/>
              </w:rPr>
              <m:t>i</m:t>
            </m:r>
          </m:sub>
        </m:sSub>
      </m:oMath>
      <w:r w:rsidRPr="009A6D51">
        <w:t xml:space="preserve"> </w:t>
      </w:r>
      <w:r w:rsidR="007C76CB" w:rsidRPr="009A6D51">
        <w:t xml:space="preserve">and </w:t>
      </w:r>
      <m:oMath>
        <m:sSub>
          <m:sSubPr>
            <m:ctrlPr>
              <w:rPr>
                <w:rFonts w:ascii="Cambria Math" w:hAnsi="Cambria Math"/>
                <w:i/>
              </w:rPr>
            </m:ctrlPr>
          </m:sSubPr>
          <m:e>
            <m:r>
              <m:rPr>
                <m:nor/>
              </m:rPr>
              <w:rPr>
                <w:rFonts w:ascii="Times New Roman" w:hAnsi="Times New Roman"/>
                <w:i/>
              </w:rPr>
              <m:t>x</m:t>
            </m:r>
          </m:e>
          <m:sub>
            <m:r>
              <m:rPr>
                <m:nor/>
              </m:rPr>
              <w:rPr>
                <w:rFonts w:ascii="Times New Roman" w:hAnsi="Times New Roman"/>
                <w:i/>
              </w:rPr>
              <m:t>j</m:t>
            </m:r>
          </m:sub>
        </m:sSub>
      </m:oMath>
      <w:r w:rsidR="007C76CB" w:rsidRPr="009A6D51">
        <w:t xml:space="preserve"> are</w:t>
      </w:r>
      <w:r w:rsidRPr="009A6D51">
        <w:t xml:space="preserve"> the mol</w:t>
      </w:r>
      <w:r w:rsidR="001B7261" w:rsidRPr="009A6D51">
        <w:t>e</w:t>
      </w:r>
      <w:r w:rsidRPr="009A6D51">
        <w:t xml:space="preserve"> fraction of </w:t>
      </w:r>
      <w:r w:rsidR="001B7261" w:rsidRPr="009A6D51">
        <w:t xml:space="preserve">the </w:t>
      </w:r>
      <w:r w:rsidRPr="009A6D51">
        <w:t xml:space="preserve">dissolved </w:t>
      </w:r>
      <w:r w:rsidR="001B7261" w:rsidRPr="009A6D51">
        <w:t>gas</w:t>
      </w:r>
      <w:r w:rsidR="007C76CB" w:rsidRPr="009A6D51">
        <w:t>es</w:t>
      </w:r>
      <w:r w:rsidR="001B7261" w:rsidRPr="009A6D51">
        <w:t xml:space="preserve"> </w:t>
      </w:r>
      <w:proofErr w:type="spellStart"/>
      <w:r w:rsidR="007C76CB" w:rsidRPr="009A6D51">
        <w:rPr>
          <w:i/>
          <w:iCs/>
        </w:rPr>
        <w:t>i</w:t>
      </w:r>
      <w:proofErr w:type="spellEnd"/>
      <w:r w:rsidR="001B7261" w:rsidRPr="009A6D51">
        <w:t xml:space="preserve"> </w:t>
      </w:r>
      <w:r w:rsidR="007C76CB" w:rsidRPr="009A6D51">
        <w:t xml:space="preserve">and </w:t>
      </w:r>
      <w:r w:rsidR="007C76CB" w:rsidRPr="009A6D51">
        <w:rPr>
          <w:i/>
          <w:iCs/>
        </w:rPr>
        <w:t>j</w:t>
      </w:r>
      <w:r w:rsidR="007C76CB" w:rsidRPr="009A6D51">
        <w:t xml:space="preserve">, respectively, </w:t>
      </w:r>
      <w:r w:rsidRPr="009A6D51">
        <w:t xml:space="preserve">in </w:t>
      </w:r>
      <w:r w:rsidR="001B7261" w:rsidRPr="009A6D51">
        <w:t xml:space="preserve">the </w:t>
      </w:r>
      <w:r w:rsidRPr="009A6D51">
        <w:t xml:space="preserve">IL </w:t>
      </w:r>
      <w:r w:rsidR="001B7261" w:rsidRPr="009A6D51">
        <w:t xml:space="preserve">in equilibrium with its pure-vapor phase at pressure </w:t>
      </w:r>
      <m:oMath>
        <m:r>
          <w:rPr>
            <w:rFonts w:ascii="Cambria Math" w:hAnsi="Cambria Math"/>
          </w:rPr>
          <m:t>P</m:t>
        </m:r>
      </m:oMath>
      <w:r w:rsidR="001B7261" w:rsidRPr="009A6D51">
        <w:t xml:space="preserve"> and temperature </w:t>
      </w:r>
      <m:oMath>
        <m:r>
          <w:rPr>
            <w:rFonts w:ascii="Cambria Math" w:hAnsi="Cambria Math"/>
          </w:rPr>
          <m:t>T</m:t>
        </m:r>
      </m:oMath>
      <w:r w:rsidRPr="009A6D51">
        <w:t>.</w:t>
      </w:r>
    </w:p>
    <w:p w14:paraId="392E3202" w14:textId="441C6080" w:rsidR="006E50E2" w:rsidRPr="009A6D51" w:rsidRDefault="00A31AA0" w:rsidP="006A2F07">
      <w:pPr>
        <w:pStyle w:val="TAMainText"/>
      </w:pPr>
      <w:r w:rsidRPr="009A6D51">
        <w:t>T</w:t>
      </w:r>
      <w:r w:rsidR="000D28AA" w:rsidRPr="009A6D51">
        <w:t xml:space="preserve">he selectivities of the ILs studied in this work </w:t>
      </w:r>
      <w:r w:rsidR="007F33FA" w:rsidRPr="009A6D51">
        <w:t xml:space="preserve">(see Table S3 of Supporting Information) </w:t>
      </w:r>
      <w:r w:rsidRPr="009A6D51">
        <w:t>have been compared with those of</w:t>
      </w:r>
      <w:r w:rsidR="000D28AA" w:rsidRPr="009A6D51">
        <w:t xml:space="preserve"> ILs available in the literature</w:t>
      </w:r>
      <w:r w:rsidR="001B0C24" w:rsidRPr="009A6D51">
        <w:t xml:space="preserve"> </w:t>
      </w:r>
      <w:r w:rsidR="007F33FA" w:rsidRPr="009A6D51">
        <w:t xml:space="preserve">in </w:t>
      </w:r>
      <w:r w:rsidR="001B0C24" w:rsidRPr="009A6D51">
        <w:t xml:space="preserve">Figure </w:t>
      </w:r>
      <w:r w:rsidR="00143DE7" w:rsidRPr="009A6D51">
        <w:t>6</w:t>
      </w:r>
      <w:r w:rsidR="001B0C24" w:rsidRPr="009A6D51">
        <w:t>.</w:t>
      </w:r>
      <w:r w:rsidR="0062633A" w:rsidRPr="009A6D51">
        <w:rPr>
          <w:vertAlign w:val="superscript"/>
        </w:rPr>
        <w:t>22,25,</w:t>
      </w:r>
      <w:r w:rsidR="004D3F7E" w:rsidRPr="009A6D51">
        <w:rPr>
          <w:vertAlign w:val="superscript"/>
        </w:rPr>
        <w:t>42</w:t>
      </w:r>
      <w:r w:rsidR="0062633A" w:rsidRPr="009A6D51">
        <w:rPr>
          <w:vertAlign w:val="superscript"/>
        </w:rPr>
        <w:t>,4</w:t>
      </w:r>
      <w:r w:rsidR="004D3F7E" w:rsidRPr="009A6D51">
        <w:rPr>
          <w:vertAlign w:val="superscript"/>
        </w:rPr>
        <w:t>4</w:t>
      </w:r>
      <w:r w:rsidR="0062633A" w:rsidRPr="009A6D51">
        <w:rPr>
          <w:vertAlign w:val="superscript"/>
        </w:rPr>
        <w:t>,4</w:t>
      </w:r>
      <w:r w:rsidR="004D3F7E" w:rsidRPr="009A6D51">
        <w:rPr>
          <w:vertAlign w:val="superscript"/>
        </w:rPr>
        <w:t>5</w:t>
      </w:r>
      <w:r w:rsidR="000D28AA" w:rsidRPr="009A6D51">
        <w:t xml:space="preserve"> The highest selectivities were obtained for the separation of R-134a + R-125 and R-32 + R-125, using the literature-reported IL [C</w:t>
      </w:r>
      <w:r w:rsidR="000D28AA" w:rsidRPr="009A6D51">
        <w:rPr>
          <w:vertAlign w:val="subscript"/>
        </w:rPr>
        <w:t>2</w:t>
      </w:r>
      <w:r w:rsidR="000D28AA" w:rsidRPr="009A6D51">
        <w:t>C</w:t>
      </w:r>
      <w:r w:rsidR="000D28AA" w:rsidRPr="009A6D51">
        <w:rPr>
          <w:vertAlign w:val="subscript"/>
        </w:rPr>
        <w:t>1</w:t>
      </w:r>
      <w:r w:rsidR="000D28AA" w:rsidRPr="009A6D51">
        <w:t>Im][PF</w:t>
      </w:r>
      <w:r w:rsidR="000D28AA" w:rsidRPr="009A6D51">
        <w:rPr>
          <w:vertAlign w:val="subscript"/>
        </w:rPr>
        <w:t>6</w:t>
      </w:r>
      <w:r w:rsidR="000D28AA" w:rsidRPr="009A6D51">
        <w:t xml:space="preserve">]. However, it </w:t>
      </w:r>
      <w:r w:rsidRPr="009A6D51">
        <w:t xml:space="preserve">has been </w:t>
      </w:r>
      <w:r w:rsidR="000D28AA" w:rsidRPr="009A6D51">
        <w:t>shown that PF</w:t>
      </w:r>
      <w:r w:rsidR="000D28AA" w:rsidRPr="009A6D51">
        <w:rPr>
          <w:vertAlign w:val="subscript"/>
        </w:rPr>
        <w:t>6</w:t>
      </w:r>
      <w:r w:rsidR="000D28AA" w:rsidRPr="009A6D51">
        <w:t>-based ILs decompose in aqueous media, at high temperatures or low pH, originating corrosive fluoride compounds, such as HF.</w:t>
      </w:r>
      <w:r w:rsidR="004D3F7E" w:rsidRPr="009A6D51">
        <w:rPr>
          <w:vertAlign w:val="superscript"/>
        </w:rPr>
        <w:t>52</w:t>
      </w:r>
      <w:r w:rsidR="000D28AA" w:rsidRPr="009A6D51">
        <w:t xml:space="preserve"> This may restrict the utilization of [C</w:t>
      </w:r>
      <w:r w:rsidR="000D28AA" w:rsidRPr="009A6D51">
        <w:rPr>
          <w:vertAlign w:val="subscript"/>
        </w:rPr>
        <w:t>2</w:t>
      </w:r>
      <w:r w:rsidR="000D28AA" w:rsidRPr="009A6D51">
        <w:t>C</w:t>
      </w:r>
      <w:r w:rsidR="000D28AA" w:rsidRPr="009A6D51">
        <w:rPr>
          <w:vertAlign w:val="subscript"/>
        </w:rPr>
        <w:t>1</w:t>
      </w:r>
      <w:r w:rsidR="000D28AA" w:rsidRPr="009A6D51">
        <w:t>Im][PF</w:t>
      </w:r>
      <w:r w:rsidR="000D28AA" w:rsidRPr="009A6D51">
        <w:rPr>
          <w:vertAlign w:val="subscript"/>
        </w:rPr>
        <w:t>6</w:t>
      </w:r>
      <w:r w:rsidR="000D28AA" w:rsidRPr="009A6D51">
        <w:t>] in separation processes</w:t>
      </w:r>
      <w:r w:rsidR="003B769A" w:rsidRPr="009A6D51">
        <w:t>, unless</w:t>
      </w:r>
      <w:r w:rsidR="000D28AA" w:rsidRPr="009A6D51">
        <w:t xml:space="preserve"> </w:t>
      </w:r>
      <w:r w:rsidR="003B769A" w:rsidRPr="009A6D51">
        <w:t>e</w:t>
      </w:r>
      <w:r w:rsidR="006E50E2" w:rsidRPr="009A6D51">
        <w:t>fficient processes</w:t>
      </w:r>
      <w:r w:rsidR="003B769A" w:rsidRPr="009A6D51">
        <w:t>,</w:t>
      </w:r>
      <w:r w:rsidR="006E50E2" w:rsidRPr="009A6D51">
        <w:t xml:space="preserve"> in which all water is removed from the system and where high temperatures are not used</w:t>
      </w:r>
      <w:r w:rsidR="003B769A" w:rsidRPr="009A6D51">
        <w:t>,</w:t>
      </w:r>
      <w:r w:rsidR="006E50E2" w:rsidRPr="009A6D51">
        <w:t xml:space="preserve"> </w:t>
      </w:r>
      <w:r w:rsidR="003B769A" w:rsidRPr="009A6D51">
        <w:t>are applied</w:t>
      </w:r>
      <w:r w:rsidR="00323662" w:rsidRPr="009A6D51">
        <w:t xml:space="preserve">. </w:t>
      </w:r>
      <w:r w:rsidR="003B769A" w:rsidRPr="009A6D51">
        <w:t xml:space="preserve">Thus, the utilization of other ILs that do not present those problems may </w:t>
      </w:r>
      <w:r w:rsidR="007743E9" w:rsidRPr="009A6D51">
        <w:t>be a good alternative to avoid pre-treatment processes</w:t>
      </w:r>
      <w:r w:rsidR="003B769A" w:rsidRPr="009A6D51">
        <w:t>.</w:t>
      </w:r>
    </w:p>
    <w:p w14:paraId="6B8ABB4D" w14:textId="150E80C2" w:rsidR="000D28AA" w:rsidRPr="009A6D51" w:rsidRDefault="000D28AA" w:rsidP="006A2F07">
      <w:pPr>
        <w:pStyle w:val="TAMainText"/>
      </w:pPr>
      <w:r w:rsidRPr="009A6D51">
        <w:lastRenderedPageBreak/>
        <w:t>The two fluoro-containing ILs studied in this work</w:t>
      </w:r>
      <w:r w:rsidR="00A31AA0" w:rsidRPr="009A6D51">
        <w:t>,</w:t>
      </w:r>
      <w:r w:rsidRPr="009A6D51">
        <w:t xml:space="preserve"> ([C</w:t>
      </w:r>
      <w:r w:rsidRPr="009A6D51">
        <w:rPr>
          <w:vertAlign w:val="subscript"/>
        </w:rPr>
        <w:t>2</w:t>
      </w:r>
      <w:r w:rsidRPr="009A6D51">
        <w:t>C</w:t>
      </w:r>
      <w:r w:rsidRPr="009A6D51">
        <w:rPr>
          <w:vertAlign w:val="subscript"/>
        </w:rPr>
        <w:t>1</w:t>
      </w:r>
      <w:proofErr w:type="gramStart"/>
      <w:r w:rsidRPr="009A6D51">
        <w:t>Im][</w:t>
      </w:r>
      <w:proofErr w:type="gramEnd"/>
      <w:r w:rsidRPr="009A6D51">
        <w:t>CF</w:t>
      </w:r>
      <w:r w:rsidRPr="009A6D51">
        <w:rPr>
          <w:vertAlign w:val="subscript"/>
        </w:rPr>
        <w:t>3</w:t>
      </w:r>
      <w:r w:rsidRPr="009A6D51">
        <w:t>SO</w:t>
      </w:r>
      <w:r w:rsidRPr="009A6D51">
        <w:rPr>
          <w:vertAlign w:val="subscript"/>
        </w:rPr>
        <w:t>3</w:t>
      </w:r>
      <w:r w:rsidRPr="009A6D51">
        <w:t>] and [C</w:t>
      </w:r>
      <w:r w:rsidRPr="009A6D51">
        <w:rPr>
          <w:vertAlign w:val="subscript"/>
        </w:rPr>
        <w:t>2</w:t>
      </w:r>
      <w:r w:rsidRPr="009A6D51">
        <w:t>C</w:t>
      </w:r>
      <w:r w:rsidRPr="009A6D51">
        <w:rPr>
          <w:vertAlign w:val="subscript"/>
        </w:rPr>
        <w:t>1</w:t>
      </w:r>
      <w:r w:rsidRPr="009A6D51">
        <w:t>Im][N(CF</w:t>
      </w:r>
      <w:r w:rsidRPr="009A6D51">
        <w:rPr>
          <w:vertAlign w:val="subscript"/>
        </w:rPr>
        <w:t>3</w:t>
      </w:r>
      <w:r w:rsidRPr="009A6D51">
        <w:t>SO</w:t>
      </w:r>
      <w:r w:rsidRPr="009A6D51">
        <w:rPr>
          <w:vertAlign w:val="subscript"/>
        </w:rPr>
        <w:t>2</w:t>
      </w:r>
      <w:r w:rsidRPr="009A6D51">
        <w:t>)</w:t>
      </w:r>
      <w:r w:rsidRPr="009A6D51">
        <w:rPr>
          <w:vertAlign w:val="subscript"/>
        </w:rPr>
        <w:t>2</w:t>
      </w:r>
      <w:r w:rsidRPr="009A6D51">
        <w:t>])</w:t>
      </w:r>
      <w:r w:rsidR="00A31AA0" w:rsidRPr="009A6D51">
        <w:t>,</w:t>
      </w:r>
      <w:r w:rsidRPr="009A6D51">
        <w:t xml:space="preserve"> also present high selectivities for the separation of R-134a + R-125 and R-32 + R-125. In general, all FILs and conventional fluoro-containing ILs </w:t>
      </w:r>
      <w:r w:rsidR="00A31AA0" w:rsidRPr="009A6D51">
        <w:t xml:space="preserve">are </w:t>
      </w:r>
      <w:r w:rsidRPr="009A6D51">
        <w:t>selective for the separation of R-125 of the mixtures with R-134a and with R-32. However, the non-fluorinated IL, [C</w:t>
      </w:r>
      <w:r w:rsidRPr="009A6D51">
        <w:rPr>
          <w:vertAlign w:val="subscript"/>
        </w:rPr>
        <w:t>2</w:t>
      </w:r>
      <w:r w:rsidRPr="009A6D51">
        <w:t>C</w:t>
      </w:r>
      <w:r w:rsidRPr="009A6D51">
        <w:rPr>
          <w:vertAlign w:val="subscript"/>
        </w:rPr>
        <w:t>1</w:t>
      </w:r>
      <w:proofErr w:type="gramStart"/>
      <w:r w:rsidRPr="009A6D51">
        <w:t>Im][</w:t>
      </w:r>
      <w:proofErr w:type="gramEnd"/>
      <w:r w:rsidRPr="009A6D51">
        <w:t>C</w:t>
      </w:r>
      <w:r w:rsidRPr="009A6D51">
        <w:rPr>
          <w:vertAlign w:val="subscript"/>
        </w:rPr>
        <w:t>1</w:t>
      </w:r>
      <w:r w:rsidRPr="009A6D51">
        <w:t>CO</w:t>
      </w:r>
      <w:r w:rsidRPr="009A6D51">
        <w:rPr>
          <w:vertAlign w:val="subscript"/>
        </w:rPr>
        <w:t>2</w:t>
      </w:r>
      <w:r w:rsidRPr="009A6D51">
        <w:t xml:space="preserve">], </w:t>
      </w:r>
      <w:r w:rsidR="00A31AA0" w:rsidRPr="009A6D51">
        <w:t xml:space="preserve">shows </w:t>
      </w:r>
      <w:r w:rsidRPr="009A6D51">
        <w:t>low selectivity for the separations of these refrigerants. The lowe</w:t>
      </w:r>
      <w:r w:rsidR="00A31AA0" w:rsidRPr="009A6D51">
        <w:t>st</w:t>
      </w:r>
      <w:r w:rsidRPr="009A6D51">
        <w:t xml:space="preserve"> selectivities were obtained for the separation of R-134a + R-32, where FILs and two literature-reported ILs ([C</w:t>
      </w:r>
      <w:r w:rsidRPr="009A6D51">
        <w:rPr>
          <w:vertAlign w:val="subscript"/>
        </w:rPr>
        <w:t>4</w:t>
      </w:r>
      <w:r w:rsidRPr="009A6D51">
        <w:t>C</w:t>
      </w:r>
      <w:r w:rsidRPr="009A6D51">
        <w:rPr>
          <w:vertAlign w:val="subscript"/>
        </w:rPr>
        <w:t>1</w:t>
      </w:r>
      <w:proofErr w:type="gramStart"/>
      <w:r w:rsidRPr="009A6D51">
        <w:t>Im][</w:t>
      </w:r>
      <w:proofErr w:type="gramEnd"/>
      <w:r w:rsidRPr="009A6D51">
        <w:t>C</w:t>
      </w:r>
      <w:r w:rsidRPr="009A6D51">
        <w:rPr>
          <w:vertAlign w:val="subscript"/>
        </w:rPr>
        <w:t>2</w:t>
      </w:r>
      <w:r w:rsidRPr="009A6D51">
        <w:t>F</w:t>
      </w:r>
      <w:r w:rsidRPr="009A6D51">
        <w:rPr>
          <w:vertAlign w:val="subscript"/>
        </w:rPr>
        <w:t>5</w:t>
      </w:r>
      <w:r w:rsidRPr="009A6D51">
        <w:t>OC</w:t>
      </w:r>
      <w:r w:rsidRPr="009A6D51">
        <w:rPr>
          <w:vertAlign w:val="subscript"/>
        </w:rPr>
        <w:t>2</w:t>
      </w:r>
      <w:r w:rsidRPr="009A6D51">
        <w:t>HF</w:t>
      </w:r>
      <w:r w:rsidRPr="009A6D51">
        <w:rPr>
          <w:vertAlign w:val="subscript"/>
        </w:rPr>
        <w:t>3</w:t>
      </w:r>
      <w:r w:rsidRPr="009A6D51">
        <w:t>SO</w:t>
      </w:r>
      <w:r w:rsidRPr="009A6D51">
        <w:rPr>
          <w:vertAlign w:val="subscript"/>
        </w:rPr>
        <w:t>3</w:t>
      </w:r>
      <w:r w:rsidRPr="009A6D51">
        <w:t>] and [C</w:t>
      </w:r>
      <w:r w:rsidRPr="009A6D51">
        <w:rPr>
          <w:vertAlign w:val="subscript"/>
        </w:rPr>
        <w:t>2</w:t>
      </w:r>
      <w:r w:rsidRPr="009A6D51">
        <w:t>C</w:t>
      </w:r>
      <w:r w:rsidRPr="009A6D51">
        <w:rPr>
          <w:vertAlign w:val="subscript"/>
        </w:rPr>
        <w:t>1</w:t>
      </w:r>
      <w:r w:rsidRPr="009A6D51">
        <w:t>Im] [N(C</w:t>
      </w:r>
      <w:r w:rsidRPr="009A6D51">
        <w:rPr>
          <w:vertAlign w:val="subscript"/>
        </w:rPr>
        <w:t>2</w:t>
      </w:r>
      <w:r w:rsidRPr="009A6D51">
        <w:t>F</w:t>
      </w:r>
      <w:r w:rsidRPr="009A6D51">
        <w:rPr>
          <w:vertAlign w:val="subscript"/>
        </w:rPr>
        <w:t>5</w:t>
      </w:r>
      <w:r w:rsidRPr="009A6D51">
        <w:t>SO</w:t>
      </w:r>
      <w:r w:rsidRPr="009A6D51">
        <w:rPr>
          <w:vertAlign w:val="subscript"/>
        </w:rPr>
        <w:t>2</w:t>
      </w:r>
      <w:r w:rsidRPr="009A6D51">
        <w:t>)</w:t>
      </w:r>
      <w:r w:rsidRPr="009A6D51">
        <w:rPr>
          <w:vertAlign w:val="subscript"/>
        </w:rPr>
        <w:t>2</w:t>
      </w:r>
      <w:r w:rsidRPr="009A6D51">
        <w:t>]) present the be</w:t>
      </w:r>
      <w:r w:rsidR="00A31AA0" w:rsidRPr="009A6D51">
        <w:t>st</w:t>
      </w:r>
      <w:r w:rsidRPr="009A6D51">
        <w:t xml:space="preserve"> results. Thus, the increase in the number of fluorine atoms seem</w:t>
      </w:r>
      <w:r w:rsidR="00A31AA0" w:rsidRPr="009A6D51">
        <w:t>s</w:t>
      </w:r>
      <w:r w:rsidRPr="009A6D51">
        <w:t xml:space="preserve"> to favor the selectivity of ILs for the separation of R-134a + R-32 (the two refrigerants with the most different sizes). The opposite behavior is observed for the separation of R-134a + R-125, </w:t>
      </w:r>
      <w:r w:rsidR="00A31AA0" w:rsidRPr="009A6D51">
        <w:t>which have</w:t>
      </w:r>
      <w:r w:rsidRPr="009A6D51">
        <w:t xml:space="preserve"> similar sizes, where fluoro-containing ILs </w:t>
      </w:r>
      <w:r w:rsidR="00A31AA0" w:rsidRPr="009A6D51">
        <w:t>yield</w:t>
      </w:r>
      <w:r w:rsidRPr="009A6D51">
        <w:t xml:space="preserve"> the best results. On the other hand, the mixture R-32 + R-125 obtained the highest ideal selectivities with literature-reported IL [</w:t>
      </w:r>
      <w:r w:rsidR="00255DEE" w:rsidRPr="009A6D51">
        <w:t>C</w:t>
      </w:r>
      <w:r w:rsidR="00255DEE" w:rsidRPr="009A6D51">
        <w:rPr>
          <w:vertAlign w:val="subscript"/>
        </w:rPr>
        <w:t>4</w:t>
      </w:r>
      <w:r w:rsidR="00255DEE" w:rsidRPr="009A6D51">
        <w:t>C</w:t>
      </w:r>
      <w:r w:rsidR="00255DEE" w:rsidRPr="009A6D51">
        <w:rPr>
          <w:vertAlign w:val="subscript"/>
        </w:rPr>
        <w:t>1</w:t>
      </w:r>
      <w:proofErr w:type="gramStart"/>
      <w:r w:rsidR="00255DEE" w:rsidRPr="009A6D51">
        <w:t>Im</w:t>
      </w:r>
      <w:r w:rsidRPr="009A6D51">
        <w:t>][</w:t>
      </w:r>
      <w:proofErr w:type="gramEnd"/>
      <w:r w:rsidRPr="009A6D51">
        <w:t>PF</w:t>
      </w:r>
      <w:r w:rsidRPr="009A6D51">
        <w:rPr>
          <w:vertAlign w:val="subscript"/>
        </w:rPr>
        <w:t>6</w:t>
      </w:r>
      <w:r w:rsidRPr="009A6D51">
        <w:t>] and for the two fluoro-containing ILs ([C</w:t>
      </w:r>
      <w:r w:rsidRPr="009A6D51">
        <w:rPr>
          <w:vertAlign w:val="subscript"/>
        </w:rPr>
        <w:t>2</w:t>
      </w:r>
      <w:r w:rsidRPr="009A6D51">
        <w:t>C</w:t>
      </w:r>
      <w:r w:rsidRPr="009A6D51">
        <w:rPr>
          <w:vertAlign w:val="subscript"/>
        </w:rPr>
        <w:t>1</w:t>
      </w:r>
      <w:r w:rsidRPr="009A6D51">
        <w:t>Im][CF</w:t>
      </w:r>
      <w:r w:rsidRPr="009A6D51">
        <w:rPr>
          <w:vertAlign w:val="subscript"/>
        </w:rPr>
        <w:t>3</w:t>
      </w:r>
      <w:r w:rsidRPr="009A6D51">
        <w:t>SO</w:t>
      </w:r>
      <w:r w:rsidRPr="009A6D51">
        <w:rPr>
          <w:vertAlign w:val="subscript"/>
        </w:rPr>
        <w:t>3</w:t>
      </w:r>
      <w:r w:rsidRPr="009A6D51">
        <w:t>] and [C</w:t>
      </w:r>
      <w:r w:rsidRPr="009A6D51">
        <w:rPr>
          <w:vertAlign w:val="subscript"/>
        </w:rPr>
        <w:t>2</w:t>
      </w:r>
      <w:r w:rsidRPr="009A6D51">
        <w:t>C</w:t>
      </w:r>
      <w:r w:rsidRPr="009A6D51">
        <w:rPr>
          <w:vertAlign w:val="subscript"/>
        </w:rPr>
        <w:t>1</w:t>
      </w:r>
      <w:r w:rsidRPr="009A6D51">
        <w:t>Im][N(CF</w:t>
      </w:r>
      <w:r w:rsidRPr="009A6D51">
        <w:rPr>
          <w:vertAlign w:val="subscript"/>
        </w:rPr>
        <w:t>3</w:t>
      </w:r>
      <w:r w:rsidRPr="009A6D51">
        <w:t>SO</w:t>
      </w:r>
      <w:r w:rsidRPr="009A6D51">
        <w:rPr>
          <w:vertAlign w:val="subscript"/>
        </w:rPr>
        <w:t>2</w:t>
      </w:r>
      <w:r w:rsidRPr="009A6D51">
        <w:t>)</w:t>
      </w:r>
      <w:r w:rsidRPr="009A6D51">
        <w:rPr>
          <w:vertAlign w:val="subscript"/>
        </w:rPr>
        <w:t>2</w:t>
      </w:r>
      <w:r w:rsidRPr="009A6D51">
        <w:t xml:space="preserve">]). </w:t>
      </w:r>
      <w:r w:rsidR="007F33FA" w:rsidRPr="009A6D51">
        <w:t>F</w:t>
      </w:r>
      <w:r w:rsidR="00A31AA0" w:rsidRPr="009A6D51">
        <w:t xml:space="preserve">or </w:t>
      </w:r>
      <w:r w:rsidRPr="009A6D51">
        <w:t>this separation, [C</w:t>
      </w:r>
      <w:r w:rsidRPr="009A6D51">
        <w:rPr>
          <w:vertAlign w:val="subscript"/>
        </w:rPr>
        <w:t>2</w:t>
      </w:r>
      <w:r w:rsidRPr="009A6D51">
        <w:t>C</w:t>
      </w:r>
      <w:r w:rsidRPr="009A6D51">
        <w:rPr>
          <w:vertAlign w:val="subscript"/>
        </w:rPr>
        <w:t>1</w:t>
      </w:r>
      <w:proofErr w:type="gramStart"/>
      <w:r w:rsidRPr="009A6D51">
        <w:t>Im][</w:t>
      </w:r>
      <w:proofErr w:type="gramEnd"/>
      <w:r w:rsidRPr="009A6D51">
        <w:t>C</w:t>
      </w:r>
      <w:r w:rsidRPr="009A6D51">
        <w:rPr>
          <w:vertAlign w:val="subscript"/>
        </w:rPr>
        <w:t>4</w:t>
      </w:r>
      <w:r w:rsidRPr="009A6D51">
        <w:t>F</w:t>
      </w:r>
      <w:r w:rsidRPr="009A6D51">
        <w:rPr>
          <w:vertAlign w:val="subscript"/>
        </w:rPr>
        <w:t>9</w:t>
      </w:r>
      <w:r w:rsidRPr="009A6D51">
        <w:t>SO</w:t>
      </w:r>
      <w:r w:rsidRPr="009A6D51">
        <w:rPr>
          <w:vertAlign w:val="subscript"/>
        </w:rPr>
        <w:t>3</w:t>
      </w:r>
      <w:r w:rsidRPr="009A6D51">
        <w:t>] and [C</w:t>
      </w:r>
      <w:r w:rsidRPr="009A6D51">
        <w:rPr>
          <w:vertAlign w:val="subscript"/>
        </w:rPr>
        <w:t>2</w:t>
      </w:r>
      <w:r w:rsidRPr="009A6D51">
        <w:t>C</w:t>
      </w:r>
      <w:r w:rsidRPr="009A6D51">
        <w:rPr>
          <w:vertAlign w:val="subscript"/>
        </w:rPr>
        <w:t>1</w:t>
      </w:r>
      <w:r w:rsidRPr="009A6D51">
        <w:t>py][C</w:t>
      </w:r>
      <w:r w:rsidRPr="009A6D51">
        <w:rPr>
          <w:vertAlign w:val="subscript"/>
        </w:rPr>
        <w:t>4</w:t>
      </w:r>
      <w:r w:rsidRPr="009A6D51">
        <w:t>F</w:t>
      </w:r>
      <w:r w:rsidRPr="009A6D51">
        <w:rPr>
          <w:vertAlign w:val="subscript"/>
        </w:rPr>
        <w:t>9</w:t>
      </w:r>
      <w:r w:rsidRPr="009A6D51">
        <w:t>SO</w:t>
      </w:r>
      <w:r w:rsidRPr="009A6D51">
        <w:rPr>
          <w:vertAlign w:val="subscript"/>
        </w:rPr>
        <w:t>3</w:t>
      </w:r>
      <w:r w:rsidRPr="009A6D51">
        <w:t>] presented selectivities close to 1 and [C</w:t>
      </w:r>
      <w:r w:rsidRPr="009A6D51">
        <w:rPr>
          <w:vertAlign w:val="subscript"/>
        </w:rPr>
        <w:t>2</w:t>
      </w:r>
      <w:r w:rsidRPr="009A6D51">
        <w:t>C</w:t>
      </w:r>
      <w:r w:rsidRPr="009A6D51">
        <w:rPr>
          <w:vertAlign w:val="subscript"/>
        </w:rPr>
        <w:t>1</w:t>
      </w:r>
      <w:r w:rsidRPr="009A6D51">
        <w:t>Im][C</w:t>
      </w:r>
      <w:r w:rsidRPr="009A6D51">
        <w:rPr>
          <w:vertAlign w:val="subscript"/>
        </w:rPr>
        <w:t>4</w:t>
      </w:r>
      <w:r w:rsidRPr="009A6D51">
        <w:t>F</w:t>
      </w:r>
      <w:r w:rsidRPr="009A6D51">
        <w:rPr>
          <w:vertAlign w:val="subscript"/>
        </w:rPr>
        <w:t>9</w:t>
      </w:r>
      <w:r w:rsidRPr="009A6D51">
        <w:t>CO</w:t>
      </w:r>
      <w:r w:rsidRPr="009A6D51">
        <w:rPr>
          <w:vertAlign w:val="subscript"/>
        </w:rPr>
        <w:t>2</w:t>
      </w:r>
      <w:r w:rsidRPr="009A6D51">
        <w:t>] was more selective towards R-125 over R-32.</w:t>
      </w:r>
    </w:p>
    <w:p w14:paraId="5AEDBDE6" w14:textId="3CACA8A2" w:rsidR="000B6F75" w:rsidRPr="009A6D51" w:rsidRDefault="000B6F75" w:rsidP="006A2F07">
      <w:pPr>
        <w:pStyle w:val="TAMainText"/>
      </w:pPr>
      <w:r w:rsidRPr="009A6D51">
        <w:t xml:space="preserve">The ideal selectivity can also be defined as the ratio </w:t>
      </w:r>
      <w:r w:rsidR="00E2293A" w:rsidRPr="009A6D51">
        <w:t xml:space="preserve">of </w:t>
      </w:r>
      <w:r w:rsidRPr="009A6D51">
        <w:t xml:space="preserve">the Henry’s law constants of the gases at a specific temperature: </w:t>
      </w:r>
    </w:p>
    <w:p w14:paraId="6D9B05B5" w14:textId="6155F655" w:rsidR="000B6F75" w:rsidRPr="009A6D51" w:rsidRDefault="00CD6CB6" w:rsidP="000B6F75">
      <w:pPr>
        <w:pStyle w:val="TAMainText"/>
        <w:ind w:firstLine="142"/>
      </w:pPr>
      <m:oMath>
        <m:sSub>
          <m:sSubPr>
            <m:ctrlPr>
              <w:rPr>
                <w:rFonts w:ascii="Cambria Math" w:hAnsi="Cambria Math"/>
                <w:i/>
              </w:rPr>
            </m:ctrlPr>
          </m:sSubPr>
          <m:e>
            <m:r>
              <m:rPr>
                <m:nor/>
              </m:rPr>
              <w:rPr>
                <w:rFonts w:ascii="Times New Roman" w:hAnsi="Times New Roman"/>
                <w:i/>
              </w:rPr>
              <m:t>S</m:t>
            </m:r>
          </m:e>
          <m:sub>
            <m:r>
              <m:rPr>
                <m:nor/>
              </m:rPr>
              <w:rPr>
                <w:rFonts w:ascii="Times New Roman" w:hAnsi="Times New Roman"/>
                <w:i/>
              </w:rPr>
              <m:t>ij</m:t>
            </m:r>
          </m:sub>
        </m:sSub>
        <m:r>
          <m:rPr>
            <m:nor/>
          </m:rPr>
          <w:rPr>
            <w:rFonts w:ascii="Times New Roman" w:hAnsi="Times New Roman"/>
          </w:rPr>
          <m:t>=</m:t>
        </m:r>
        <m:sSub>
          <m:sSubPr>
            <m:ctrlPr>
              <w:rPr>
                <w:rFonts w:ascii="Cambria Math" w:hAnsi="Cambria Math"/>
                <w:i/>
              </w:rPr>
            </m:ctrlPr>
          </m:sSub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m:rPr>
                            <m:nor/>
                          </m:rPr>
                          <w:rPr>
                            <w:rFonts w:ascii="Times New Roman" w:hAnsi="Times New Roman"/>
                            <w:i/>
                          </w:rPr>
                          <m:t>H</m:t>
                        </m:r>
                      </m:e>
                      <m:sub>
                        <m:r>
                          <m:rPr>
                            <m:nor/>
                          </m:rPr>
                          <w:rPr>
                            <w:rFonts w:ascii="Times New Roman" w:hAnsi="Times New Roman"/>
                            <w:i/>
                          </w:rPr>
                          <m:t>i</m:t>
                        </m:r>
                      </m:sub>
                    </m:sSub>
                  </m:num>
                  <m:den>
                    <m:sSub>
                      <m:sSubPr>
                        <m:ctrlPr>
                          <w:rPr>
                            <w:rFonts w:ascii="Cambria Math" w:hAnsi="Cambria Math"/>
                            <w:i/>
                          </w:rPr>
                        </m:ctrlPr>
                      </m:sSubPr>
                      <m:e>
                        <m:r>
                          <m:rPr>
                            <m:nor/>
                          </m:rPr>
                          <w:rPr>
                            <w:rFonts w:ascii="Times New Roman" w:hAnsi="Times New Roman"/>
                            <w:i/>
                          </w:rPr>
                          <m:t>H</m:t>
                        </m:r>
                      </m:e>
                      <m:sub>
                        <m:r>
                          <m:rPr>
                            <m:nor/>
                          </m:rPr>
                          <w:rPr>
                            <w:rFonts w:ascii="Times New Roman" w:hAnsi="Times New Roman"/>
                            <w:i/>
                          </w:rPr>
                          <m:t>j</m:t>
                        </m:r>
                      </m:sub>
                    </m:sSub>
                  </m:den>
                </m:f>
              </m:e>
            </m:d>
          </m:e>
          <m:sub>
            <m:r>
              <m:rPr>
                <m:nor/>
              </m:rPr>
              <w:rPr>
                <w:rFonts w:ascii="Times New Roman" w:hAnsi="Times New Roman"/>
                <w:i/>
                <w:iCs/>
              </w:rPr>
              <m:t>T</m:t>
            </m:r>
          </m:sub>
        </m:sSub>
        <m:r>
          <m:rPr>
            <m:nor/>
          </m:rPr>
          <w:rPr>
            <w:rFonts w:ascii="Times New Roman" w:hAnsi="Times New Roman"/>
          </w:rPr>
          <m:t xml:space="preserve"> </m:t>
        </m:r>
        <m:r>
          <w:rPr>
            <w:rFonts w:ascii="Cambria Math" w:hAnsi="Cambria Math"/>
          </w:rPr>
          <m:t xml:space="preserve">  </m:t>
        </m:r>
      </m:oMath>
      <w:r w:rsidR="000B6F75" w:rsidRPr="009A6D51">
        <w:t xml:space="preserve">                              </w:t>
      </w:r>
      <w:r w:rsidR="000B6F75" w:rsidRPr="009A6D51">
        <w:tab/>
      </w:r>
      <w:r w:rsidR="000B6F75" w:rsidRPr="009A6D51">
        <w:tab/>
      </w:r>
      <w:r w:rsidR="000B6F75" w:rsidRPr="009A6D51">
        <w:tab/>
        <w:t xml:space="preserve">                                                                  (14)</w:t>
      </w:r>
    </w:p>
    <w:p w14:paraId="5FADF099" w14:textId="0B616831" w:rsidR="000B6F75" w:rsidRPr="009A6D51" w:rsidRDefault="000B6F75" w:rsidP="000B6F75">
      <w:pPr>
        <w:pStyle w:val="TAMainText"/>
        <w:ind w:firstLine="0"/>
      </w:pPr>
      <w:r w:rsidRPr="009A6D51">
        <w:t xml:space="preserve">where </w:t>
      </w:r>
      <w:r w:rsidRPr="009A6D51">
        <w:rPr>
          <w:i/>
          <w:iCs/>
        </w:rPr>
        <w:t>H</w:t>
      </w:r>
      <w:r w:rsidRPr="009A6D51">
        <w:rPr>
          <w:i/>
          <w:iCs/>
          <w:vertAlign w:val="subscript"/>
        </w:rPr>
        <w:t>i</w:t>
      </w:r>
      <w:r w:rsidRPr="009A6D51">
        <w:t xml:space="preserve"> and </w:t>
      </w:r>
      <w:proofErr w:type="spellStart"/>
      <w:r w:rsidRPr="009A6D51">
        <w:rPr>
          <w:i/>
          <w:iCs/>
        </w:rPr>
        <w:t>H</w:t>
      </w:r>
      <w:r w:rsidRPr="009A6D51">
        <w:rPr>
          <w:i/>
          <w:iCs/>
          <w:vertAlign w:val="subscript"/>
        </w:rPr>
        <w:t>j</w:t>
      </w:r>
      <w:proofErr w:type="spellEnd"/>
      <w:r w:rsidRPr="009A6D51">
        <w:t xml:space="preserve"> are the Henry’s law constants for the gases </w:t>
      </w:r>
      <w:proofErr w:type="spellStart"/>
      <w:r w:rsidRPr="009A6D51">
        <w:rPr>
          <w:i/>
          <w:iCs/>
        </w:rPr>
        <w:t>i</w:t>
      </w:r>
      <w:proofErr w:type="spellEnd"/>
      <w:r w:rsidRPr="009A6D51">
        <w:t xml:space="preserve"> and </w:t>
      </w:r>
      <w:r w:rsidRPr="009A6D51">
        <w:rPr>
          <w:i/>
          <w:iCs/>
        </w:rPr>
        <w:t>j</w:t>
      </w:r>
      <w:r w:rsidRPr="009A6D51">
        <w:t>, respectively.</w:t>
      </w:r>
      <w:r w:rsidR="004F011F" w:rsidRPr="009A6D51">
        <w:t xml:space="preserve"> </w:t>
      </w:r>
      <w:r w:rsidR="001517D7" w:rsidRPr="009A6D51">
        <w:t xml:space="preserve">The results obtained with this equation, as expected, are </w:t>
      </w:r>
      <w:proofErr w:type="gramStart"/>
      <w:r w:rsidR="001517D7" w:rsidRPr="009A6D51">
        <w:t>similar to</w:t>
      </w:r>
      <w:proofErr w:type="gramEnd"/>
      <w:r w:rsidR="001517D7" w:rsidRPr="009A6D51">
        <w:t xml:space="preserve"> those</w:t>
      </w:r>
      <w:r w:rsidR="004F011F" w:rsidRPr="009A6D51">
        <w:t xml:space="preserve"> obtained w</w:t>
      </w:r>
      <w:r w:rsidR="001517D7" w:rsidRPr="009A6D51">
        <w:t>ith</w:t>
      </w:r>
      <w:r w:rsidR="004F011F" w:rsidRPr="009A6D51">
        <w:t xml:space="preserve"> Equation (13)</w:t>
      </w:r>
      <w:r w:rsidR="001517D7" w:rsidRPr="009A6D51">
        <w:t>, with the same trends</w:t>
      </w:r>
      <w:r w:rsidR="004F011F" w:rsidRPr="009A6D51">
        <w:t>.</w:t>
      </w:r>
    </w:p>
    <w:p w14:paraId="02C1198C" w14:textId="77777777" w:rsidR="00D6336A" w:rsidRPr="009A6D51" w:rsidRDefault="00D6336A" w:rsidP="006A2F07">
      <w:pPr>
        <w:pStyle w:val="TAMainText"/>
      </w:pPr>
    </w:p>
    <w:p w14:paraId="44407355" w14:textId="2E086764" w:rsidR="000D28AA" w:rsidRPr="009A6D51" w:rsidRDefault="0063074A" w:rsidP="006A2F07">
      <w:pPr>
        <w:spacing w:after="120" w:line="360" w:lineRule="auto"/>
        <w:rPr>
          <w:rFonts w:ascii="Arial" w:hAnsi="Arial" w:cs="Arial"/>
          <w:b/>
        </w:rPr>
      </w:pPr>
      <w:r w:rsidRPr="009A6D51">
        <w:rPr>
          <w:rFonts w:ascii="Arial" w:hAnsi="Arial" w:cs="Arial"/>
          <w:b/>
          <w:noProof/>
        </w:rPr>
        <w:lastRenderedPageBreak/>
        <w:drawing>
          <wp:inline distT="0" distB="0" distL="0" distR="0" wp14:anchorId="13732153" wp14:editId="00EB6ACF">
            <wp:extent cx="5971540" cy="3857625"/>
            <wp:effectExtent l="0" t="0" r="0" b="9525"/>
            <wp:docPr id="2" name="Imagem 2" descr="Uma imagem com computador, interior, pared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va fig 6.tif"/>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71540" cy="3857625"/>
                    </a:xfrm>
                    <a:prstGeom prst="rect">
                      <a:avLst/>
                    </a:prstGeom>
                  </pic:spPr>
                </pic:pic>
              </a:graphicData>
            </a:graphic>
          </wp:inline>
        </w:drawing>
      </w:r>
    </w:p>
    <w:p w14:paraId="77954F2E" w14:textId="67E84BE8" w:rsidR="000D28AA" w:rsidRPr="009A6D51" w:rsidRDefault="000D28AA" w:rsidP="006A2F07">
      <w:pPr>
        <w:spacing w:line="360" w:lineRule="auto"/>
        <w:rPr>
          <w:rFonts w:eastAsiaTheme="minorHAnsi" w:cs="Times"/>
          <w:iCs/>
          <w:szCs w:val="24"/>
        </w:rPr>
      </w:pPr>
      <w:r w:rsidRPr="009A6D51">
        <w:rPr>
          <w:rFonts w:cs="Times"/>
          <w:b/>
          <w:bCs/>
          <w:iCs/>
          <w:szCs w:val="24"/>
        </w:rPr>
        <w:t xml:space="preserve">Figure </w:t>
      </w:r>
      <w:r w:rsidR="0025599E" w:rsidRPr="009A6D51">
        <w:rPr>
          <w:rFonts w:cs="Times"/>
          <w:b/>
          <w:bCs/>
          <w:iCs/>
          <w:szCs w:val="24"/>
        </w:rPr>
        <w:t>6</w:t>
      </w:r>
      <w:r w:rsidRPr="009A6D51">
        <w:rPr>
          <w:rFonts w:cs="Times"/>
          <w:b/>
          <w:bCs/>
          <w:iCs/>
          <w:szCs w:val="24"/>
        </w:rPr>
        <w:t>.</w:t>
      </w:r>
      <w:r w:rsidRPr="009A6D51">
        <w:rPr>
          <w:rFonts w:cs="Times"/>
          <w:iCs/>
          <w:szCs w:val="24"/>
        </w:rPr>
        <w:t xml:space="preserve"> Ideal selectivities of ILs studied in this work and ILs available in the literature</w:t>
      </w:r>
      <w:r w:rsidR="001F1E2E" w:rsidRPr="009A6D51">
        <w:rPr>
          <w:rFonts w:cs="Times"/>
          <w:iCs/>
          <w:szCs w:val="24"/>
          <w:vertAlign w:val="superscript"/>
        </w:rPr>
        <w:t>25</w:t>
      </w:r>
      <w:r w:rsidR="0062633A" w:rsidRPr="009A6D51">
        <w:rPr>
          <w:rFonts w:cs="Times"/>
          <w:iCs/>
          <w:szCs w:val="24"/>
          <w:vertAlign w:val="superscript"/>
        </w:rPr>
        <w:t>,</w:t>
      </w:r>
      <w:r w:rsidR="004D3F7E" w:rsidRPr="009A6D51">
        <w:rPr>
          <w:rFonts w:cs="Times"/>
          <w:iCs/>
          <w:szCs w:val="24"/>
          <w:vertAlign w:val="superscript"/>
        </w:rPr>
        <w:t>42</w:t>
      </w:r>
      <w:r w:rsidR="001F1E2E" w:rsidRPr="009A6D51">
        <w:rPr>
          <w:rFonts w:cs="Times"/>
          <w:iCs/>
          <w:szCs w:val="24"/>
          <w:vertAlign w:val="superscript"/>
        </w:rPr>
        <w:t>,4</w:t>
      </w:r>
      <w:r w:rsidR="004D3F7E" w:rsidRPr="009A6D51">
        <w:rPr>
          <w:rFonts w:cs="Times"/>
          <w:iCs/>
          <w:szCs w:val="24"/>
          <w:vertAlign w:val="superscript"/>
        </w:rPr>
        <w:t>4</w:t>
      </w:r>
      <w:r w:rsidR="001F1E2E" w:rsidRPr="009A6D51">
        <w:rPr>
          <w:rFonts w:cs="Times"/>
          <w:iCs/>
          <w:szCs w:val="24"/>
          <w:vertAlign w:val="superscript"/>
        </w:rPr>
        <w:t>,4</w:t>
      </w:r>
      <w:r w:rsidR="004D3F7E" w:rsidRPr="009A6D51">
        <w:rPr>
          <w:rFonts w:cs="Times"/>
          <w:iCs/>
          <w:szCs w:val="24"/>
          <w:vertAlign w:val="superscript"/>
        </w:rPr>
        <w:t>5</w:t>
      </w:r>
      <w:r w:rsidRPr="009A6D51">
        <w:rPr>
          <w:rFonts w:cs="Times"/>
          <w:iCs/>
          <w:szCs w:val="24"/>
          <w:vertAlign w:val="superscript"/>
        </w:rPr>
        <w:t xml:space="preserve">  </w:t>
      </w:r>
      <w:r w:rsidRPr="009A6D51">
        <w:rPr>
          <w:rFonts w:cs="Times"/>
          <w:iCs/>
          <w:szCs w:val="24"/>
        </w:rPr>
        <w:t>for the separation of the refrigerants mixtures: R-134a + R-125 (panel A); R-32 + R-125 (panel B), and R-134a + R-32 (panel C</w:t>
      </w:r>
      <w:r w:rsidR="002A0088" w:rsidRPr="009A6D51">
        <w:rPr>
          <w:rFonts w:cs="Times"/>
          <w:iCs/>
          <w:szCs w:val="24"/>
        </w:rPr>
        <w:t xml:space="preserve"> where</w:t>
      </w:r>
      <w:r w:rsidRPr="009A6D51">
        <w:rPr>
          <w:rFonts w:cs="Times"/>
          <w:iCs/>
          <w:szCs w:val="24"/>
        </w:rPr>
        <w:t xml:space="preserve"> an ampliation </w:t>
      </w:r>
      <w:r w:rsidR="002A0088" w:rsidRPr="009A6D51">
        <w:rPr>
          <w:rFonts w:cs="Times"/>
          <w:iCs/>
          <w:szCs w:val="24"/>
        </w:rPr>
        <w:t>of</w:t>
      </w:r>
      <w:r w:rsidRPr="009A6D51">
        <w:rPr>
          <w:rFonts w:cs="Times"/>
          <w:iCs/>
          <w:szCs w:val="24"/>
        </w:rPr>
        <w:t xml:space="preserve"> the selectivities range of 1 - 2 </w:t>
      </w:r>
      <w:r w:rsidR="002A0088" w:rsidRPr="009A6D51">
        <w:rPr>
          <w:rFonts w:cs="Times"/>
          <w:iCs/>
          <w:szCs w:val="24"/>
        </w:rPr>
        <w:t xml:space="preserve">was incorporated </w:t>
      </w:r>
      <w:r w:rsidRPr="009A6D51">
        <w:rPr>
          <w:rFonts w:cs="Times"/>
          <w:iCs/>
          <w:szCs w:val="24"/>
        </w:rPr>
        <w:t xml:space="preserve">for </w:t>
      </w:r>
      <w:r w:rsidR="002A0088" w:rsidRPr="009A6D51">
        <w:rPr>
          <w:rFonts w:cs="Times"/>
          <w:iCs/>
          <w:szCs w:val="24"/>
        </w:rPr>
        <w:t xml:space="preserve">a </w:t>
      </w:r>
      <w:r w:rsidRPr="009A6D51">
        <w:rPr>
          <w:rFonts w:cs="Times"/>
          <w:iCs/>
          <w:szCs w:val="24"/>
        </w:rPr>
        <w:t>better visualization) at 303.15 K and equilibrium pressures ranging from 0.0</w:t>
      </w:r>
      <w:r w:rsidR="006B5E29" w:rsidRPr="009A6D51">
        <w:rPr>
          <w:rFonts w:cs="Times"/>
          <w:iCs/>
          <w:szCs w:val="24"/>
        </w:rPr>
        <w:t>1</w:t>
      </w:r>
      <w:r w:rsidRPr="009A6D51">
        <w:rPr>
          <w:rFonts w:cs="Times"/>
          <w:iCs/>
          <w:szCs w:val="24"/>
        </w:rPr>
        <w:t xml:space="preserve"> to 0.5 MPa. </w:t>
      </w:r>
    </w:p>
    <w:p w14:paraId="1A6BA135" w14:textId="77777777" w:rsidR="00082ABB" w:rsidRPr="009A6D51" w:rsidRDefault="00082ABB" w:rsidP="006A2F07">
      <w:pPr>
        <w:pStyle w:val="TAMainText"/>
        <w:rPr>
          <w:b/>
          <w:bCs/>
        </w:rPr>
      </w:pPr>
    </w:p>
    <w:p w14:paraId="3C2308DC" w14:textId="4F80C753" w:rsidR="000D28AA" w:rsidRPr="009A6D51" w:rsidRDefault="000D28AA" w:rsidP="006A2F07">
      <w:pPr>
        <w:pStyle w:val="TAMainText"/>
        <w:rPr>
          <w:b/>
          <w:bCs/>
        </w:rPr>
      </w:pPr>
      <w:r w:rsidRPr="009A6D51">
        <w:rPr>
          <w:b/>
          <w:bCs/>
        </w:rPr>
        <w:t>4. CONCLUSIONS</w:t>
      </w:r>
    </w:p>
    <w:p w14:paraId="657C71B7" w14:textId="138FF5C8" w:rsidR="001A060D" w:rsidRPr="009A6D51" w:rsidRDefault="000D28AA" w:rsidP="006A2F07">
      <w:pPr>
        <w:pStyle w:val="TAMainText"/>
      </w:pPr>
      <w:r w:rsidRPr="009A6D51">
        <w:t xml:space="preserve">In the present work we studied the absorption of the three most used </w:t>
      </w:r>
      <w:r w:rsidR="003D2215" w:rsidRPr="009A6D51">
        <w:t>F-gases</w:t>
      </w:r>
      <w:r w:rsidRPr="009A6D51">
        <w:t xml:space="preserve">, R-32, R-125, and R-134, in various ILs with different cations and anions. </w:t>
      </w:r>
      <w:r w:rsidR="00F9058B" w:rsidRPr="009A6D51">
        <w:t xml:space="preserve">The </w:t>
      </w:r>
      <w:r w:rsidR="001A060D" w:rsidRPr="009A6D51">
        <w:t xml:space="preserve">NRTL model was used to correlate the experimental data because </w:t>
      </w:r>
      <w:r w:rsidR="00C130EC" w:rsidRPr="009A6D51">
        <w:t xml:space="preserve">the use of </w:t>
      </w:r>
      <w:r w:rsidR="001A060D" w:rsidRPr="009A6D51">
        <w:t>thermodynamic models allow</w:t>
      </w:r>
      <w:r w:rsidR="00C130EC" w:rsidRPr="009A6D51">
        <w:t>s</w:t>
      </w:r>
      <w:r w:rsidR="001A060D" w:rsidRPr="009A6D51">
        <w:t xml:space="preserve"> the implementation </w:t>
      </w:r>
      <w:r w:rsidR="00C130EC" w:rsidRPr="009A6D51">
        <w:t>of</w:t>
      </w:r>
      <w:r w:rsidR="001A060D" w:rsidRPr="009A6D51">
        <w:t xml:space="preserve"> simulation studies for the design of extraction process</w:t>
      </w:r>
      <w:r w:rsidR="00201831" w:rsidRPr="009A6D51">
        <w:t>es</w:t>
      </w:r>
      <w:r w:rsidR="001A060D" w:rsidRPr="009A6D51">
        <w:t>.</w:t>
      </w:r>
      <w:r w:rsidR="00254BCA" w:rsidRPr="009A6D51">
        <w:t xml:space="preserve"> </w:t>
      </w:r>
      <w:r w:rsidR="0000651C" w:rsidRPr="009A6D51">
        <w:t xml:space="preserve">The experimental results </w:t>
      </w:r>
      <w:r w:rsidR="00F9058B" w:rsidRPr="009A6D51">
        <w:t>show</w:t>
      </w:r>
      <w:r w:rsidRPr="009A6D51">
        <w:t xml:space="preserve"> that the absorption </w:t>
      </w:r>
      <w:r w:rsidR="0000651C" w:rsidRPr="009A6D51">
        <w:t>of</w:t>
      </w:r>
      <w:r w:rsidRPr="009A6D51">
        <w:t xml:space="preserve"> these gases is considerably increased in ILs with alkyl fluorinated chains up to four carbons (FILs). Therefore, FILs may </w:t>
      </w:r>
      <w:r w:rsidR="00F9058B" w:rsidRPr="009A6D51">
        <w:t>be</w:t>
      </w:r>
      <w:r w:rsidRPr="009A6D51">
        <w:t xml:space="preserve"> an alternative to conventional ILs with longer hydrogenated chains, which are more toxic. </w:t>
      </w:r>
      <w:r w:rsidR="001A060D" w:rsidRPr="009A6D51">
        <w:t xml:space="preserve">The results obtained with the different ILs used in this work </w:t>
      </w:r>
      <w:r w:rsidR="00D72ECF" w:rsidRPr="009A6D51">
        <w:t xml:space="preserve">were compared with the ones available </w:t>
      </w:r>
      <w:r w:rsidR="001A060D" w:rsidRPr="009A6D51">
        <w:t xml:space="preserve">in the literature </w:t>
      </w:r>
      <w:r w:rsidR="00D72ECF" w:rsidRPr="009A6D51">
        <w:t xml:space="preserve">in order to evaluate the </w:t>
      </w:r>
      <w:r w:rsidR="003D2215" w:rsidRPr="009A6D51">
        <w:t>F-gas</w:t>
      </w:r>
      <w:r w:rsidR="00D72ECF" w:rsidRPr="009A6D51">
        <w:t xml:space="preserve"> </w:t>
      </w:r>
      <w:r w:rsidR="00F9058B" w:rsidRPr="009A6D51">
        <w:lastRenderedPageBreak/>
        <w:t xml:space="preserve">solubility </w:t>
      </w:r>
      <w:r w:rsidR="00D72ECF" w:rsidRPr="009A6D51">
        <w:t>capacity</w:t>
      </w:r>
      <w:r w:rsidR="001A060D" w:rsidRPr="009A6D51">
        <w:t xml:space="preserve">. </w:t>
      </w:r>
      <w:r w:rsidR="00D72ECF" w:rsidRPr="009A6D51">
        <w:t xml:space="preserve">This comparison was carried out using Henry’s constants. </w:t>
      </w:r>
      <w:r w:rsidR="00082ABB" w:rsidRPr="009A6D51">
        <w:t xml:space="preserve">The results demonstrated that the solubility of </w:t>
      </w:r>
      <w:r w:rsidR="003D2215" w:rsidRPr="009A6D51">
        <w:t xml:space="preserve">F-gases </w:t>
      </w:r>
      <w:r w:rsidR="00082ABB" w:rsidRPr="009A6D51">
        <w:t xml:space="preserve">in ILs directly depends on the structure and the size of each </w:t>
      </w:r>
      <w:r w:rsidR="003D2215" w:rsidRPr="009A6D51">
        <w:t>F-gas</w:t>
      </w:r>
      <w:r w:rsidR="00082ABB" w:rsidRPr="009A6D51">
        <w:t>.</w:t>
      </w:r>
    </w:p>
    <w:p w14:paraId="5CF27971" w14:textId="69AAB6BC" w:rsidR="00217D30" w:rsidRPr="009A6D51" w:rsidRDefault="000D28AA" w:rsidP="006A2F07">
      <w:pPr>
        <w:pStyle w:val="TAMainText"/>
        <w:rPr>
          <w:szCs w:val="24"/>
        </w:rPr>
      </w:pPr>
      <w:r w:rsidRPr="009A6D51">
        <w:t xml:space="preserve">Since those </w:t>
      </w:r>
      <w:r w:rsidR="003D2215" w:rsidRPr="009A6D51">
        <w:t xml:space="preserve">F-gases </w:t>
      </w:r>
      <w:r w:rsidRPr="009A6D51">
        <w:t xml:space="preserve">are utilized not only as pure gases, but also in gas mixtures, the utilization of ILs with selectivity towards specific </w:t>
      </w:r>
      <w:r w:rsidR="003D2215" w:rsidRPr="009A6D51">
        <w:t xml:space="preserve">F-gas </w:t>
      </w:r>
      <w:r w:rsidRPr="009A6D51">
        <w:t xml:space="preserve">is valuable. Ideal selectivity </w:t>
      </w:r>
      <w:r w:rsidR="0000651C" w:rsidRPr="009A6D51">
        <w:t>for the binary</w:t>
      </w:r>
      <w:r w:rsidRPr="009A6D51">
        <w:t xml:space="preserve"> mixtures R-134a + R-125 and R-32 + R-125 was improved using fluoro-containing ILs</w:t>
      </w:r>
      <w:r w:rsidR="0000651C" w:rsidRPr="009A6D51">
        <w:t>,</w:t>
      </w:r>
      <w:r w:rsidRPr="009A6D51">
        <w:t xml:space="preserve"> lacking an alkyl fluorinated chain</w:t>
      </w:r>
      <w:r w:rsidR="0000651C" w:rsidRPr="009A6D51">
        <w:t>.</w:t>
      </w:r>
      <w:r w:rsidRPr="009A6D51">
        <w:t xml:space="preserve"> </w:t>
      </w:r>
      <w:r w:rsidR="0000651C" w:rsidRPr="009A6D51">
        <w:t xml:space="preserve">However, the </w:t>
      </w:r>
      <w:r w:rsidRPr="009A6D51">
        <w:t xml:space="preserve">selectivity </w:t>
      </w:r>
      <w:r w:rsidR="0000651C" w:rsidRPr="009A6D51">
        <w:t xml:space="preserve">for </w:t>
      </w:r>
      <w:r w:rsidRPr="009A6D51">
        <w:t xml:space="preserve">the mixture R-134a + R-32 was improved by utilizing FILs. </w:t>
      </w:r>
      <w:r w:rsidR="001A060D" w:rsidRPr="009A6D51">
        <w:t xml:space="preserve">This work delivers both fundamental understanding of the behavior of these new alternative solvents and the skills to manipulate </w:t>
      </w:r>
      <w:r w:rsidR="00217D30" w:rsidRPr="009A6D51">
        <w:t xml:space="preserve">their performance towards the design of separation processes of </w:t>
      </w:r>
      <w:r w:rsidR="003D2215" w:rsidRPr="009A6D51">
        <w:t xml:space="preserve">F-gases </w:t>
      </w:r>
      <w:r w:rsidR="00217D30" w:rsidRPr="009A6D51">
        <w:t>mixtures, such as R-410a (mixture of R-32 and R-125) and R-407f</w:t>
      </w:r>
      <w:r w:rsidR="000B5C3F" w:rsidRPr="009A6D51">
        <w:t xml:space="preserve"> or </w:t>
      </w:r>
      <w:r w:rsidR="001934B1" w:rsidRPr="009A6D51">
        <w:t>R-407c</w:t>
      </w:r>
      <w:r w:rsidR="00217D30" w:rsidRPr="009A6D51">
        <w:t xml:space="preserve"> (mixture of R32, R125 and R-134a).</w:t>
      </w:r>
    </w:p>
    <w:p w14:paraId="510DE43D" w14:textId="0C2E07EB" w:rsidR="000D28AA" w:rsidRPr="009A6D51" w:rsidRDefault="000D28AA" w:rsidP="006A2F07">
      <w:pPr>
        <w:pStyle w:val="TAMainText"/>
        <w:rPr>
          <w:szCs w:val="24"/>
        </w:rPr>
        <w:sectPr w:rsidR="000D28AA" w:rsidRPr="009A6D51" w:rsidSect="00F91A01">
          <w:pgSz w:w="12240" w:h="15840"/>
          <w:pgMar w:top="1134" w:right="1418" w:bottom="1134" w:left="1418" w:header="0" w:footer="0" w:gutter="0"/>
          <w:cols w:space="475"/>
        </w:sectPr>
      </w:pPr>
    </w:p>
    <w:p w14:paraId="417B2476" w14:textId="77777777" w:rsidR="00451F9B" w:rsidRPr="009A6D51" w:rsidRDefault="00451F9B" w:rsidP="006A2F07">
      <w:pPr>
        <w:spacing w:after="160" w:line="259" w:lineRule="auto"/>
        <w:jc w:val="left"/>
        <w:rPr>
          <w:b/>
        </w:rPr>
      </w:pPr>
    </w:p>
    <w:p w14:paraId="39D43AD3" w14:textId="27C4BC5E" w:rsidR="00D6336A" w:rsidRPr="009A6D51" w:rsidRDefault="00D6336A" w:rsidP="006A2F07">
      <w:pPr>
        <w:spacing w:after="160" w:line="259" w:lineRule="auto"/>
        <w:jc w:val="left"/>
        <w:rPr>
          <w:b/>
        </w:rPr>
      </w:pPr>
      <w:r w:rsidRPr="009A6D51">
        <w:rPr>
          <w:b/>
        </w:rPr>
        <w:br w:type="page"/>
      </w:r>
    </w:p>
    <w:p w14:paraId="1DE17F1B" w14:textId="77777777" w:rsidR="000D28AA" w:rsidRPr="009A6D51" w:rsidRDefault="000D28AA" w:rsidP="006A2F07">
      <w:pPr>
        <w:pStyle w:val="FACorrespondingAuthorFootnote"/>
        <w:spacing w:after="0"/>
        <w:jc w:val="left"/>
        <w:rPr>
          <w:b/>
        </w:rPr>
      </w:pPr>
      <w:r w:rsidRPr="009A6D51">
        <w:rPr>
          <w:b/>
        </w:rPr>
        <w:lastRenderedPageBreak/>
        <w:t>AUTHOR INFORMATION</w:t>
      </w:r>
    </w:p>
    <w:p w14:paraId="6ED5E91A" w14:textId="77777777" w:rsidR="000D28AA" w:rsidRPr="009A6D51" w:rsidRDefault="000D28AA" w:rsidP="006A2F07">
      <w:pPr>
        <w:pStyle w:val="FACorrespondingAuthorFootnote"/>
        <w:spacing w:after="0"/>
        <w:jc w:val="left"/>
        <w:rPr>
          <w:b/>
        </w:rPr>
      </w:pPr>
      <w:r w:rsidRPr="009A6D51">
        <w:rPr>
          <w:b/>
        </w:rPr>
        <w:t>Corresponding Author</w:t>
      </w:r>
    </w:p>
    <w:p w14:paraId="3B6F9B14" w14:textId="79EA0717" w:rsidR="00FC1FF9" w:rsidRPr="009A6D51" w:rsidRDefault="00FC1FF9" w:rsidP="006A2F07">
      <w:pPr>
        <w:pStyle w:val="FACorrespondingAuthorFootnote"/>
        <w:spacing w:after="240"/>
      </w:pPr>
      <w:bookmarkStart w:id="5" w:name="_Hlk15650427"/>
      <w:r w:rsidRPr="009A6D51">
        <w:t>*E-mail:</w:t>
      </w:r>
      <w:r w:rsidR="00A91A56" w:rsidRPr="009A6D51">
        <w:t xml:space="preserve"> </w:t>
      </w:r>
      <w:hyperlink r:id="rId25" w:history="1">
        <w:r w:rsidR="00A91A56" w:rsidRPr="009A6D51">
          <w:rPr>
            <w:rStyle w:val="Hiperligao"/>
          </w:rPr>
          <w:t>jmmda@fct.unl.pt</w:t>
        </w:r>
      </w:hyperlink>
      <w:r w:rsidR="00A91A56" w:rsidRPr="009A6D51">
        <w:t xml:space="preserve"> (J.M.M. Araújo) and</w:t>
      </w:r>
      <w:r w:rsidRPr="009A6D51">
        <w:t xml:space="preserve"> </w:t>
      </w:r>
      <w:hyperlink r:id="rId26" w:history="1">
        <w:r w:rsidRPr="009A6D51">
          <w:rPr>
            <w:rStyle w:val="Hiperligao"/>
          </w:rPr>
          <w:t>anab@fct.unl.pt</w:t>
        </w:r>
      </w:hyperlink>
      <w:r w:rsidRPr="009A6D51">
        <w:t xml:space="preserve"> (A.B. Pereiro), Fax: (+351) 212948550; Tel: (+351) 212948318.</w:t>
      </w:r>
    </w:p>
    <w:bookmarkEnd w:id="5"/>
    <w:p w14:paraId="3851C151" w14:textId="77777777" w:rsidR="000D28AA" w:rsidRPr="009A6D51" w:rsidRDefault="000D28AA" w:rsidP="006A2F07">
      <w:pPr>
        <w:pStyle w:val="TAMainText"/>
      </w:pPr>
    </w:p>
    <w:p w14:paraId="33721159" w14:textId="77777777" w:rsidR="000D28AA" w:rsidRPr="009A6D51" w:rsidRDefault="000D28AA" w:rsidP="006A2F07">
      <w:pPr>
        <w:pStyle w:val="TDAcknowledgments"/>
        <w:spacing w:before="0" w:after="0"/>
        <w:ind w:firstLine="0"/>
        <w:rPr>
          <w:b/>
        </w:rPr>
      </w:pPr>
      <w:r w:rsidRPr="009A6D51">
        <w:rPr>
          <w:b/>
        </w:rPr>
        <w:t xml:space="preserve">ACKNOWLEDGMENTS </w:t>
      </w:r>
    </w:p>
    <w:p w14:paraId="3A1063C4" w14:textId="64302FA5" w:rsidR="000D28AA" w:rsidRPr="009A6D51" w:rsidRDefault="000D28AA" w:rsidP="006A2F07">
      <w:pPr>
        <w:pStyle w:val="TDAcknowledgments"/>
        <w:spacing w:before="0" w:after="240"/>
        <w:ind w:firstLine="0"/>
      </w:pPr>
      <w:r w:rsidRPr="009A6D51">
        <w:t xml:space="preserve">The authors would like to acknowledge the funding of the KET4F-Gas project, SOE2/P1/P0823, co-funded by the Interreg </w:t>
      </w:r>
      <w:proofErr w:type="spellStart"/>
      <w:r w:rsidRPr="009A6D51">
        <w:t>Sudoe</w:t>
      </w:r>
      <w:proofErr w:type="spellEnd"/>
      <w:r w:rsidRPr="009A6D51">
        <w:t xml:space="preserve"> </w:t>
      </w:r>
      <w:proofErr w:type="spellStart"/>
      <w:r w:rsidRPr="009A6D51">
        <w:t>Programme</w:t>
      </w:r>
      <w:proofErr w:type="spellEnd"/>
      <w:r w:rsidRPr="009A6D51">
        <w:t xml:space="preserve"> through the European Regional Development Fund (ERDF). A.B. Pereiro and J.M.M. Araújo acknowledge FCT/MCTES for financial support through IF/00190/2014 contract and IF/00210/2014 contract, respectively. </w:t>
      </w:r>
      <w:r w:rsidR="00217D30" w:rsidRPr="009A6D51">
        <w:t xml:space="preserve">Rui Ribeiro acknowledges financial support through the Norma </w:t>
      </w:r>
      <w:proofErr w:type="spellStart"/>
      <w:r w:rsidR="00217D30" w:rsidRPr="009A6D51">
        <w:t>Transitória</w:t>
      </w:r>
      <w:proofErr w:type="spellEnd"/>
      <w:r w:rsidR="00217D30" w:rsidRPr="009A6D51">
        <w:t xml:space="preserve"> DL 57/2016 Program Contract (FCT/MCTES). </w:t>
      </w:r>
      <w:r w:rsidRPr="009A6D51">
        <w:t>This work was also supported by the Associate Laboratory for Green Chemistry – LAQV, which is financed by national funds from FCT/MCTES (UID/QUI/50006/2019).</w:t>
      </w:r>
    </w:p>
    <w:p w14:paraId="27A0C5BA" w14:textId="5DCE42EA" w:rsidR="008D6013" w:rsidRPr="009A6D51" w:rsidRDefault="008D6013" w:rsidP="008D6013"/>
    <w:p w14:paraId="4B531E55" w14:textId="35B27BD5" w:rsidR="00253483" w:rsidRPr="009A6D51" w:rsidRDefault="00253483" w:rsidP="00253483">
      <w:pPr>
        <w:spacing w:line="480" w:lineRule="auto"/>
      </w:pPr>
      <w:r w:rsidRPr="009A6D51">
        <w:rPr>
          <w:b/>
        </w:rPr>
        <w:t>SUPPORTING INFORMATION</w:t>
      </w:r>
      <w:r w:rsidRPr="009A6D51">
        <w:t xml:space="preserve">: </w:t>
      </w:r>
      <w:r w:rsidRPr="009A6D51">
        <w:rPr>
          <w:rFonts w:ascii="Times New Roman" w:eastAsia="TimesNewRoman" w:hAnsi="Times New Roman"/>
          <w:szCs w:val="24"/>
        </w:rPr>
        <w:t xml:space="preserve">The Supporting Information is available free of charge on the ACS Publications website. </w:t>
      </w:r>
      <w:r w:rsidRPr="009A6D51">
        <w:rPr>
          <w:rFonts w:ascii="Times New Roman" w:hAnsi="Times New Roman"/>
          <w:lang w:val="en-GB"/>
        </w:rPr>
        <w:t>Supplementary figure representing comparison of data of CO</w:t>
      </w:r>
      <w:r w:rsidRPr="009A6D51">
        <w:rPr>
          <w:rFonts w:ascii="Times New Roman" w:hAnsi="Times New Roman"/>
          <w:vertAlign w:val="subscript"/>
          <w:lang w:val="en-GB"/>
        </w:rPr>
        <w:t>2</w:t>
      </w:r>
      <w:r w:rsidRPr="009A6D51">
        <w:rPr>
          <w:rFonts w:ascii="Times New Roman" w:hAnsi="Times New Roman"/>
          <w:lang w:val="en-GB"/>
        </w:rPr>
        <w:t xml:space="preserve"> absorption; tables containing molar absorption fraction of refrigerants R-32, R-125, and R-134a in the ILs studied in this work, </w:t>
      </w:r>
      <w:r w:rsidR="001E1AAC" w:rsidRPr="009A6D51">
        <w:rPr>
          <w:rFonts w:ascii="Times New Roman" w:hAnsi="Times New Roman"/>
          <w:lang w:val="en-GB"/>
        </w:rPr>
        <w:t>Henry’s law constant, and the ideal selectivities of ILs studied in this work for the separation of the refrigerants mixtures R-134a + R-125, R-32 + R-125, and R-134a + R-32</w:t>
      </w:r>
      <w:r w:rsidRPr="009A6D51">
        <w:rPr>
          <w:rFonts w:ascii="Times New Roman" w:hAnsi="Times New Roman"/>
          <w:lang w:val="en-GB"/>
        </w:rPr>
        <w:t>.</w:t>
      </w:r>
    </w:p>
    <w:p w14:paraId="4CE9FCC0" w14:textId="6D42B14F" w:rsidR="008D6013" w:rsidRPr="009A6D51" w:rsidRDefault="008D6013" w:rsidP="008D6013">
      <w:pPr>
        <w:pStyle w:val="TDAcknowledgments"/>
        <w:spacing w:before="0" w:after="0"/>
        <w:ind w:firstLine="0"/>
        <w:rPr>
          <w:b/>
        </w:rPr>
      </w:pPr>
    </w:p>
    <w:p w14:paraId="491FC18B" w14:textId="26AF9CC2" w:rsidR="004363F6" w:rsidRPr="009A6D51" w:rsidRDefault="004363F6" w:rsidP="006A2F07">
      <w:pPr>
        <w:spacing w:after="160" w:line="259" w:lineRule="auto"/>
        <w:jc w:val="left"/>
      </w:pPr>
      <w:r w:rsidRPr="009A6D51">
        <w:br w:type="page"/>
      </w:r>
    </w:p>
    <w:p w14:paraId="09103E41" w14:textId="77777777" w:rsidR="00093420" w:rsidRPr="009A6D51" w:rsidRDefault="00093420" w:rsidP="006A2F07">
      <w:pPr>
        <w:pStyle w:val="TFReferencesSection"/>
        <w:spacing w:after="0"/>
        <w:ind w:firstLine="0"/>
        <w:rPr>
          <w:b/>
        </w:rPr>
      </w:pPr>
      <w:r w:rsidRPr="009A6D51">
        <w:rPr>
          <w:b/>
        </w:rPr>
        <w:lastRenderedPageBreak/>
        <w:t>REFERENCES</w:t>
      </w:r>
    </w:p>
    <w:p w14:paraId="0C1B0B1D" w14:textId="77777777" w:rsidR="008365CC" w:rsidRPr="009A6D51" w:rsidRDefault="008365CC" w:rsidP="006A2F07">
      <w:pPr>
        <w:pStyle w:val="TFReferencesSection"/>
        <w:spacing w:after="0"/>
        <w:ind w:firstLine="0"/>
        <w:rPr>
          <w:rFonts w:ascii="Times New Roman" w:hAnsi="Times New Roman"/>
          <w:noProof/>
          <w:szCs w:val="24"/>
        </w:rPr>
      </w:pPr>
      <w:bookmarkStart w:id="6" w:name="_ENREF_36"/>
      <w:bookmarkEnd w:id="0"/>
      <w:r w:rsidRPr="009A6D51">
        <w:rPr>
          <w:rFonts w:ascii="Times New Roman" w:hAnsi="Times New Roman"/>
          <w:noProof/>
          <w:szCs w:val="24"/>
        </w:rPr>
        <w:t>(1)</w:t>
      </w:r>
      <w:r w:rsidRPr="009A6D51">
        <w:rPr>
          <w:rFonts w:ascii="Times New Roman" w:hAnsi="Times New Roman"/>
          <w:noProof/>
          <w:szCs w:val="24"/>
        </w:rPr>
        <w:tab/>
        <w:t>United States Environmental Protection Agency: Overview of Greenhouse Gases. https://www.epa.gov/ghgemissions/overview-greenhouse-gases (accessed July 31, 2019).</w:t>
      </w:r>
    </w:p>
    <w:p w14:paraId="04861C79" w14:textId="77777777"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(2)</w:t>
      </w:r>
      <w:r w:rsidRPr="009A6D51">
        <w:rPr>
          <w:rFonts w:ascii="Times New Roman" w:hAnsi="Times New Roman"/>
          <w:noProof/>
          <w:szCs w:val="24"/>
        </w:rPr>
        <w:tab/>
        <w:t>United States Environmental Protection Agency: Global Greenhouse Gas Emissions Data. https://www.epa.gov/ghgemissions/global-greenhouse-gas-emissions-data (accessed July 31, 2019).</w:t>
      </w:r>
    </w:p>
    <w:p w14:paraId="27FF05A1" w14:textId="77777777"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(3)</w:t>
      </w:r>
      <w:r w:rsidRPr="009A6D51">
        <w:rPr>
          <w:rFonts w:ascii="Times New Roman" w:hAnsi="Times New Roman"/>
          <w:noProof/>
          <w:szCs w:val="24"/>
        </w:rPr>
        <w:tab/>
        <w:t>European Environment Agency: EEA greenhouse gas - data viewer. https://www.eea.europa.eu/data-and-maps/data/data-viewers/greenhouse-gases-viewer (accessed July 31, 2019).</w:t>
      </w:r>
    </w:p>
    <w:p w14:paraId="7D87C9C0" w14:textId="77777777"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(4)</w:t>
      </w:r>
      <w:r w:rsidRPr="009A6D51">
        <w:rPr>
          <w:rFonts w:ascii="Times New Roman" w:hAnsi="Times New Roman"/>
          <w:noProof/>
          <w:szCs w:val="24"/>
        </w:rPr>
        <w:tab/>
        <w:t>European Environment Agency. National emissions reported to the UNFCCC and to the EU Greenhouse Gas Monitoring Mechanism. Data Greenh Gas Emiss Removals, Sent by Ctries to UNFCCC EU Greenh Gas Monit Mech (EU Memb States) 2018.</w:t>
      </w:r>
    </w:p>
    <w:p w14:paraId="5D53C9E7" w14:textId="77777777"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(5)</w:t>
      </w:r>
      <w:r w:rsidRPr="009A6D51">
        <w:rPr>
          <w:rFonts w:ascii="Times New Roman" w:hAnsi="Times New Roman"/>
          <w:noProof/>
          <w:szCs w:val="24"/>
        </w:rPr>
        <w:tab/>
        <w:t>European Union. Regulation (EU) No 517/2014 of the European Parliament and of the Council of 16 April 2014 on fluorinated greenhouse gases and repealing Regulation (EC) No 842/2006 2014.</w:t>
      </w:r>
    </w:p>
    <w:p w14:paraId="72758632" w14:textId="29FB4B77" w:rsidR="008365CC" w:rsidRPr="009A6D51" w:rsidRDefault="008365CC" w:rsidP="006A2F07">
      <w:pPr>
        <w:pStyle w:val="TFReferencesSection"/>
        <w:spacing w:after="0"/>
        <w:ind w:firstLine="0"/>
        <w:rPr>
          <w:rFonts w:ascii="Times New Roman" w:hAnsi="Times New Roman"/>
          <w:color w:val="181817"/>
          <w:szCs w:val="24"/>
        </w:rPr>
      </w:pPr>
      <w:r w:rsidRPr="009A6D51">
        <w:rPr>
          <w:rFonts w:ascii="Times New Roman" w:hAnsi="Times New Roman"/>
          <w:noProof/>
          <w:szCs w:val="24"/>
        </w:rPr>
        <w:t>(6)</w:t>
      </w:r>
      <w:r w:rsidRPr="009A6D51">
        <w:rPr>
          <w:rFonts w:ascii="Times New Roman" w:hAnsi="Times New Roman"/>
          <w:noProof/>
          <w:szCs w:val="24"/>
        </w:rPr>
        <w:tab/>
      </w:r>
      <w:r w:rsidRPr="009A6D51">
        <w:rPr>
          <w:rFonts w:ascii="Times New Roman" w:hAnsi="Times New Roman"/>
          <w:color w:val="181817"/>
          <w:szCs w:val="24"/>
        </w:rPr>
        <w:t xml:space="preserve">Heath, E. Amendment to the Montreal Protocol on Substances that Deplete the Ozone Layer (Kigali Amendment). </w:t>
      </w:r>
      <w:r w:rsidRPr="009A6D51">
        <w:rPr>
          <w:rFonts w:ascii="Times New Roman" w:hAnsi="Times New Roman"/>
          <w:i/>
          <w:iCs/>
          <w:color w:val="181817"/>
          <w:szCs w:val="24"/>
          <w:bdr w:val="none" w:sz="0" w:space="0" w:color="auto" w:frame="1"/>
        </w:rPr>
        <w:t>International Legal Materials</w:t>
      </w:r>
      <w:r w:rsidRPr="009A6D51">
        <w:rPr>
          <w:rFonts w:ascii="Times New Roman" w:hAnsi="Times New Roman"/>
          <w:b/>
          <w:bCs/>
          <w:color w:val="181817"/>
          <w:szCs w:val="24"/>
        </w:rPr>
        <w:t xml:space="preserve"> 2017</w:t>
      </w:r>
      <w:r w:rsidRPr="009A6D51">
        <w:rPr>
          <w:rFonts w:ascii="Times New Roman" w:hAnsi="Times New Roman"/>
          <w:color w:val="181817"/>
          <w:szCs w:val="24"/>
        </w:rPr>
        <w:t>, </w:t>
      </w:r>
      <w:r w:rsidRPr="009A6D51">
        <w:rPr>
          <w:rFonts w:ascii="Times New Roman" w:hAnsi="Times New Roman"/>
          <w:i/>
          <w:iCs/>
          <w:color w:val="181817"/>
          <w:szCs w:val="24"/>
          <w:bdr w:val="none" w:sz="0" w:space="0" w:color="auto" w:frame="1"/>
        </w:rPr>
        <w:t>56</w:t>
      </w:r>
      <w:r w:rsidRPr="009A6D51">
        <w:rPr>
          <w:rFonts w:ascii="Times New Roman" w:hAnsi="Times New Roman"/>
          <w:color w:val="181817"/>
          <w:szCs w:val="24"/>
        </w:rPr>
        <w:t>(1), 193-205.</w:t>
      </w:r>
    </w:p>
    <w:p w14:paraId="21AA1FDB" w14:textId="77777777"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(7)</w:t>
      </w:r>
      <w:r w:rsidRPr="009A6D51">
        <w:rPr>
          <w:rFonts w:ascii="Times New Roman" w:hAnsi="Times New Roman"/>
          <w:noProof/>
          <w:szCs w:val="24"/>
        </w:rPr>
        <w:tab/>
        <w:t>ONU Medio Ambiente : The Kigali Amendment to the Montreal Protocol- Another Global Commitment to stop climate change. https://www.unenvironment.org/es/node/20806 (accessed July 31, 2019).</w:t>
      </w:r>
    </w:p>
    <w:p w14:paraId="1694D96C" w14:textId="77777777"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(8)</w:t>
      </w:r>
      <w:r w:rsidRPr="009A6D51">
        <w:rPr>
          <w:rFonts w:ascii="Times New Roman" w:hAnsi="Times New Roman"/>
          <w:noProof/>
          <w:szCs w:val="24"/>
        </w:rPr>
        <w:tab/>
        <w:t>European Commission: Fluorinated greenhouse gases https://ec.europa.eu/clima/policies/f-gas_en  (accessed July 31, 2019).</w:t>
      </w:r>
    </w:p>
    <w:p w14:paraId="6765B4F0" w14:textId="5370D07E" w:rsidR="008365CC" w:rsidRPr="009A6D51" w:rsidRDefault="008365CC" w:rsidP="006A2F07">
      <w:pPr>
        <w:pStyle w:val="TFReferencesSection"/>
        <w:spacing w:after="0"/>
        <w:ind w:firstLine="0"/>
        <w:rPr>
          <w:rStyle w:val="title-text"/>
          <w:rFonts w:ascii="Times New Roman" w:hAnsi="Times New Roman"/>
          <w:color w:val="505050"/>
          <w:szCs w:val="24"/>
        </w:rPr>
      </w:pPr>
      <w:r w:rsidRPr="009A6D51">
        <w:rPr>
          <w:rFonts w:ascii="Times New Roman" w:hAnsi="Times New Roman"/>
          <w:noProof/>
          <w:szCs w:val="24"/>
        </w:rPr>
        <w:lastRenderedPageBreak/>
        <w:t>(9)</w:t>
      </w:r>
      <w:r w:rsidRPr="009A6D51">
        <w:rPr>
          <w:rFonts w:ascii="Times New Roman" w:hAnsi="Times New Roman"/>
          <w:noProof/>
          <w:szCs w:val="24"/>
        </w:rPr>
        <w:tab/>
      </w:r>
      <w:r w:rsidRPr="009A6D51">
        <w:rPr>
          <w:noProof/>
        </w:rPr>
        <w:t xml:space="preserve">Tsai, W.; Chen, H.; Hsien, W. A review of uses, environmental hazards and recovery/recycle technologies of perfluorocarbons (PFCs) emissions from the semiconductor manufacturing processes. </w:t>
      </w:r>
      <w:r w:rsidRPr="009A6D51">
        <w:rPr>
          <w:i/>
          <w:iCs/>
          <w:noProof/>
        </w:rPr>
        <w:t>Journal of Loss Prevention in the Process Industries</w:t>
      </w:r>
      <w:r w:rsidRPr="009A6D51">
        <w:rPr>
          <w:noProof/>
        </w:rPr>
        <w:t xml:space="preserve"> </w:t>
      </w:r>
      <w:r w:rsidRPr="009A6D51">
        <w:rPr>
          <w:b/>
          <w:bCs/>
          <w:noProof/>
        </w:rPr>
        <w:t>2002</w:t>
      </w:r>
      <w:r w:rsidR="00CD314F" w:rsidRPr="009A6D51">
        <w:rPr>
          <w:noProof/>
        </w:rPr>
        <w:t>,</w:t>
      </w:r>
      <w:r w:rsidRPr="009A6D51">
        <w:rPr>
          <w:noProof/>
        </w:rPr>
        <w:t xml:space="preserve"> 15(2)</w:t>
      </w:r>
      <w:r w:rsidR="00CD314F" w:rsidRPr="009A6D51">
        <w:rPr>
          <w:noProof/>
        </w:rPr>
        <w:t>,</w:t>
      </w:r>
      <w:r w:rsidRPr="009A6D51">
        <w:rPr>
          <w:noProof/>
        </w:rPr>
        <w:t xml:space="preserve"> 65-75.</w:t>
      </w:r>
    </w:p>
    <w:p w14:paraId="43DB3793" w14:textId="63E7ECB5"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(10)</w:t>
      </w:r>
      <w:r w:rsidRPr="009A6D51">
        <w:rPr>
          <w:rFonts w:ascii="Times New Roman" w:hAnsi="Times New Roman"/>
          <w:noProof/>
          <w:szCs w:val="24"/>
        </w:rPr>
        <w:tab/>
        <w:t xml:space="preserve">Regel-Rosocka, M.; Materna, K. Ionic Liquids for Separation of Metal Ions and Organic Compounds from Aqueous Solutions. </w:t>
      </w:r>
      <w:r w:rsidRPr="009A6D51">
        <w:rPr>
          <w:rFonts w:ascii="Times New Roman" w:hAnsi="Times New Roman"/>
          <w:i/>
          <w:iCs/>
          <w:noProof/>
          <w:szCs w:val="24"/>
        </w:rPr>
        <w:t>Ionic Liquids in Separation Technology</w:t>
      </w:r>
      <w:r w:rsidR="00CD314F" w:rsidRPr="009A6D51">
        <w:rPr>
          <w:rFonts w:ascii="Times New Roman" w:hAnsi="Times New Roman"/>
          <w:noProof/>
          <w:szCs w:val="24"/>
        </w:rPr>
        <w:t xml:space="preserve"> </w:t>
      </w:r>
      <w:r w:rsidRPr="009A6D51">
        <w:rPr>
          <w:rFonts w:ascii="Times New Roman" w:hAnsi="Times New Roman"/>
          <w:b/>
          <w:bCs/>
          <w:noProof/>
          <w:szCs w:val="24"/>
        </w:rPr>
        <w:t>2014</w:t>
      </w:r>
      <w:r w:rsidR="00CD314F" w:rsidRPr="009A6D51">
        <w:rPr>
          <w:rFonts w:ascii="Times New Roman" w:hAnsi="Times New Roman"/>
          <w:noProof/>
          <w:szCs w:val="24"/>
        </w:rPr>
        <w:t>,</w:t>
      </w:r>
      <w:r w:rsidRPr="009A6D51">
        <w:rPr>
          <w:rFonts w:ascii="Times New Roman" w:hAnsi="Times New Roman"/>
          <w:noProof/>
          <w:szCs w:val="24"/>
        </w:rPr>
        <w:t xml:space="preserve"> 153–188. </w:t>
      </w:r>
    </w:p>
    <w:p w14:paraId="4BEFDAD1" w14:textId="30BD2958"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(11)</w:t>
      </w:r>
      <w:r w:rsidRPr="009A6D51">
        <w:rPr>
          <w:rFonts w:ascii="Times New Roman" w:hAnsi="Times New Roman"/>
          <w:noProof/>
          <w:szCs w:val="24"/>
        </w:rPr>
        <w:tab/>
        <w:t xml:space="preserve">Bélafi-Bakó, K.; Nemestóthy, N.; Bakonyi, P. Separation of Gases Using Membranes Containing Ionic Liquids. </w:t>
      </w:r>
      <w:r w:rsidRPr="009A6D51">
        <w:rPr>
          <w:rFonts w:ascii="Times New Roman" w:hAnsi="Times New Roman"/>
          <w:i/>
          <w:iCs/>
          <w:noProof/>
          <w:szCs w:val="24"/>
        </w:rPr>
        <w:t>Ionic Liquids in Separation Technology</w:t>
      </w:r>
      <w:r w:rsidRPr="009A6D51">
        <w:rPr>
          <w:rFonts w:ascii="Times New Roman" w:hAnsi="Times New Roman"/>
          <w:noProof/>
          <w:szCs w:val="24"/>
        </w:rPr>
        <w:t xml:space="preserve"> </w:t>
      </w:r>
      <w:r w:rsidRPr="009A6D51">
        <w:rPr>
          <w:rFonts w:ascii="Times New Roman" w:hAnsi="Times New Roman"/>
          <w:b/>
          <w:bCs/>
          <w:noProof/>
          <w:szCs w:val="24"/>
        </w:rPr>
        <w:t>2014</w:t>
      </w:r>
      <w:r w:rsidR="00CD314F" w:rsidRPr="009A6D51">
        <w:rPr>
          <w:rFonts w:ascii="Times New Roman" w:hAnsi="Times New Roman"/>
          <w:noProof/>
          <w:szCs w:val="24"/>
        </w:rPr>
        <w:t>,</w:t>
      </w:r>
      <w:r w:rsidRPr="009A6D51">
        <w:rPr>
          <w:rFonts w:ascii="Times New Roman" w:hAnsi="Times New Roman"/>
          <w:noProof/>
          <w:szCs w:val="24"/>
        </w:rPr>
        <w:t xml:space="preserve"> 261–273.</w:t>
      </w:r>
    </w:p>
    <w:p w14:paraId="4BAA6AA7" w14:textId="24EE9E47"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(12)</w:t>
      </w:r>
      <w:r w:rsidRPr="009A6D51">
        <w:rPr>
          <w:rFonts w:ascii="Times New Roman" w:hAnsi="Times New Roman"/>
          <w:noProof/>
          <w:szCs w:val="24"/>
        </w:rPr>
        <w:tab/>
        <w:t xml:space="preserve">Pereiro, A.B.; Araújo, J.M.M.; Martinho, S.; Alves F.; Nunes, S.; Matias, A.; Duarte, C.M.M.; Rebelo, L.P.N.; Marrucho, I.M. Fluorinated Ionic Liquids: Properties and Applications. </w:t>
      </w:r>
      <w:r w:rsidRPr="009A6D51">
        <w:rPr>
          <w:rFonts w:ascii="Times New Roman" w:hAnsi="Times New Roman"/>
          <w:i/>
          <w:iCs/>
          <w:noProof/>
          <w:szCs w:val="24"/>
        </w:rPr>
        <w:t>ACS Sustainable Chem. Eng</w:t>
      </w:r>
      <w:r w:rsidR="00CD314F" w:rsidRPr="009A6D51">
        <w:rPr>
          <w:rFonts w:ascii="Times New Roman" w:hAnsi="Times New Roman"/>
          <w:i/>
          <w:iCs/>
          <w:noProof/>
          <w:szCs w:val="24"/>
        </w:rPr>
        <w:t>.</w:t>
      </w:r>
      <w:r w:rsidRPr="009A6D51">
        <w:rPr>
          <w:rFonts w:ascii="Times New Roman" w:hAnsi="Times New Roman"/>
          <w:i/>
          <w:iCs/>
          <w:noProof/>
          <w:szCs w:val="24"/>
        </w:rPr>
        <w:t xml:space="preserve"> </w:t>
      </w:r>
      <w:r w:rsidRPr="009A6D51">
        <w:rPr>
          <w:rFonts w:ascii="Times New Roman" w:hAnsi="Times New Roman"/>
          <w:b/>
          <w:bCs/>
          <w:noProof/>
          <w:szCs w:val="24"/>
        </w:rPr>
        <w:t>2013</w:t>
      </w:r>
      <w:r w:rsidR="00CD314F" w:rsidRPr="009A6D51">
        <w:rPr>
          <w:rFonts w:ascii="Times New Roman" w:hAnsi="Times New Roman"/>
          <w:noProof/>
          <w:szCs w:val="24"/>
        </w:rPr>
        <w:t>,</w:t>
      </w:r>
      <w:r w:rsidRPr="009A6D51">
        <w:rPr>
          <w:rFonts w:ascii="Times New Roman" w:hAnsi="Times New Roman"/>
          <w:noProof/>
          <w:szCs w:val="24"/>
        </w:rPr>
        <w:t xml:space="preserve"> 1(4)</w:t>
      </w:r>
      <w:r w:rsidR="00CD314F" w:rsidRPr="009A6D51">
        <w:rPr>
          <w:rFonts w:ascii="Times New Roman" w:hAnsi="Times New Roman"/>
          <w:noProof/>
          <w:szCs w:val="24"/>
        </w:rPr>
        <w:t>,</w:t>
      </w:r>
      <w:r w:rsidRPr="009A6D51">
        <w:rPr>
          <w:rFonts w:ascii="Times New Roman" w:hAnsi="Times New Roman"/>
          <w:noProof/>
          <w:szCs w:val="24"/>
        </w:rPr>
        <w:t xml:space="preserve"> 427-439.</w:t>
      </w:r>
    </w:p>
    <w:p w14:paraId="63CA63A1" w14:textId="1147AC66"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(13)</w:t>
      </w:r>
      <w:r w:rsidRPr="009A6D51">
        <w:rPr>
          <w:rFonts w:ascii="Times New Roman" w:hAnsi="Times New Roman"/>
          <w:noProof/>
          <w:szCs w:val="24"/>
        </w:rPr>
        <w:tab/>
        <w:t xml:space="preserve">Pereiro, A.B.;, Pastoriza-Gallego, M.J.; Shimizu, K.; Marrucho, I.M.; Lopes, J.N.C.; Piñeiro, M.M. On the Formation of a Third, Nanostructured Domain in Ionic Liquids. </w:t>
      </w:r>
      <w:r w:rsidRPr="009A6D51">
        <w:rPr>
          <w:rFonts w:ascii="Times New Roman" w:hAnsi="Times New Roman"/>
          <w:i/>
          <w:iCs/>
          <w:noProof/>
          <w:szCs w:val="24"/>
        </w:rPr>
        <w:t>J Phys Chem B</w:t>
      </w:r>
      <w:r w:rsidR="00CD314F" w:rsidRPr="009A6D51">
        <w:rPr>
          <w:rFonts w:ascii="Times New Roman" w:hAnsi="Times New Roman"/>
          <w:i/>
          <w:iCs/>
          <w:noProof/>
          <w:szCs w:val="24"/>
        </w:rPr>
        <w:t>.</w:t>
      </w:r>
      <w:r w:rsidRPr="009A6D51">
        <w:rPr>
          <w:rFonts w:ascii="Times New Roman" w:hAnsi="Times New Roman"/>
          <w:noProof/>
          <w:szCs w:val="24"/>
        </w:rPr>
        <w:t xml:space="preserve"> </w:t>
      </w:r>
      <w:r w:rsidRPr="009A6D51">
        <w:rPr>
          <w:rFonts w:ascii="Times New Roman" w:hAnsi="Times New Roman"/>
          <w:b/>
          <w:bCs/>
          <w:noProof/>
          <w:szCs w:val="24"/>
        </w:rPr>
        <w:t>2013</w:t>
      </w:r>
      <w:r w:rsidR="00CD314F" w:rsidRPr="009A6D51">
        <w:rPr>
          <w:rFonts w:ascii="Times New Roman" w:hAnsi="Times New Roman"/>
          <w:noProof/>
          <w:szCs w:val="24"/>
        </w:rPr>
        <w:t>,</w:t>
      </w:r>
      <w:r w:rsidRPr="009A6D51">
        <w:rPr>
          <w:rFonts w:ascii="Times New Roman" w:hAnsi="Times New Roman"/>
          <w:noProof/>
          <w:szCs w:val="24"/>
        </w:rPr>
        <w:t xml:space="preserve"> 117(37)</w:t>
      </w:r>
      <w:r w:rsidR="00CD314F" w:rsidRPr="009A6D51">
        <w:rPr>
          <w:rFonts w:ascii="Times New Roman" w:hAnsi="Times New Roman"/>
          <w:noProof/>
          <w:szCs w:val="24"/>
        </w:rPr>
        <w:t>,</w:t>
      </w:r>
      <w:r w:rsidRPr="009A6D51">
        <w:rPr>
          <w:rFonts w:ascii="Times New Roman" w:hAnsi="Times New Roman"/>
          <w:noProof/>
          <w:szCs w:val="24"/>
        </w:rPr>
        <w:t xml:space="preserve"> 10826–10833.</w:t>
      </w:r>
    </w:p>
    <w:p w14:paraId="665D04F5" w14:textId="154F2831"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(14)</w:t>
      </w:r>
      <w:r w:rsidRPr="009A6D51">
        <w:rPr>
          <w:rFonts w:ascii="Times New Roman" w:hAnsi="Times New Roman"/>
          <w:noProof/>
          <w:szCs w:val="24"/>
        </w:rPr>
        <w:tab/>
        <w:t>Ferreira, M.L; Pastoriza-Gallego, M.J.; Araújo, J.M.M.; Lopes, J.N.C; Rebelo, L.P.N.; Piñeiro, M.M.; Shimizu</w:t>
      </w:r>
      <w:r w:rsidRPr="009A6D51">
        <w:rPr>
          <w:rFonts w:ascii="Cambria Math" w:hAnsi="Cambria Math" w:cs="Cambria Math"/>
          <w:noProof/>
          <w:szCs w:val="24"/>
        </w:rPr>
        <w:t>∥</w:t>
      </w:r>
      <w:r w:rsidRPr="009A6D51">
        <w:rPr>
          <w:rFonts w:ascii="Times New Roman" w:hAnsi="Times New Roman"/>
          <w:noProof/>
          <w:szCs w:val="24"/>
        </w:rPr>
        <w:t xml:space="preserve">, K.; Pereiro, A.B. Influence of Nanosegregation on the Phase Behavior of Fluorinated Ionic Liquids. </w:t>
      </w:r>
      <w:r w:rsidRPr="009A6D51">
        <w:rPr>
          <w:rFonts w:ascii="Times New Roman" w:hAnsi="Times New Roman"/>
          <w:i/>
          <w:iCs/>
          <w:noProof/>
          <w:szCs w:val="24"/>
        </w:rPr>
        <w:t>J. Phys. Chem</w:t>
      </w:r>
      <w:r w:rsidR="00CD314F" w:rsidRPr="009A6D51">
        <w:rPr>
          <w:rFonts w:ascii="Times New Roman" w:hAnsi="Times New Roman"/>
          <w:i/>
          <w:iCs/>
          <w:noProof/>
          <w:szCs w:val="24"/>
        </w:rPr>
        <w:t>.</w:t>
      </w:r>
      <w:r w:rsidRPr="009A6D51">
        <w:rPr>
          <w:rFonts w:ascii="Times New Roman" w:hAnsi="Times New Roman"/>
          <w:noProof/>
          <w:szCs w:val="24"/>
        </w:rPr>
        <w:t xml:space="preserve"> </w:t>
      </w:r>
      <w:r w:rsidRPr="009A6D51">
        <w:rPr>
          <w:rFonts w:ascii="Times New Roman" w:hAnsi="Times New Roman"/>
          <w:b/>
          <w:bCs/>
          <w:noProof/>
          <w:szCs w:val="24"/>
        </w:rPr>
        <w:t>2017</w:t>
      </w:r>
      <w:r w:rsidR="00CD314F" w:rsidRPr="009A6D51">
        <w:rPr>
          <w:rFonts w:ascii="Times New Roman" w:hAnsi="Times New Roman"/>
          <w:noProof/>
          <w:szCs w:val="24"/>
        </w:rPr>
        <w:t>,</w:t>
      </w:r>
      <w:r w:rsidRPr="009A6D51">
        <w:rPr>
          <w:rFonts w:ascii="Times New Roman" w:hAnsi="Times New Roman"/>
          <w:noProof/>
          <w:szCs w:val="24"/>
        </w:rPr>
        <w:t xml:space="preserve"> 121(9)</w:t>
      </w:r>
      <w:r w:rsidR="00CD314F" w:rsidRPr="009A6D51">
        <w:rPr>
          <w:rFonts w:ascii="Times New Roman" w:hAnsi="Times New Roman"/>
          <w:noProof/>
          <w:szCs w:val="24"/>
        </w:rPr>
        <w:t>,</w:t>
      </w:r>
      <w:r w:rsidRPr="009A6D51">
        <w:rPr>
          <w:rFonts w:ascii="Times New Roman" w:hAnsi="Times New Roman"/>
          <w:noProof/>
          <w:szCs w:val="24"/>
        </w:rPr>
        <w:t xml:space="preserve"> 5415-5427.</w:t>
      </w:r>
    </w:p>
    <w:p w14:paraId="1994134F" w14:textId="47F06EBA"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(15)</w:t>
      </w:r>
      <w:r w:rsidRPr="009A6D51">
        <w:rPr>
          <w:rFonts w:ascii="Times New Roman" w:hAnsi="Times New Roman"/>
          <w:noProof/>
          <w:szCs w:val="24"/>
        </w:rPr>
        <w:tab/>
        <w:t xml:space="preserve">Pereiro, A.B.; Tomé, L.C.; Martinho, S.; Rebelo, L.P.N.; Marrucho, I.M. Gas Permeation Properties of Fluorinated Ionic Liquids. </w:t>
      </w:r>
      <w:r w:rsidRPr="009A6D51">
        <w:rPr>
          <w:rFonts w:ascii="Times New Roman" w:hAnsi="Times New Roman"/>
          <w:i/>
          <w:iCs/>
          <w:noProof/>
          <w:szCs w:val="24"/>
        </w:rPr>
        <w:t>Ind. Eng. Chem. Res</w:t>
      </w:r>
      <w:r w:rsidR="00CD314F" w:rsidRPr="009A6D51">
        <w:rPr>
          <w:rFonts w:ascii="Times New Roman" w:hAnsi="Times New Roman"/>
          <w:i/>
          <w:iCs/>
          <w:noProof/>
          <w:szCs w:val="24"/>
        </w:rPr>
        <w:t>.</w:t>
      </w:r>
      <w:r w:rsidRPr="009A6D51">
        <w:rPr>
          <w:rFonts w:ascii="Times New Roman" w:hAnsi="Times New Roman"/>
          <w:noProof/>
          <w:szCs w:val="24"/>
        </w:rPr>
        <w:t xml:space="preserve"> </w:t>
      </w:r>
      <w:r w:rsidRPr="009A6D51">
        <w:rPr>
          <w:rFonts w:ascii="Times New Roman" w:hAnsi="Times New Roman"/>
          <w:b/>
          <w:bCs/>
          <w:noProof/>
          <w:szCs w:val="24"/>
        </w:rPr>
        <w:t>2013</w:t>
      </w:r>
      <w:r w:rsidR="00CD314F" w:rsidRPr="009A6D51">
        <w:rPr>
          <w:rFonts w:ascii="Times New Roman" w:hAnsi="Times New Roman"/>
          <w:b/>
          <w:bCs/>
          <w:noProof/>
          <w:szCs w:val="24"/>
        </w:rPr>
        <w:t>,</w:t>
      </w:r>
      <w:r w:rsidRPr="009A6D51">
        <w:rPr>
          <w:rFonts w:ascii="Times New Roman" w:hAnsi="Times New Roman"/>
          <w:noProof/>
          <w:szCs w:val="24"/>
        </w:rPr>
        <w:t xml:space="preserve"> 52(14)</w:t>
      </w:r>
      <w:r w:rsidR="00CD314F" w:rsidRPr="009A6D51">
        <w:rPr>
          <w:rFonts w:ascii="Times New Roman" w:hAnsi="Times New Roman"/>
          <w:noProof/>
          <w:szCs w:val="24"/>
        </w:rPr>
        <w:t>,</w:t>
      </w:r>
      <w:r w:rsidRPr="009A6D51">
        <w:rPr>
          <w:rFonts w:ascii="Times New Roman" w:hAnsi="Times New Roman"/>
          <w:noProof/>
          <w:szCs w:val="24"/>
        </w:rPr>
        <w:t xml:space="preserve"> 4994-5001.</w:t>
      </w:r>
    </w:p>
    <w:p w14:paraId="60B56B2E" w14:textId="4A04AF12"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(16)</w:t>
      </w:r>
      <w:r w:rsidRPr="009A6D51">
        <w:rPr>
          <w:rFonts w:ascii="Times New Roman" w:hAnsi="Times New Roman"/>
          <w:noProof/>
          <w:szCs w:val="24"/>
        </w:rPr>
        <w:tab/>
        <w:t xml:space="preserve">Pereiro, A.B.; Araújo, J.M.M.; Martinho, S.; Alves F.; Nunes, S.; Matias, A.; Duarte, C.M.M.; Rebelo, L.P.N.; Marrucho, I.M. Fluorinated Ionic Liquids: Properties and Applications. </w:t>
      </w:r>
      <w:r w:rsidRPr="009A6D51">
        <w:rPr>
          <w:rFonts w:ascii="Times New Roman" w:hAnsi="Times New Roman"/>
          <w:i/>
          <w:iCs/>
          <w:noProof/>
          <w:szCs w:val="24"/>
        </w:rPr>
        <w:t>ACS Sustainable Chem. Eng</w:t>
      </w:r>
      <w:r w:rsidR="00CD314F" w:rsidRPr="009A6D51">
        <w:rPr>
          <w:rFonts w:ascii="Times New Roman" w:hAnsi="Times New Roman"/>
          <w:i/>
          <w:iCs/>
          <w:noProof/>
          <w:szCs w:val="24"/>
        </w:rPr>
        <w:t>.</w:t>
      </w:r>
      <w:r w:rsidRPr="009A6D51">
        <w:rPr>
          <w:rFonts w:ascii="Times New Roman" w:hAnsi="Times New Roman"/>
          <w:noProof/>
          <w:szCs w:val="24"/>
        </w:rPr>
        <w:t xml:space="preserve"> </w:t>
      </w:r>
      <w:r w:rsidRPr="009A6D51">
        <w:rPr>
          <w:rFonts w:ascii="Times New Roman" w:hAnsi="Times New Roman"/>
          <w:b/>
          <w:bCs/>
          <w:noProof/>
          <w:szCs w:val="24"/>
        </w:rPr>
        <w:t>2013</w:t>
      </w:r>
      <w:r w:rsidR="00CD314F" w:rsidRPr="009A6D51">
        <w:rPr>
          <w:rFonts w:ascii="Times New Roman" w:hAnsi="Times New Roman"/>
          <w:noProof/>
          <w:szCs w:val="24"/>
        </w:rPr>
        <w:t>,</w:t>
      </w:r>
      <w:r w:rsidRPr="009A6D51">
        <w:rPr>
          <w:rFonts w:ascii="Times New Roman" w:hAnsi="Times New Roman"/>
          <w:noProof/>
          <w:szCs w:val="24"/>
        </w:rPr>
        <w:t xml:space="preserve"> 1(4)</w:t>
      </w:r>
      <w:r w:rsidR="00CD314F" w:rsidRPr="009A6D51">
        <w:rPr>
          <w:rFonts w:ascii="Times New Roman" w:hAnsi="Times New Roman"/>
          <w:noProof/>
          <w:szCs w:val="24"/>
        </w:rPr>
        <w:t>,</w:t>
      </w:r>
      <w:r w:rsidRPr="009A6D51">
        <w:rPr>
          <w:rFonts w:ascii="Times New Roman" w:hAnsi="Times New Roman"/>
          <w:noProof/>
          <w:szCs w:val="24"/>
        </w:rPr>
        <w:t xml:space="preserve"> 427-439.</w:t>
      </w:r>
    </w:p>
    <w:p w14:paraId="2ADDA75E" w14:textId="628E60F5"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lastRenderedPageBreak/>
        <w:t>(17)</w:t>
      </w:r>
      <w:r w:rsidRPr="009A6D51">
        <w:rPr>
          <w:rFonts w:ascii="Times New Roman" w:hAnsi="Times New Roman"/>
          <w:noProof/>
          <w:szCs w:val="24"/>
        </w:rPr>
        <w:tab/>
        <w:t xml:space="preserve">Vieira, N.S.M.; Bastos, J.C.; Rebelo, L.P.N.; Matias, A.; Araújo, J.M.M.; Pereiro, A.B. Human cytotoxicity and octanol/water partition coefficients of fluorinated ionic liquids. </w:t>
      </w:r>
      <w:r w:rsidRPr="009A6D51">
        <w:rPr>
          <w:rFonts w:ascii="Times New Roman" w:hAnsi="Times New Roman"/>
          <w:i/>
          <w:iCs/>
          <w:noProof/>
          <w:szCs w:val="24"/>
        </w:rPr>
        <w:t>Chemosphere</w:t>
      </w:r>
      <w:r w:rsidRPr="009A6D51">
        <w:rPr>
          <w:rFonts w:ascii="Times New Roman" w:hAnsi="Times New Roman"/>
          <w:noProof/>
          <w:szCs w:val="24"/>
        </w:rPr>
        <w:t xml:space="preserve"> </w:t>
      </w:r>
      <w:r w:rsidRPr="009A6D51">
        <w:rPr>
          <w:rFonts w:ascii="Times New Roman" w:hAnsi="Times New Roman"/>
          <w:b/>
          <w:bCs/>
          <w:noProof/>
          <w:szCs w:val="24"/>
        </w:rPr>
        <w:t>2019</w:t>
      </w:r>
      <w:r w:rsidR="00CD314F" w:rsidRPr="009A6D51">
        <w:rPr>
          <w:rFonts w:ascii="Times New Roman" w:hAnsi="Times New Roman"/>
          <w:noProof/>
          <w:szCs w:val="24"/>
        </w:rPr>
        <w:t>,</w:t>
      </w:r>
      <w:r w:rsidRPr="009A6D51">
        <w:rPr>
          <w:rFonts w:ascii="Times New Roman" w:hAnsi="Times New Roman"/>
          <w:noProof/>
          <w:szCs w:val="24"/>
        </w:rPr>
        <w:t xml:space="preserve"> 216</w:t>
      </w:r>
      <w:r w:rsidR="00CD314F" w:rsidRPr="009A6D51">
        <w:rPr>
          <w:rFonts w:ascii="Times New Roman" w:hAnsi="Times New Roman"/>
          <w:noProof/>
          <w:szCs w:val="24"/>
        </w:rPr>
        <w:t>,</w:t>
      </w:r>
      <w:r w:rsidRPr="009A6D51">
        <w:rPr>
          <w:rFonts w:ascii="Times New Roman" w:hAnsi="Times New Roman"/>
          <w:noProof/>
          <w:szCs w:val="24"/>
        </w:rPr>
        <w:t xml:space="preserve"> 576-586.</w:t>
      </w:r>
    </w:p>
    <w:p w14:paraId="146A8AF5" w14:textId="6EC78648"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(18)</w:t>
      </w:r>
      <w:r w:rsidRPr="009A6D51">
        <w:rPr>
          <w:rFonts w:ascii="Times New Roman" w:hAnsi="Times New Roman"/>
          <w:noProof/>
          <w:szCs w:val="24"/>
        </w:rPr>
        <w:tab/>
        <w:t xml:space="preserve">Vieira, N.S.M.; Stolte, S.; Araújo, J.M.; Rebelo, L.P.N.; Pereiro, A.B.; Markiewicz, M. Acute Aquatic Toxicity and Biodegradability of Fluorinated Ionic Liquids. </w:t>
      </w:r>
      <w:r w:rsidRPr="009A6D51">
        <w:rPr>
          <w:rFonts w:ascii="Times New Roman" w:hAnsi="Times New Roman"/>
          <w:i/>
          <w:iCs/>
          <w:noProof/>
          <w:szCs w:val="24"/>
        </w:rPr>
        <w:t>ACS Sustainable Chem. Eng</w:t>
      </w:r>
      <w:r w:rsidRPr="009A6D51">
        <w:rPr>
          <w:rFonts w:ascii="Times New Roman" w:hAnsi="Times New Roman"/>
          <w:noProof/>
          <w:szCs w:val="24"/>
        </w:rPr>
        <w:t xml:space="preserve"> </w:t>
      </w:r>
      <w:r w:rsidRPr="009A6D51">
        <w:rPr>
          <w:rFonts w:ascii="Times New Roman" w:hAnsi="Times New Roman"/>
          <w:b/>
          <w:bCs/>
          <w:noProof/>
          <w:szCs w:val="24"/>
        </w:rPr>
        <w:t>2019</w:t>
      </w:r>
      <w:r w:rsidR="00CD314F" w:rsidRPr="009A6D51">
        <w:rPr>
          <w:rFonts w:ascii="Times New Roman" w:hAnsi="Times New Roman"/>
          <w:b/>
          <w:bCs/>
          <w:noProof/>
          <w:szCs w:val="24"/>
        </w:rPr>
        <w:t>,</w:t>
      </w:r>
      <w:r w:rsidRPr="009A6D51">
        <w:rPr>
          <w:rFonts w:ascii="Times New Roman" w:hAnsi="Times New Roman"/>
          <w:noProof/>
          <w:szCs w:val="24"/>
        </w:rPr>
        <w:t xml:space="preserve"> 7(4)</w:t>
      </w:r>
      <w:r w:rsidR="00CD314F" w:rsidRPr="009A6D51">
        <w:rPr>
          <w:rFonts w:ascii="Times New Roman" w:hAnsi="Times New Roman"/>
          <w:noProof/>
          <w:szCs w:val="24"/>
        </w:rPr>
        <w:t>,</w:t>
      </w:r>
      <w:r w:rsidRPr="009A6D51">
        <w:rPr>
          <w:rFonts w:ascii="Times New Roman" w:hAnsi="Times New Roman"/>
          <w:noProof/>
          <w:szCs w:val="24"/>
        </w:rPr>
        <w:t xml:space="preserve"> 3733-3741.</w:t>
      </w:r>
    </w:p>
    <w:p w14:paraId="56618942" w14:textId="1CD48C3F"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(19)</w:t>
      </w:r>
      <w:r w:rsidRPr="009A6D51">
        <w:rPr>
          <w:rFonts w:ascii="Times New Roman" w:hAnsi="Times New Roman"/>
          <w:noProof/>
          <w:szCs w:val="24"/>
        </w:rPr>
        <w:tab/>
        <w:t xml:space="preserve">Pereiro, A.B.; Araújo, J.M.M.; Teixeira, F.S.; Marrucho, I.M.; Piñeiro, M.M.; Rebelo, L.P.N. Aggregation Behavior and Total Miscibility of Fluorinated Ionic Liquids in Water. </w:t>
      </w:r>
      <w:r w:rsidRPr="009A6D51">
        <w:rPr>
          <w:rFonts w:ascii="Times New Roman" w:hAnsi="Times New Roman"/>
          <w:i/>
          <w:iCs/>
          <w:noProof/>
          <w:szCs w:val="24"/>
        </w:rPr>
        <w:t>Langmuir</w:t>
      </w:r>
      <w:r w:rsidRPr="009A6D51">
        <w:rPr>
          <w:rFonts w:ascii="Times New Roman" w:hAnsi="Times New Roman"/>
          <w:noProof/>
          <w:szCs w:val="24"/>
        </w:rPr>
        <w:t xml:space="preserve"> </w:t>
      </w:r>
      <w:r w:rsidRPr="009A6D51">
        <w:rPr>
          <w:rFonts w:ascii="Times New Roman" w:hAnsi="Times New Roman"/>
          <w:b/>
          <w:bCs/>
          <w:noProof/>
          <w:szCs w:val="24"/>
        </w:rPr>
        <w:t>2015</w:t>
      </w:r>
      <w:r w:rsidR="00CD314F" w:rsidRPr="009A6D51">
        <w:rPr>
          <w:rFonts w:ascii="Times New Roman" w:hAnsi="Times New Roman"/>
          <w:b/>
          <w:bCs/>
          <w:noProof/>
          <w:szCs w:val="24"/>
        </w:rPr>
        <w:t>,</w:t>
      </w:r>
      <w:r w:rsidRPr="009A6D51">
        <w:rPr>
          <w:rFonts w:ascii="Times New Roman" w:hAnsi="Times New Roman"/>
          <w:noProof/>
          <w:szCs w:val="24"/>
        </w:rPr>
        <w:t xml:space="preserve"> 3(14)</w:t>
      </w:r>
      <w:r w:rsidR="00CD314F" w:rsidRPr="009A6D51">
        <w:rPr>
          <w:rFonts w:ascii="Times New Roman" w:hAnsi="Times New Roman"/>
          <w:noProof/>
          <w:szCs w:val="24"/>
        </w:rPr>
        <w:t>,</w:t>
      </w:r>
      <w:r w:rsidRPr="009A6D51">
        <w:rPr>
          <w:rFonts w:ascii="Times New Roman" w:hAnsi="Times New Roman"/>
          <w:noProof/>
          <w:szCs w:val="24"/>
        </w:rPr>
        <w:t xml:space="preserve"> 1283-1295</w:t>
      </w:r>
    </w:p>
    <w:p w14:paraId="76DB81EA" w14:textId="20C4C5E1"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(20)</w:t>
      </w:r>
      <w:r w:rsidRPr="009A6D51">
        <w:rPr>
          <w:rFonts w:ascii="Times New Roman" w:hAnsi="Times New Roman"/>
          <w:noProof/>
          <w:szCs w:val="24"/>
        </w:rPr>
        <w:tab/>
        <w:t xml:space="preserve">Shiflett, M.B.;  Yokozeki, A. Phase Behavior of Carbon Dioxide in Ionic Liquids: [emim][Acetate], [emim][Trifluoroacetate], and [emim][Acetate] + [emim][Trifluoroacetate] Mixtures. </w:t>
      </w:r>
      <w:r w:rsidRPr="009A6D51">
        <w:rPr>
          <w:rFonts w:ascii="Times New Roman" w:hAnsi="Times New Roman"/>
          <w:i/>
          <w:iCs/>
          <w:noProof/>
          <w:szCs w:val="24"/>
        </w:rPr>
        <w:t>Chem. Eng. Data</w:t>
      </w:r>
      <w:r w:rsidRPr="009A6D51">
        <w:rPr>
          <w:rFonts w:ascii="Times New Roman" w:hAnsi="Times New Roman"/>
          <w:noProof/>
          <w:szCs w:val="24"/>
        </w:rPr>
        <w:t xml:space="preserve"> </w:t>
      </w:r>
      <w:r w:rsidRPr="009A6D51">
        <w:rPr>
          <w:rFonts w:ascii="Times New Roman" w:hAnsi="Times New Roman"/>
          <w:b/>
          <w:bCs/>
          <w:noProof/>
          <w:szCs w:val="24"/>
        </w:rPr>
        <w:t>2009</w:t>
      </w:r>
      <w:r w:rsidR="00CD314F" w:rsidRPr="009A6D51">
        <w:rPr>
          <w:rFonts w:ascii="Times New Roman" w:hAnsi="Times New Roman"/>
          <w:noProof/>
          <w:szCs w:val="24"/>
        </w:rPr>
        <w:t>,</w:t>
      </w:r>
      <w:r w:rsidRPr="009A6D51">
        <w:rPr>
          <w:rFonts w:ascii="Times New Roman" w:hAnsi="Times New Roman"/>
          <w:noProof/>
          <w:szCs w:val="24"/>
        </w:rPr>
        <w:t xml:space="preserve"> 54(1)</w:t>
      </w:r>
      <w:r w:rsidR="00CD314F" w:rsidRPr="009A6D51">
        <w:rPr>
          <w:rFonts w:ascii="Times New Roman" w:hAnsi="Times New Roman"/>
          <w:noProof/>
          <w:szCs w:val="24"/>
        </w:rPr>
        <w:t>,</w:t>
      </w:r>
      <w:r w:rsidRPr="009A6D51">
        <w:rPr>
          <w:rFonts w:ascii="Times New Roman" w:hAnsi="Times New Roman"/>
          <w:noProof/>
          <w:szCs w:val="24"/>
        </w:rPr>
        <w:t xml:space="preserve"> 108-114.</w:t>
      </w:r>
    </w:p>
    <w:p w14:paraId="5E13DF26" w14:textId="32E858A8"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(21)</w:t>
      </w:r>
      <w:r w:rsidRPr="009A6D51">
        <w:rPr>
          <w:rFonts w:ascii="Times New Roman" w:hAnsi="Times New Roman"/>
          <w:noProof/>
          <w:szCs w:val="24"/>
        </w:rPr>
        <w:tab/>
        <w:t>Shiflett, M.B; Yokozeki, A. Solubility Differences of Halocarbon Isomers in Ionic Liquid [emim][Tf</w:t>
      </w:r>
      <w:r w:rsidRPr="009A6D51">
        <w:rPr>
          <w:rFonts w:ascii="Times New Roman" w:hAnsi="Times New Roman"/>
          <w:noProof/>
          <w:szCs w:val="24"/>
          <w:vertAlign w:val="subscript"/>
        </w:rPr>
        <w:t>2</w:t>
      </w:r>
      <w:r w:rsidRPr="009A6D51">
        <w:rPr>
          <w:rFonts w:ascii="Times New Roman" w:hAnsi="Times New Roman"/>
          <w:noProof/>
          <w:szCs w:val="24"/>
        </w:rPr>
        <w:t xml:space="preserve">N]. </w:t>
      </w:r>
      <w:r w:rsidRPr="009A6D51">
        <w:rPr>
          <w:rFonts w:ascii="Times New Roman" w:hAnsi="Times New Roman"/>
          <w:i/>
          <w:iCs/>
          <w:noProof/>
          <w:szCs w:val="24"/>
        </w:rPr>
        <w:t>J. Chem. Eng. Data</w:t>
      </w:r>
      <w:r w:rsidRPr="009A6D51">
        <w:rPr>
          <w:rFonts w:ascii="Times New Roman" w:hAnsi="Times New Roman"/>
          <w:noProof/>
          <w:szCs w:val="24"/>
        </w:rPr>
        <w:t xml:space="preserve"> </w:t>
      </w:r>
      <w:r w:rsidRPr="009A6D51">
        <w:rPr>
          <w:rFonts w:ascii="Times New Roman" w:hAnsi="Times New Roman"/>
          <w:b/>
          <w:bCs/>
          <w:noProof/>
          <w:szCs w:val="24"/>
        </w:rPr>
        <w:t>2007</w:t>
      </w:r>
      <w:r w:rsidR="00CD314F" w:rsidRPr="009A6D51">
        <w:rPr>
          <w:rFonts w:ascii="Times New Roman" w:hAnsi="Times New Roman"/>
          <w:noProof/>
          <w:szCs w:val="24"/>
        </w:rPr>
        <w:t>,</w:t>
      </w:r>
      <w:r w:rsidRPr="009A6D51">
        <w:rPr>
          <w:rFonts w:ascii="Times New Roman" w:hAnsi="Times New Roman"/>
          <w:noProof/>
          <w:szCs w:val="24"/>
        </w:rPr>
        <w:t xml:space="preserve"> 52(5)</w:t>
      </w:r>
      <w:r w:rsidR="00CD314F" w:rsidRPr="009A6D51">
        <w:rPr>
          <w:rFonts w:ascii="Times New Roman" w:hAnsi="Times New Roman"/>
          <w:noProof/>
          <w:szCs w:val="24"/>
        </w:rPr>
        <w:t>,</w:t>
      </w:r>
      <w:r w:rsidRPr="009A6D51">
        <w:rPr>
          <w:rFonts w:ascii="Times New Roman" w:hAnsi="Times New Roman"/>
          <w:noProof/>
          <w:szCs w:val="24"/>
        </w:rPr>
        <w:t xml:space="preserve"> 2007-2015.</w:t>
      </w:r>
    </w:p>
    <w:p w14:paraId="3B64996F" w14:textId="0809A29F"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(22)</w:t>
      </w:r>
      <w:r w:rsidRPr="009A6D51">
        <w:rPr>
          <w:rFonts w:ascii="Times New Roman" w:hAnsi="Times New Roman"/>
          <w:noProof/>
          <w:szCs w:val="24"/>
        </w:rPr>
        <w:tab/>
        <w:t xml:space="preserve">Ren, W.; Scurto, A.M. Phase equilibria of imidazolium ionic liquids and the refrigerant gas, 1,1,1,2-tetrafluoroethane (R-134a). </w:t>
      </w:r>
      <w:r w:rsidRPr="009A6D51">
        <w:rPr>
          <w:rFonts w:ascii="Times New Roman" w:hAnsi="Times New Roman"/>
          <w:i/>
          <w:iCs/>
          <w:noProof/>
          <w:szCs w:val="24"/>
        </w:rPr>
        <w:t xml:space="preserve">Fluid Phase Equilibria </w:t>
      </w:r>
      <w:r w:rsidRPr="009A6D51">
        <w:rPr>
          <w:rFonts w:ascii="Times New Roman" w:hAnsi="Times New Roman"/>
          <w:b/>
          <w:bCs/>
          <w:noProof/>
          <w:szCs w:val="24"/>
        </w:rPr>
        <w:t>2009</w:t>
      </w:r>
      <w:r w:rsidR="00CD314F" w:rsidRPr="009A6D51">
        <w:rPr>
          <w:rFonts w:ascii="Times New Roman" w:hAnsi="Times New Roman"/>
          <w:noProof/>
          <w:szCs w:val="24"/>
        </w:rPr>
        <w:t>,</w:t>
      </w:r>
      <w:r w:rsidRPr="009A6D51">
        <w:rPr>
          <w:rFonts w:ascii="Times New Roman" w:hAnsi="Times New Roman"/>
          <w:noProof/>
          <w:szCs w:val="24"/>
        </w:rPr>
        <w:t xml:space="preserve"> 286(1)</w:t>
      </w:r>
      <w:r w:rsidR="00CD314F" w:rsidRPr="009A6D51">
        <w:rPr>
          <w:rFonts w:ascii="Times New Roman" w:hAnsi="Times New Roman"/>
          <w:noProof/>
          <w:szCs w:val="24"/>
        </w:rPr>
        <w:t>,</w:t>
      </w:r>
      <w:r w:rsidRPr="009A6D51">
        <w:rPr>
          <w:rFonts w:ascii="Times New Roman" w:hAnsi="Times New Roman"/>
          <w:noProof/>
          <w:szCs w:val="24"/>
        </w:rPr>
        <w:t xml:space="preserve"> 1–7.</w:t>
      </w:r>
    </w:p>
    <w:p w14:paraId="1D5F0EFE" w14:textId="5B784FCD"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(23)</w:t>
      </w:r>
      <w:r w:rsidRPr="009A6D51">
        <w:rPr>
          <w:rFonts w:ascii="Times New Roman" w:hAnsi="Times New Roman"/>
          <w:noProof/>
          <w:szCs w:val="24"/>
        </w:rPr>
        <w:tab/>
        <w:t xml:space="preserve">Shiflett, M.B; Yokozeki, A. Binary Vapor–Liquid and Vapor–Liquid–Liquid Equilibria of Hydrofluorocarbons (HFC-125 and HFC-143a) and Hydrofluoroethers (HFE-125 and HFE-143a) with Ionic Liquid [emim][Tf2N]. </w:t>
      </w:r>
      <w:r w:rsidRPr="009A6D51">
        <w:rPr>
          <w:rFonts w:ascii="Times New Roman" w:hAnsi="Times New Roman"/>
          <w:i/>
          <w:iCs/>
          <w:noProof/>
          <w:szCs w:val="24"/>
        </w:rPr>
        <w:t>J. Phys. Chem</w:t>
      </w:r>
      <w:r w:rsidRPr="009A6D51">
        <w:rPr>
          <w:rFonts w:ascii="Times New Roman" w:hAnsi="Times New Roman"/>
          <w:noProof/>
          <w:szCs w:val="24"/>
        </w:rPr>
        <w:t xml:space="preserve"> </w:t>
      </w:r>
      <w:r w:rsidRPr="009A6D51">
        <w:rPr>
          <w:rFonts w:ascii="Times New Roman" w:hAnsi="Times New Roman"/>
          <w:b/>
          <w:bCs/>
          <w:noProof/>
          <w:szCs w:val="24"/>
        </w:rPr>
        <w:t>2008</w:t>
      </w:r>
      <w:r w:rsidR="00CD314F" w:rsidRPr="009A6D51">
        <w:rPr>
          <w:rFonts w:ascii="Times New Roman" w:hAnsi="Times New Roman"/>
          <w:noProof/>
          <w:szCs w:val="24"/>
        </w:rPr>
        <w:t>,</w:t>
      </w:r>
      <w:r w:rsidRPr="009A6D51">
        <w:rPr>
          <w:rFonts w:ascii="Times New Roman" w:hAnsi="Times New Roman"/>
          <w:noProof/>
          <w:szCs w:val="24"/>
        </w:rPr>
        <w:t xml:space="preserve"> 53(2)</w:t>
      </w:r>
      <w:r w:rsidR="00CD314F" w:rsidRPr="009A6D51">
        <w:rPr>
          <w:rFonts w:ascii="Times New Roman" w:hAnsi="Times New Roman"/>
          <w:noProof/>
          <w:szCs w:val="24"/>
        </w:rPr>
        <w:t>,</w:t>
      </w:r>
      <w:r w:rsidRPr="009A6D51">
        <w:rPr>
          <w:rFonts w:ascii="Times New Roman" w:hAnsi="Times New Roman"/>
          <w:noProof/>
          <w:szCs w:val="24"/>
        </w:rPr>
        <w:t xml:space="preserve"> 492–497.</w:t>
      </w:r>
    </w:p>
    <w:p w14:paraId="62CEEDAE" w14:textId="4FA997C9"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(24)</w:t>
      </w:r>
      <w:r w:rsidRPr="009A6D51">
        <w:rPr>
          <w:rFonts w:ascii="Times New Roman" w:hAnsi="Times New Roman"/>
          <w:noProof/>
          <w:szCs w:val="24"/>
        </w:rPr>
        <w:tab/>
        <w:t xml:space="preserve">Liu, X.; He, M.; Ly, N.; Qi, X.; Su, C. Solubilities of R-161 and R-143a in 1-Hexyl-3-methylimidazolium bis(trifluoromethylsulfonyl)imide. </w:t>
      </w:r>
      <w:r w:rsidRPr="009A6D51">
        <w:rPr>
          <w:rFonts w:ascii="Times New Roman" w:hAnsi="Times New Roman"/>
          <w:i/>
          <w:iCs/>
          <w:noProof/>
          <w:szCs w:val="24"/>
        </w:rPr>
        <w:t xml:space="preserve">Fluid Phase Equilibria </w:t>
      </w:r>
      <w:r w:rsidRPr="009A6D51">
        <w:rPr>
          <w:rFonts w:ascii="Times New Roman" w:hAnsi="Times New Roman"/>
          <w:b/>
          <w:bCs/>
          <w:noProof/>
          <w:szCs w:val="24"/>
        </w:rPr>
        <w:t>2015</w:t>
      </w:r>
      <w:r w:rsidR="00CD314F" w:rsidRPr="009A6D51">
        <w:rPr>
          <w:rFonts w:ascii="Times New Roman" w:hAnsi="Times New Roman"/>
          <w:b/>
          <w:bCs/>
          <w:noProof/>
          <w:szCs w:val="24"/>
        </w:rPr>
        <w:t>,</w:t>
      </w:r>
      <w:r w:rsidRPr="009A6D51">
        <w:rPr>
          <w:rFonts w:ascii="Times New Roman" w:hAnsi="Times New Roman"/>
          <w:noProof/>
          <w:szCs w:val="24"/>
        </w:rPr>
        <w:t xml:space="preserve"> 388</w:t>
      </w:r>
      <w:r w:rsidR="00CD314F" w:rsidRPr="009A6D51">
        <w:rPr>
          <w:rFonts w:ascii="Times New Roman" w:hAnsi="Times New Roman"/>
          <w:noProof/>
          <w:szCs w:val="24"/>
        </w:rPr>
        <w:t>,</w:t>
      </w:r>
      <w:r w:rsidRPr="009A6D51">
        <w:rPr>
          <w:rFonts w:ascii="Times New Roman" w:hAnsi="Times New Roman"/>
          <w:noProof/>
          <w:szCs w:val="24"/>
        </w:rPr>
        <w:t xml:space="preserve"> 37–42.</w:t>
      </w:r>
    </w:p>
    <w:p w14:paraId="37810A06" w14:textId="5778F45A"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(25)</w:t>
      </w:r>
      <w:r w:rsidRPr="009A6D51">
        <w:rPr>
          <w:rFonts w:ascii="Times New Roman" w:hAnsi="Times New Roman"/>
          <w:noProof/>
          <w:szCs w:val="24"/>
        </w:rPr>
        <w:tab/>
        <w:t xml:space="preserve">Shiflett, M.B.; Harmer, A.; Junk, C.P.; Yokoxeki, A. Solubility and Diffusivity of Difluoromethane in Room-Temperature Ionic Liquids. </w:t>
      </w:r>
      <w:r w:rsidRPr="009A6D51">
        <w:rPr>
          <w:rFonts w:ascii="Times New Roman" w:hAnsi="Times New Roman"/>
          <w:i/>
          <w:iCs/>
          <w:noProof/>
          <w:szCs w:val="24"/>
        </w:rPr>
        <w:t>Chem. Eng. Data</w:t>
      </w:r>
      <w:r w:rsidRPr="009A6D51">
        <w:rPr>
          <w:rFonts w:ascii="Times New Roman" w:hAnsi="Times New Roman"/>
          <w:noProof/>
          <w:szCs w:val="24"/>
        </w:rPr>
        <w:t xml:space="preserve"> </w:t>
      </w:r>
      <w:r w:rsidRPr="009A6D51">
        <w:rPr>
          <w:rFonts w:ascii="Times New Roman" w:hAnsi="Times New Roman"/>
          <w:b/>
          <w:bCs/>
          <w:noProof/>
          <w:szCs w:val="24"/>
        </w:rPr>
        <w:t>2006</w:t>
      </w:r>
      <w:r w:rsidR="00CD314F" w:rsidRPr="009A6D51">
        <w:rPr>
          <w:rFonts w:ascii="Times New Roman" w:hAnsi="Times New Roman"/>
          <w:b/>
          <w:bCs/>
          <w:noProof/>
          <w:szCs w:val="24"/>
        </w:rPr>
        <w:t>,</w:t>
      </w:r>
      <w:r w:rsidRPr="009A6D51">
        <w:rPr>
          <w:rFonts w:ascii="Times New Roman" w:hAnsi="Times New Roman"/>
          <w:noProof/>
          <w:szCs w:val="24"/>
        </w:rPr>
        <w:t xml:space="preserve"> 51(2)</w:t>
      </w:r>
      <w:r w:rsidR="00CD314F" w:rsidRPr="009A6D51">
        <w:rPr>
          <w:rFonts w:ascii="Times New Roman" w:hAnsi="Times New Roman"/>
          <w:noProof/>
          <w:szCs w:val="24"/>
        </w:rPr>
        <w:t>,</w:t>
      </w:r>
      <w:r w:rsidRPr="009A6D51">
        <w:rPr>
          <w:rFonts w:ascii="Times New Roman" w:hAnsi="Times New Roman"/>
          <w:noProof/>
          <w:szCs w:val="24"/>
        </w:rPr>
        <w:t xml:space="preserve"> 483-495.</w:t>
      </w:r>
    </w:p>
    <w:p w14:paraId="6C6A4B8A" w14:textId="72235273"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lastRenderedPageBreak/>
        <w:t>(26)</w:t>
      </w:r>
      <w:r w:rsidRPr="009A6D51">
        <w:rPr>
          <w:rFonts w:ascii="Times New Roman" w:hAnsi="Times New Roman"/>
          <w:noProof/>
          <w:szCs w:val="24"/>
        </w:rPr>
        <w:tab/>
        <w:t>Dong, L.; Zheng, D.; Sun, G.; Wu, X. Vapor–Liquid Equilibrium Measurements of Difluoromethane + [Emim]OTf, Difluoromethane + [Bmim]OTf, Difluoroethane + [Emim]OTf, and Difluoroethane + [Bmim]OTf Systems</w:t>
      </w:r>
      <w:r w:rsidRPr="009A6D51">
        <w:rPr>
          <w:rFonts w:ascii="Times New Roman" w:hAnsi="Times New Roman"/>
          <w:i/>
          <w:iCs/>
          <w:noProof/>
          <w:szCs w:val="24"/>
        </w:rPr>
        <w:t>. Journal of Chemical &amp; Engineering Data</w:t>
      </w:r>
      <w:r w:rsidRPr="009A6D51">
        <w:rPr>
          <w:rFonts w:ascii="Times New Roman" w:hAnsi="Times New Roman"/>
          <w:noProof/>
          <w:szCs w:val="24"/>
        </w:rPr>
        <w:t xml:space="preserve">  </w:t>
      </w:r>
      <w:r w:rsidRPr="009A6D51">
        <w:rPr>
          <w:rFonts w:ascii="Times New Roman" w:hAnsi="Times New Roman"/>
          <w:b/>
          <w:bCs/>
          <w:noProof/>
          <w:szCs w:val="24"/>
        </w:rPr>
        <w:t>2011</w:t>
      </w:r>
      <w:r w:rsidR="00CD314F" w:rsidRPr="009A6D51">
        <w:rPr>
          <w:rFonts w:ascii="Times New Roman" w:hAnsi="Times New Roman"/>
          <w:noProof/>
          <w:szCs w:val="24"/>
        </w:rPr>
        <w:t>,</w:t>
      </w:r>
      <w:r w:rsidRPr="009A6D51">
        <w:rPr>
          <w:rFonts w:ascii="Times New Roman" w:hAnsi="Times New Roman"/>
          <w:noProof/>
          <w:szCs w:val="24"/>
        </w:rPr>
        <w:t xml:space="preserve"> 56(9)</w:t>
      </w:r>
      <w:r w:rsidR="00CD314F" w:rsidRPr="009A6D51">
        <w:rPr>
          <w:rFonts w:ascii="Times New Roman" w:hAnsi="Times New Roman"/>
          <w:noProof/>
          <w:szCs w:val="24"/>
        </w:rPr>
        <w:t>,</w:t>
      </w:r>
      <w:r w:rsidRPr="009A6D51">
        <w:rPr>
          <w:rFonts w:ascii="Times New Roman" w:hAnsi="Times New Roman"/>
          <w:noProof/>
          <w:szCs w:val="24"/>
        </w:rPr>
        <w:t xml:space="preserve"> 3663-3668.</w:t>
      </w:r>
    </w:p>
    <w:p w14:paraId="44E0D249" w14:textId="77777777"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(27)</w:t>
      </w:r>
      <w:r w:rsidRPr="009A6D51">
        <w:rPr>
          <w:rFonts w:ascii="Times New Roman" w:hAnsi="Times New Roman"/>
          <w:noProof/>
          <w:szCs w:val="24"/>
        </w:rPr>
        <w:tab/>
        <w:t>Öko-Recherche: Briefing Paper: Availability of alternatives to HFCs in commercial refrigeration in the EU. https://www.oekorecherche.de/en/node/205 (accessed July 31, 2019).</w:t>
      </w:r>
    </w:p>
    <w:p w14:paraId="7FF01CBF" w14:textId="59F8CF9F"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 xml:space="preserve"> (28)</w:t>
      </w:r>
      <w:r w:rsidRPr="009A6D51">
        <w:rPr>
          <w:rFonts w:ascii="Times New Roman" w:hAnsi="Times New Roman"/>
          <w:noProof/>
          <w:szCs w:val="24"/>
        </w:rPr>
        <w:tab/>
        <w:t>Hu, Y.; Azevedo, E.G.; Prausnitz, J.M. The molecular basis for local compositions in liquid mixture models.</w:t>
      </w:r>
      <w:r w:rsidRPr="009A6D51">
        <w:rPr>
          <w:rFonts w:ascii="Times New Roman" w:hAnsi="Times New Roman"/>
          <w:i/>
          <w:iCs/>
          <w:noProof/>
          <w:szCs w:val="24"/>
        </w:rPr>
        <w:t xml:space="preserve">Fluid Phase Equilibria </w:t>
      </w:r>
      <w:r w:rsidRPr="009A6D51">
        <w:rPr>
          <w:rFonts w:ascii="Times New Roman" w:hAnsi="Times New Roman"/>
          <w:b/>
          <w:bCs/>
          <w:noProof/>
          <w:szCs w:val="24"/>
        </w:rPr>
        <w:t>1983</w:t>
      </w:r>
      <w:r w:rsidR="00CD314F" w:rsidRPr="009A6D51">
        <w:rPr>
          <w:rFonts w:ascii="Times New Roman" w:hAnsi="Times New Roman"/>
          <w:b/>
          <w:bCs/>
          <w:noProof/>
          <w:szCs w:val="24"/>
        </w:rPr>
        <w:t>,</w:t>
      </w:r>
      <w:r w:rsidRPr="009A6D51">
        <w:rPr>
          <w:rFonts w:ascii="Times New Roman" w:hAnsi="Times New Roman"/>
          <w:noProof/>
          <w:szCs w:val="24"/>
        </w:rPr>
        <w:t xml:space="preserve">  (13)</w:t>
      </w:r>
      <w:r w:rsidR="00CD314F" w:rsidRPr="009A6D51">
        <w:rPr>
          <w:rFonts w:ascii="Times New Roman" w:hAnsi="Times New Roman"/>
          <w:noProof/>
          <w:szCs w:val="24"/>
        </w:rPr>
        <w:t>,</w:t>
      </w:r>
      <w:r w:rsidRPr="009A6D51">
        <w:rPr>
          <w:rFonts w:ascii="Times New Roman" w:hAnsi="Times New Roman"/>
          <w:noProof/>
          <w:szCs w:val="24"/>
        </w:rPr>
        <w:t xml:space="preserve"> 351–360.</w:t>
      </w:r>
    </w:p>
    <w:p w14:paraId="398BD09C" w14:textId="77777777"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(29)</w:t>
      </w:r>
      <w:r w:rsidRPr="009A6D51">
        <w:rPr>
          <w:rFonts w:ascii="Times New Roman" w:hAnsi="Times New Roman"/>
          <w:noProof/>
          <w:szCs w:val="24"/>
        </w:rPr>
        <w:tab/>
        <w:t>Reid R. C., Prausnitz J. M., Poling B. E., The Properties of Gases &amp; Liquids, 4</w:t>
      </w:r>
      <w:r w:rsidRPr="009A6D51">
        <w:rPr>
          <w:rFonts w:ascii="Times New Roman" w:hAnsi="Times New Roman"/>
          <w:noProof/>
          <w:szCs w:val="24"/>
          <w:vertAlign w:val="superscript"/>
        </w:rPr>
        <w:t>th</w:t>
      </w:r>
      <w:r w:rsidRPr="009A6D51">
        <w:rPr>
          <w:rFonts w:ascii="Times New Roman" w:hAnsi="Times New Roman"/>
          <w:noProof/>
          <w:szCs w:val="24"/>
        </w:rPr>
        <w:t xml:space="preserve"> Edition, McGraw-Hill, 1988.</w:t>
      </w:r>
    </w:p>
    <w:p w14:paraId="43CEC903" w14:textId="666DFBD3"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(30)</w:t>
      </w:r>
      <w:r w:rsidRPr="009A6D51">
        <w:rPr>
          <w:rFonts w:ascii="Times New Roman" w:hAnsi="Times New Roman"/>
          <w:noProof/>
          <w:szCs w:val="24"/>
        </w:rPr>
        <w:tab/>
        <w:t xml:space="preserve">Vieira, N. S. M.; Reis, P. M.; Shimizu, K.; Cortes, O. A.; Marrucho, I. M.; Araujo, J. M. M.; Esperanca, J. M. S. S.; Lopes, J. N. C.; Pereiro, A. B.; Rebelo, L. P. N. A thermophysical and structural characterization of ionic liquids with alkyl and perfluoroalkyl side chains. </w:t>
      </w:r>
      <w:r w:rsidRPr="009A6D51">
        <w:rPr>
          <w:rFonts w:ascii="Times New Roman" w:hAnsi="Times New Roman"/>
          <w:i/>
          <w:iCs/>
          <w:noProof/>
          <w:szCs w:val="24"/>
        </w:rPr>
        <w:t>RSC Adv.</w:t>
      </w:r>
      <w:r w:rsidRPr="009A6D51">
        <w:rPr>
          <w:rFonts w:ascii="Times New Roman" w:hAnsi="Times New Roman"/>
          <w:noProof/>
          <w:szCs w:val="24"/>
        </w:rPr>
        <w:t xml:space="preserve"> </w:t>
      </w:r>
      <w:r w:rsidRPr="009A6D51">
        <w:rPr>
          <w:rFonts w:ascii="Times New Roman" w:hAnsi="Times New Roman"/>
          <w:b/>
          <w:bCs/>
          <w:noProof/>
          <w:szCs w:val="24"/>
        </w:rPr>
        <w:t>2015</w:t>
      </w:r>
      <w:r w:rsidR="00CD314F" w:rsidRPr="009A6D51">
        <w:rPr>
          <w:rFonts w:ascii="Times New Roman" w:hAnsi="Times New Roman"/>
          <w:b/>
          <w:bCs/>
          <w:noProof/>
          <w:szCs w:val="24"/>
        </w:rPr>
        <w:t>,</w:t>
      </w:r>
      <w:r w:rsidRPr="009A6D51">
        <w:rPr>
          <w:rFonts w:ascii="Times New Roman" w:hAnsi="Times New Roman"/>
          <w:noProof/>
          <w:szCs w:val="24"/>
        </w:rPr>
        <w:t xml:space="preserve"> 5(80)</w:t>
      </w:r>
      <w:r w:rsidR="00CD314F" w:rsidRPr="009A6D51">
        <w:rPr>
          <w:rFonts w:ascii="Times New Roman" w:hAnsi="Times New Roman"/>
          <w:noProof/>
          <w:szCs w:val="24"/>
        </w:rPr>
        <w:t>,</w:t>
      </w:r>
      <w:r w:rsidRPr="009A6D51">
        <w:rPr>
          <w:rFonts w:ascii="Times New Roman" w:hAnsi="Times New Roman"/>
          <w:noProof/>
          <w:szCs w:val="24"/>
        </w:rPr>
        <w:t xml:space="preserve"> 65337–65350.</w:t>
      </w:r>
    </w:p>
    <w:p w14:paraId="6F0257D8" w14:textId="6396ADD5"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(31)</w:t>
      </w:r>
      <w:r w:rsidRPr="009A6D51">
        <w:rPr>
          <w:rFonts w:ascii="Times New Roman" w:hAnsi="Times New Roman"/>
          <w:noProof/>
          <w:szCs w:val="24"/>
        </w:rPr>
        <w:tab/>
        <w:t xml:space="preserve">Vieira, N. S. M.; Luís, A.; Reis, P. M.; Carvalho, P. J.; Lopes-da-Silva, J. A.; Esperança, J. M. S. S.; Araújo, J. M. M.; Rebelo, L. P. N.; Freire, M. G.; Pereiro, A. B. Fluorination effects on the thermodynamic, thermophysical and surface properties of ionic liquids. </w:t>
      </w:r>
      <w:r w:rsidRPr="009A6D51">
        <w:rPr>
          <w:rFonts w:ascii="Times New Roman" w:hAnsi="Times New Roman"/>
          <w:i/>
          <w:iCs/>
          <w:noProof/>
          <w:szCs w:val="24"/>
        </w:rPr>
        <w:t>J. Chem. Thermodyn.</w:t>
      </w:r>
      <w:r w:rsidRPr="009A6D51">
        <w:rPr>
          <w:rFonts w:ascii="Times New Roman" w:hAnsi="Times New Roman"/>
          <w:noProof/>
          <w:szCs w:val="24"/>
        </w:rPr>
        <w:t xml:space="preserve">  </w:t>
      </w:r>
      <w:r w:rsidRPr="009A6D51">
        <w:rPr>
          <w:rFonts w:ascii="Times New Roman" w:hAnsi="Times New Roman"/>
          <w:b/>
          <w:bCs/>
          <w:noProof/>
          <w:szCs w:val="24"/>
        </w:rPr>
        <w:t>2016</w:t>
      </w:r>
      <w:r w:rsidR="00CD314F" w:rsidRPr="009A6D51">
        <w:rPr>
          <w:rFonts w:ascii="Times New Roman" w:hAnsi="Times New Roman"/>
          <w:noProof/>
          <w:szCs w:val="24"/>
        </w:rPr>
        <w:t>,</w:t>
      </w:r>
      <w:r w:rsidRPr="009A6D51">
        <w:rPr>
          <w:rFonts w:ascii="Times New Roman" w:hAnsi="Times New Roman"/>
          <w:noProof/>
          <w:szCs w:val="24"/>
        </w:rPr>
        <w:t xml:space="preserve"> 97</w:t>
      </w:r>
      <w:r w:rsidR="00CD314F" w:rsidRPr="009A6D51">
        <w:rPr>
          <w:rFonts w:ascii="Times New Roman" w:hAnsi="Times New Roman"/>
          <w:noProof/>
          <w:szCs w:val="24"/>
        </w:rPr>
        <w:t>,</w:t>
      </w:r>
      <w:r w:rsidRPr="009A6D51">
        <w:rPr>
          <w:rFonts w:ascii="Times New Roman" w:hAnsi="Times New Roman"/>
          <w:noProof/>
          <w:szCs w:val="24"/>
        </w:rPr>
        <w:t xml:space="preserve"> 354–361.</w:t>
      </w:r>
    </w:p>
    <w:p w14:paraId="47F0FEEA" w14:textId="2D935AE6"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(32)</w:t>
      </w:r>
      <w:r w:rsidRPr="009A6D51">
        <w:rPr>
          <w:rFonts w:ascii="Times New Roman" w:hAnsi="Times New Roman"/>
          <w:noProof/>
          <w:szCs w:val="24"/>
        </w:rPr>
        <w:tab/>
        <w:t xml:space="preserve">Ribeiro, R.P.P.L.; Antunes, C.L.; Garate, AU, Portela, AF, Plaza, MG, Mota, JPB, et al. Binderless shaped metal-organic framework particles: Impact on carbon dioxide adsorption. </w:t>
      </w:r>
      <w:r w:rsidRPr="009A6D51">
        <w:rPr>
          <w:rFonts w:ascii="Times New Roman" w:hAnsi="Times New Roman"/>
          <w:i/>
          <w:iCs/>
          <w:noProof/>
          <w:szCs w:val="24"/>
        </w:rPr>
        <w:t>Microporous Mesoporous Mater</w:t>
      </w:r>
      <w:r w:rsidRPr="009A6D51">
        <w:rPr>
          <w:rFonts w:ascii="Times New Roman" w:hAnsi="Times New Roman"/>
          <w:noProof/>
          <w:szCs w:val="24"/>
        </w:rPr>
        <w:t xml:space="preserve"> </w:t>
      </w:r>
      <w:r w:rsidRPr="009A6D51">
        <w:rPr>
          <w:rFonts w:ascii="Times New Roman" w:hAnsi="Times New Roman"/>
          <w:b/>
          <w:bCs/>
          <w:noProof/>
          <w:szCs w:val="24"/>
        </w:rPr>
        <w:t>2019</w:t>
      </w:r>
      <w:r w:rsidR="00CD314F" w:rsidRPr="009A6D51">
        <w:rPr>
          <w:rFonts w:ascii="Times New Roman" w:hAnsi="Times New Roman"/>
          <w:noProof/>
          <w:szCs w:val="24"/>
        </w:rPr>
        <w:t>,</w:t>
      </w:r>
      <w:r w:rsidRPr="009A6D51">
        <w:rPr>
          <w:rFonts w:ascii="Times New Roman" w:hAnsi="Times New Roman"/>
          <w:noProof/>
          <w:szCs w:val="24"/>
        </w:rPr>
        <w:t xml:space="preserve"> 275</w:t>
      </w:r>
      <w:r w:rsidR="00CD314F" w:rsidRPr="009A6D51">
        <w:rPr>
          <w:rFonts w:ascii="Times New Roman" w:hAnsi="Times New Roman"/>
          <w:noProof/>
          <w:szCs w:val="24"/>
        </w:rPr>
        <w:t>,</w:t>
      </w:r>
      <w:r w:rsidRPr="009A6D51">
        <w:rPr>
          <w:rFonts w:ascii="Times New Roman" w:hAnsi="Times New Roman"/>
          <w:noProof/>
          <w:szCs w:val="24"/>
        </w:rPr>
        <w:t xml:space="preserve"> 111–121.</w:t>
      </w:r>
    </w:p>
    <w:p w14:paraId="0370442F" w14:textId="6DD6458C"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lastRenderedPageBreak/>
        <w:t>(33)</w:t>
      </w:r>
      <w:r w:rsidRPr="009A6D51">
        <w:rPr>
          <w:rFonts w:ascii="Times New Roman" w:hAnsi="Times New Roman"/>
          <w:noProof/>
          <w:szCs w:val="24"/>
        </w:rPr>
        <w:tab/>
        <w:t xml:space="preserve">Camacho, B.C.R.; Ribeiro, R.P.P.L.; Esteves, I.A.A.C; Mota, J.P.B. Adsorption equilibrium of carbon dioxide and nitrogen on the MIL-53(Al) metal organic framework. </w:t>
      </w:r>
      <w:r w:rsidRPr="009A6D51">
        <w:rPr>
          <w:rFonts w:ascii="Times New Roman" w:hAnsi="Times New Roman"/>
          <w:i/>
          <w:iCs/>
          <w:noProof/>
          <w:szCs w:val="24"/>
        </w:rPr>
        <w:t>Sep Purif Technol</w:t>
      </w:r>
      <w:r w:rsidRPr="009A6D51">
        <w:rPr>
          <w:rFonts w:ascii="Times New Roman" w:hAnsi="Times New Roman"/>
          <w:noProof/>
          <w:szCs w:val="24"/>
        </w:rPr>
        <w:t xml:space="preserve"> </w:t>
      </w:r>
      <w:r w:rsidRPr="009A6D51">
        <w:rPr>
          <w:rFonts w:ascii="Times New Roman" w:hAnsi="Times New Roman"/>
          <w:b/>
          <w:bCs/>
          <w:noProof/>
          <w:szCs w:val="24"/>
        </w:rPr>
        <w:t>2015</w:t>
      </w:r>
      <w:r w:rsidR="00CD314F" w:rsidRPr="009A6D51">
        <w:rPr>
          <w:rFonts w:ascii="Times New Roman" w:hAnsi="Times New Roman"/>
          <w:noProof/>
          <w:szCs w:val="24"/>
        </w:rPr>
        <w:t>,</w:t>
      </w:r>
      <w:r w:rsidRPr="009A6D51">
        <w:rPr>
          <w:rFonts w:ascii="Times New Roman" w:hAnsi="Times New Roman"/>
          <w:noProof/>
          <w:szCs w:val="24"/>
        </w:rPr>
        <w:t xml:space="preserve"> 141 (12)</w:t>
      </w:r>
      <w:r w:rsidR="00CD314F" w:rsidRPr="009A6D51">
        <w:rPr>
          <w:rFonts w:ascii="Times New Roman" w:hAnsi="Times New Roman"/>
          <w:noProof/>
          <w:szCs w:val="24"/>
        </w:rPr>
        <w:t>,</w:t>
      </w:r>
      <w:r w:rsidRPr="009A6D51">
        <w:rPr>
          <w:rFonts w:ascii="Times New Roman" w:hAnsi="Times New Roman"/>
          <w:noProof/>
          <w:szCs w:val="24"/>
        </w:rPr>
        <w:t xml:space="preserve"> 150–159.</w:t>
      </w:r>
    </w:p>
    <w:p w14:paraId="04F46524" w14:textId="563A1A3D"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(34)</w:t>
      </w:r>
      <w:r w:rsidRPr="009A6D51">
        <w:rPr>
          <w:rFonts w:ascii="Times New Roman" w:hAnsi="Times New Roman"/>
          <w:noProof/>
          <w:szCs w:val="24"/>
        </w:rPr>
        <w:tab/>
        <w:t xml:space="preserve">Nabais, A.R.; Ribeiro, R.P.P.L.; Mota, J.P.B.; Alves, V.D.; Esteves, I.A.A.C.; Neves, L.A. CO2/N2 gas separation using Fe(BTC)-based mixed matrix membranes: A view on the adsorptive and filler properties of metal-organic frameworks. </w:t>
      </w:r>
      <w:r w:rsidRPr="009A6D51">
        <w:rPr>
          <w:rFonts w:ascii="Times New Roman" w:hAnsi="Times New Roman"/>
          <w:i/>
          <w:iCs/>
          <w:noProof/>
          <w:szCs w:val="24"/>
        </w:rPr>
        <w:t>Sep Purif Technol</w:t>
      </w:r>
      <w:r w:rsidRPr="009A6D51">
        <w:rPr>
          <w:rFonts w:ascii="Times New Roman" w:hAnsi="Times New Roman"/>
          <w:b/>
          <w:bCs/>
          <w:i/>
          <w:iCs/>
          <w:noProof/>
          <w:szCs w:val="24"/>
        </w:rPr>
        <w:t xml:space="preserve"> </w:t>
      </w:r>
      <w:r w:rsidRPr="009A6D51">
        <w:rPr>
          <w:rFonts w:ascii="Times New Roman" w:hAnsi="Times New Roman"/>
          <w:b/>
          <w:bCs/>
          <w:noProof/>
          <w:szCs w:val="24"/>
        </w:rPr>
        <w:t>2018</w:t>
      </w:r>
      <w:r w:rsidR="00CD314F" w:rsidRPr="009A6D51">
        <w:rPr>
          <w:rFonts w:ascii="Times New Roman" w:hAnsi="Times New Roman"/>
          <w:noProof/>
          <w:szCs w:val="24"/>
        </w:rPr>
        <w:t>,</w:t>
      </w:r>
      <w:r w:rsidRPr="009A6D51">
        <w:rPr>
          <w:rFonts w:ascii="Times New Roman" w:hAnsi="Times New Roman"/>
          <w:noProof/>
          <w:szCs w:val="24"/>
        </w:rPr>
        <w:t xml:space="preserve"> 202(31)</w:t>
      </w:r>
      <w:r w:rsidR="00CD314F" w:rsidRPr="009A6D51">
        <w:rPr>
          <w:rFonts w:ascii="Times New Roman" w:hAnsi="Times New Roman"/>
          <w:noProof/>
          <w:szCs w:val="24"/>
        </w:rPr>
        <w:t>,</w:t>
      </w:r>
      <w:r w:rsidRPr="009A6D51">
        <w:rPr>
          <w:rFonts w:ascii="Times New Roman" w:hAnsi="Times New Roman"/>
          <w:noProof/>
          <w:szCs w:val="24"/>
        </w:rPr>
        <w:t xml:space="preserve"> 174–184.</w:t>
      </w:r>
    </w:p>
    <w:p w14:paraId="21647947" w14:textId="4421630B" w:rsidR="00DB21FD"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(35)</w:t>
      </w:r>
      <w:r w:rsidRPr="009A6D51">
        <w:rPr>
          <w:rFonts w:ascii="Times New Roman" w:hAnsi="Times New Roman"/>
          <w:noProof/>
          <w:szCs w:val="24"/>
        </w:rPr>
        <w:tab/>
        <w:t xml:space="preserve">Shiflett, M.B.; Shiflett, A.D.; Yokozeki, A. Separation of tetrafluoroethylene and carbon dioxide using ionic liquids. </w:t>
      </w:r>
      <w:r w:rsidRPr="009A6D51">
        <w:rPr>
          <w:rFonts w:ascii="Times New Roman" w:hAnsi="Times New Roman"/>
          <w:i/>
          <w:iCs/>
          <w:noProof/>
          <w:szCs w:val="24"/>
        </w:rPr>
        <w:t>Separation and Purification Technology</w:t>
      </w:r>
      <w:r w:rsidRPr="009A6D51">
        <w:rPr>
          <w:rFonts w:ascii="Times New Roman" w:hAnsi="Times New Roman"/>
          <w:noProof/>
          <w:szCs w:val="24"/>
        </w:rPr>
        <w:t xml:space="preserve"> </w:t>
      </w:r>
      <w:r w:rsidRPr="009A6D51">
        <w:rPr>
          <w:rFonts w:ascii="Times New Roman" w:hAnsi="Times New Roman"/>
          <w:b/>
          <w:bCs/>
          <w:noProof/>
          <w:szCs w:val="24"/>
        </w:rPr>
        <w:t>2011</w:t>
      </w:r>
      <w:r w:rsidR="00CD314F" w:rsidRPr="009A6D51">
        <w:rPr>
          <w:rFonts w:ascii="Times New Roman" w:hAnsi="Times New Roman"/>
          <w:b/>
          <w:bCs/>
          <w:noProof/>
          <w:szCs w:val="24"/>
        </w:rPr>
        <w:t>,</w:t>
      </w:r>
      <w:r w:rsidRPr="009A6D51">
        <w:rPr>
          <w:rFonts w:ascii="Times New Roman" w:hAnsi="Times New Roman"/>
          <w:noProof/>
          <w:szCs w:val="24"/>
        </w:rPr>
        <w:t xml:space="preserve"> 79(3)</w:t>
      </w:r>
      <w:r w:rsidR="00CD314F" w:rsidRPr="009A6D51">
        <w:rPr>
          <w:rFonts w:ascii="Times New Roman" w:hAnsi="Times New Roman"/>
          <w:noProof/>
          <w:szCs w:val="24"/>
        </w:rPr>
        <w:t>,</w:t>
      </w:r>
      <w:r w:rsidRPr="009A6D51">
        <w:rPr>
          <w:rFonts w:ascii="Times New Roman" w:hAnsi="Times New Roman"/>
          <w:noProof/>
          <w:szCs w:val="24"/>
        </w:rPr>
        <w:t xml:space="preserve"> 357– 364.</w:t>
      </w:r>
    </w:p>
    <w:p w14:paraId="71EC933F" w14:textId="4FE167A0" w:rsidR="00DB21FD" w:rsidRPr="009A6D51" w:rsidRDefault="00DB21FD" w:rsidP="00DB21FD">
      <w:pPr>
        <w:pStyle w:val="TFReferencesSection"/>
        <w:spacing w:after="0"/>
        <w:ind w:firstLine="0"/>
        <w:rPr>
          <w:rFonts w:ascii="Times New Roman" w:hAnsi="Times New Roman"/>
          <w:noProof/>
          <w:szCs w:val="24"/>
          <w:lang w:val="pt-PT"/>
        </w:rPr>
      </w:pPr>
      <w:r w:rsidRPr="009A6D51">
        <w:rPr>
          <w:rFonts w:ascii="Times New Roman" w:hAnsi="Times New Roman"/>
          <w:noProof/>
          <w:szCs w:val="24"/>
        </w:rPr>
        <w:t>(36)</w:t>
      </w:r>
      <w:r w:rsidR="008B2993" w:rsidRPr="009A6D51">
        <w:rPr>
          <w:rFonts w:ascii="Times New Roman" w:hAnsi="Times New Roman"/>
          <w:noProof/>
          <w:szCs w:val="24"/>
        </w:rPr>
        <w:t xml:space="preserve"> </w:t>
      </w:r>
      <w:r w:rsidRPr="009A6D51">
        <w:rPr>
          <w:rFonts w:ascii="Times New Roman" w:hAnsi="Times New Roman"/>
          <w:noProof/>
          <w:szCs w:val="24"/>
        </w:rPr>
        <w:t xml:space="preserve">Sousa, J. M. M. V.; Queimada, A. J. B.; Macedo, E. A.; Fonseca, I.M.A. Solubility of hydroﬂuorocarbons in aromatic solvents and alcohols: Experimental data and modeling with CPA EoS. </w:t>
      </w:r>
      <w:r w:rsidRPr="009A6D51">
        <w:rPr>
          <w:rFonts w:ascii="Times New Roman" w:hAnsi="Times New Roman"/>
          <w:i/>
          <w:iCs/>
          <w:noProof/>
          <w:szCs w:val="24"/>
          <w:lang w:val="pt-PT"/>
        </w:rPr>
        <w:t>Fluid Phase Equilibria</w:t>
      </w:r>
      <w:r w:rsidRPr="009A6D51">
        <w:rPr>
          <w:rFonts w:ascii="Times New Roman" w:hAnsi="Times New Roman"/>
          <w:noProof/>
          <w:szCs w:val="24"/>
          <w:lang w:val="pt-PT"/>
        </w:rPr>
        <w:t xml:space="preserve"> </w:t>
      </w:r>
      <w:r w:rsidRPr="009A6D51">
        <w:rPr>
          <w:rFonts w:ascii="Times New Roman" w:hAnsi="Times New Roman"/>
          <w:b/>
          <w:bCs/>
          <w:noProof/>
          <w:szCs w:val="24"/>
          <w:lang w:val="pt-PT"/>
        </w:rPr>
        <w:t>2013</w:t>
      </w:r>
      <w:r w:rsidR="008B2993" w:rsidRPr="009A6D51">
        <w:rPr>
          <w:rFonts w:ascii="Times New Roman" w:hAnsi="Times New Roman"/>
          <w:noProof/>
          <w:szCs w:val="24"/>
          <w:lang w:val="pt-PT"/>
        </w:rPr>
        <w:t>,</w:t>
      </w:r>
      <w:r w:rsidRPr="009A6D51">
        <w:rPr>
          <w:rFonts w:ascii="Times New Roman" w:hAnsi="Times New Roman"/>
          <w:noProof/>
          <w:szCs w:val="24"/>
          <w:lang w:val="pt-PT"/>
        </w:rPr>
        <w:t xml:space="preserve"> 337</w:t>
      </w:r>
      <w:r w:rsidR="00925909" w:rsidRPr="009A6D51">
        <w:rPr>
          <w:rFonts w:ascii="Times New Roman" w:hAnsi="Times New Roman"/>
          <w:noProof/>
          <w:szCs w:val="24"/>
          <w:lang w:val="pt-PT"/>
        </w:rPr>
        <w:t>(15)</w:t>
      </w:r>
      <w:r w:rsidR="008B2993" w:rsidRPr="009A6D51">
        <w:rPr>
          <w:rFonts w:ascii="Times New Roman" w:hAnsi="Times New Roman"/>
          <w:noProof/>
          <w:szCs w:val="24"/>
          <w:lang w:val="pt-PT"/>
        </w:rPr>
        <w:t>,</w:t>
      </w:r>
      <w:r w:rsidRPr="009A6D51">
        <w:rPr>
          <w:rFonts w:ascii="Times New Roman" w:hAnsi="Times New Roman"/>
          <w:noProof/>
          <w:szCs w:val="24"/>
          <w:lang w:val="pt-PT"/>
        </w:rPr>
        <w:t xml:space="preserve"> 60–66.</w:t>
      </w:r>
    </w:p>
    <w:p w14:paraId="0D105574" w14:textId="15513BAC" w:rsidR="00DB21FD" w:rsidRPr="009A6D51" w:rsidRDefault="00DB21FD" w:rsidP="00DB21FD">
      <w:pPr>
        <w:pStyle w:val="TFReferencesSection"/>
        <w:spacing w:after="0"/>
        <w:ind w:firstLine="0"/>
        <w:rPr>
          <w:rFonts w:ascii="Times New Roman" w:hAnsi="Times New Roman"/>
          <w:noProof/>
          <w:szCs w:val="24"/>
        </w:rPr>
      </w:pPr>
      <w:r w:rsidRPr="009A6D51">
        <w:rPr>
          <w:rFonts w:ascii="Times New Roman" w:hAnsi="Times New Roman"/>
          <w:noProof/>
          <w:szCs w:val="24"/>
          <w:lang w:val="pt-PT"/>
        </w:rPr>
        <w:t>(37)</w:t>
      </w:r>
      <w:r w:rsidR="008B2993" w:rsidRPr="009A6D51">
        <w:rPr>
          <w:rFonts w:ascii="Times New Roman" w:hAnsi="Times New Roman"/>
          <w:noProof/>
          <w:szCs w:val="24"/>
          <w:lang w:val="pt-PT"/>
        </w:rPr>
        <w:t xml:space="preserve"> </w:t>
      </w:r>
      <w:r w:rsidRPr="009A6D51">
        <w:rPr>
          <w:rFonts w:ascii="Times New Roman" w:hAnsi="Times New Roman"/>
          <w:noProof/>
          <w:szCs w:val="24"/>
          <w:lang w:val="pt-PT"/>
        </w:rPr>
        <w:t xml:space="preserve">Sousa, J. M. M. V. ; </w:t>
      </w:r>
      <w:r w:rsidR="00925909" w:rsidRPr="009A6D51">
        <w:rPr>
          <w:rFonts w:ascii="Times New Roman" w:hAnsi="Times New Roman"/>
          <w:noProof/>
          <w:szCs w:val="24"/>
          <w:lang w:val="pt-PT"/>
        </w:rPr>
        <w:t>Almeida</w:t>
      </w:r>
      <w:r w:rsidRPr="009A6D51">
        <w:rPr>
          <w:rFonts w:ascii="Times New Roman" w:hAnsi="Times New Roman"/>
          <w:noProof/>
          <w:szCs w:val="24"/>
          <w:lang w:val="pt-PT"/>
        </w:rPr>
        <w:t xml:space="preserve">, </w:t>
      </w:r>
      <w:r w:rsidR="00925909" w:rsidRPr="009A6D51">
        <w:rPr>
          <w:rFonts w:ascii="Times New Roman" w:hAnsi="Times New Roman"/>
          <w:noProof/>
          <w:szCs w:val="24"/>
          <w:lang w:val="pt-PT"/>
        </w:rPr>
        <w:t>J</w:t>
      </w:r>
      <w:r w:rsidRPr="009A6D51">
        <w:rPr>
          <w:rFonts w:ascii="Times New Roman" w:hAnsi="Times New Roman"/>
          <w:noProof/>
          <w:szCs w:val="24"/>
          <w:lang w:val="pt-PT"/>
        </w:rPr>
        <w:t xml:space="preserve">. </w:t>
      </w:r>
      <w:r w:rsidR="00925909" w:rsidRPr="009A6D51">
        <w:rPr>
          <w:rFonts w:ascii="Times New Roman" w:hAnsi="Times New Roman"/>
          <w:noProof/>
          <w:szCs w:val="24"/>
          <w:lang w:val="pt-PT"/>
        </w:rPr>
        <w:t>P</w:t>
      </w:r>
      <w:r w:rsidRPr="009A6D51">
        <w:rPr>
          <w:rFonts w:ascii="Times New Roman" w:hAnsi="Times New Roman"/>
          <w:noProof/>
          <w:szCs w:val="24"/>
          <w:lang w:val="pt-PT"/>
        </w:rPr>
        <w:t xml:space="preserve">. B.; Ferreira, A. G. M.; Fachada, H. C.; Fonseca, I.M.A. Solubility of HFCs in lower alcohols. </w:t>
      </w:r>
      <w:r w:rsidRPr="009A6D51">
        <w:rPr>
          <w:rFonts w:ascii="Times New Roman" w:hAnsi="Times New Roman"/>
          <w:i/>
          <w:iCs/>
          <w:noProof/>
          <w:szCs w:val="24"/>
        </w:rPr>
        <w:t>Fluid Phase Equilibria</w:t>
      </w:r>
      <w:r w:rsidRPr="009A6D51">
        <w:rPr>
          <w:rFonts w:ascii="Times New Roman" w:hAnsi="Times New Roman"/>
          <w:noProof/>
          <w:szCs w:val="24"/>
        </w:rPr>
        <w:t xml:space="preserve"> </w:t>
      </w:r>
      <w:r w:rsidRPr="009A6D51">
        <w:rPr>
          <w:rFonts w:ascii="Times New Roman" w:hAnsi="Times New Roman"/>
          <w:b/>
          <w:bCs/>
          <w:noProof/>
          <w:szCs w:val="24"/>
        </w:rPr>
        <w:t>2011</w:t>
      </w:r>
      <w:r w:rsidR="008B2993" w:rsidRPr="009A6D51">
        <w:rPr>
          <w:rFonts w:ascii="Times New Roman" w:hAnsi="Times New Roman"/>
          <w:b/>
          <w:bCs/>
          <w:noProof/>
          <w:szCs w:val="24"/>
        </w:rPr>
        <w:t>,</w:t>
      </w:r>
      <w:r w:rsidRPr="009A6D51">
        <w:rPr>
          <w:rFonts w:ascii="Times New Roman" w:hAnsi="Times New Roman"/>
          <w:noProof/>
          <w:szCs w:val="24"/>
        </w:rPr>
        <w:t xml:space="preserve"> 303</w:t>
      </w:r>
      <w:r w:rsidR="00925909" w:rsidRPr="009A6D51">
        <w:rPr>
          <w:rFonts w:ascii="Times New Roman" w:hAnsi="Times New Roman"/>
          <w:noProof/>
          <w:szCs w:val="24"/>
        </w:rPr>
        <w:t>(2)</w:t>
      </w:r>
      <w:r w:rsidR="008B2993" w:rsidRPr="009A6D51">
        <w:rPr>
          <w:rFonts w:ascii="Times New Roman" w:hAnsi="Times New Roman"/>
          <w:noProof/>
          <w:szCs w:val="24"/>
        </w:rPr>
        <w:t>,</w:t>
      </w:r>
      <w:r w:rsidRPr="009A6D51">
        <w:rPr>
          <w:rFonts w:ascii="Times New Roman" w:hAnsi="Times New Roman"/>
          <w:noProof/>
          <w:szCs w:val="24"/>
        </w:rPr>
        <w:t xml:space="preserve"> 115–119.</w:t>
      </w:r>
    </w:p>
    <w:p w14:paraId="290E6E33" w14:textId="686AE117" w:rsidR="00DB21FD" w:rsidRPr="009A6D51" w:rsidRDefault="00DB21FD" w:rsidP="00DB21FD">
      <w:pPr>
        <w:pStyle w:val="TFReferencesSection"/>
        <w:spacing w:after="0"/>
        <w:ind w:firstLine="0"/>
        <w:rPr>
          <w:rFonts w:ascii="Times New Roman" w:hAnsi="Times New Roman"/>
          <w:noProof/>
          <w:szCs w:val="24"/>
        </w:rPr>
      </w:pPr>
      <w:r w:rsidRPr="009A6D51">
        <w:rPr>
          <w:rFonts w:ascii="Times New Roman" w:hAnsi="Times New Roman"/>
          <w:noProof/>
          <w:szCs w:val="24"/>
        </w:rPr>
        <w:t>(38)</w:t>
      </w:r>
      <w:r w:rsidR="008B2993" w:rsidRPr="009A6D51">
        <w:rPr>
          <w:rFonts w:ascii="Times New Roman" w:hAnsi="Times New Roman"/>
          <w:noProof/>
          <w:szCs w:val="24"/>
        </w:rPr>
        <w:t xml:space="preserve"> </w:t>
      </w:r>
      <w:r w:rsidRPr="009A6D51">
        <w:rPr>
          <w:rFonts w:ascii="Times New Roman" w:hAnsi="Times New Roman"/>
          <w:noProof/>
          <w:szCs w:val="24"/>
        </w:rPr>
        <w:t>Tseregounis, S. I.; Riley, M. J. Solubility of HFC-134a Refrigerant in Glycol-Type Compounds: Effects of Glycol Structur</w:t>
      </w:r>
      <w:r w:rsidR="00925909" w:rsidRPr="009A6D51">
        <w:rPr>
          <w:rFonts w:ascii="Times New Roman" w:hAnsi="Times New Roman"/>
          <w:noProof/>
          <w:szCs w:val="24"/>
        </w:rPr>
        <w:t>e</w:t>
      </w:r>
      <w:r w:rsidRPr="009A6D51">
        <w:rPr>
          <w:rFonts w:ascii="Times New Roman" w:hAnsi="Times New Roman"/>
          <w:noProof/>
          <w:szCs w:val="24"/>
        </w:rPr>
        <w:t xml:space="preserve">. </w:t>
      </w:r>
      <w:r w:rsidRPr="009A6D51">
        <w:rPr>
          <w:rFonts w:ascii="Times New Roman" w:hAnsi="Times New Roman"/>
          <w:i/>
          <w:iCs/>
          <w:noProof/>
          <w:szCs w:val="24"/>
        </w:rPr>
        <w:t>Environmental and Energy Engineering</w:t>
      </w:r>
      <w:r w:rsidRPr="009A6D51">
        <w:rPr>
          <w:rFonts w:ascii="Times New Roman" w:hAnsi="Times New Roman"/>
          <w:noProof/>
          <w:szCs w:val="24"/>
        </w:rPr>
        <w:t xml:space="preserve"> </w:t>
      </w:r>
      <w:r w:rsidRPr="009A6D51">
        <w:rPr>
          <w:rFonts w:ascii="Times New Roman" w:hAnsi="Times New Roman"/>
          <w:b/>
          <w:bCs/>
          <w:noProof/>
          <w:szCs w:val="24"/>
        </w:rPr>
        <w:t>1994</w:t>
      </w:r>
      <w:r w:rsidR="008B2993" w:rsidRPr="009A6D51">
        <w:rPr>
          <w:rFonts w:ascii="Times New Roman" w:hAnsi="Times New Roman"/>
          <w:noProof/>
          <w:szCs w:val="24"/>
        </w:rPr>
        <w:t>,</w:t>
      </w:r>
      <w:r w:rsidRPr="009A6D51">
        <w:rPr>
          <w:rFonts w:ascii="Times New Roman" w:hAnsi="Times New Roman"/>
          <w:noProof/>
          <w:szCs w:val="24"/>
        </w:rPr>
        <w:t xml:space="preserve"> 40(4)</w:t>
      </w:r>
      <w:r w:rsidR="008B2993" w:rsidRPr="009A6D51">
        <w:rPr>
          <w:rFonts w:ascii="Times New Roman" w:hAnsi="Times New Roman"/>
          <w:noProof/>
          <w:szCs w:val="24"/>
        </w:rPr>
        <w:t>,</w:t>
      </w:r>
      <w:r w:rsidRPr="009A6D51">
        <w:rPr>
          <w:rFonts w:ascii="Times New Roman" w:hAnsi="Times New Roman"/>
          <w:noProof/>
          <w:szCs w:val="24"/>
        </w:rPr>
        <w:t xml:space="preserve"> 726-73</w:t>
      </w:r>
      <w:r w:rsidR="00925909" w:rsidRPr="009A6D51">
        <w:rPr>
          <w:rFonts w:ascii="Times New Roman" w:hAnsi="Times New Roman"/>
          <w:noProof/>
          <w:szCs w:val="24"/>
        </w:rPr>
        <w:t>7</w:t>
      </w:r>
      <w:r w:rsidRPr="009A6D51">
        <w:rPr>
          <w:rFonts w:ascii="Times New Roman" w:hAnsi="Times New Roman"/>
          <w:noProof/>
          <w:szCs w:val="24"/>
        </w:rPr>
        <w:t>.</w:t>
      </w:r>
    </w:p>
    <w:p w14:paraId="27B00E62" w14:textId="226BA581" w:rsidR="00DB21FD" w:rsidRPr="009A6D51" w:rsidRDefault="00DB21FD"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(39)</w:t>
      </w:r>
      <w:r w:rsidR="008B2993" w:rsidRPr="009A6D51">
        <w:rPr>
          <w:rFonts w:ascii="Times New Roman" w:hAnsi="Times New Roman"/>
          <w:noProof/>
          <w:szCs w:val="24"/>
        </w:rPr>
        <w:t xml:space="preserve"> </w:t>
      </w:r>
      <w:r w:rsidRPr="009A6D51">
        <w:rPr>
          <w:rFonts w:ascii="Times New Roman" w:hAnsi="Times New Roman"/>
          <w:noProof/>
          <w:szCs w:val="24"/>
        </w:rPr>
        <w:t xml:space="preserve">Chaudhari, S. K.; Salavera, D.; Esteve, X.; Coronas, A. Vapour–liquid equilibria of the system 1,1,1,2-tetraﬂuoroethane+monoethylene-glycol dimethylether from 283.15 to 353.15 K: New modiﬁed UNIFAC parameters. </w:t>
      </w:r>
      <w:r w:rsidR="00925909" w:rsidRPr="009A6D51">
        <w:rPr>
          <w:rFonts w:ascii="Times New Roman" w:hAnsi="Times New Roman"/>
          <w:i/>
          <w:noProof/>
          <w:szCs w:val="24"/>
          <w:lang w:val="en-GB"/>
        </w:rPr>
        <w:t>Fluid Phase Equilibria</w:t>
      </w:r>
      <w:r w:rsidR="00925909" w:rsidRPr="009A6D51">
        <w:rPr>
          <w:rFonts w:ascii="Times New Roman" w:hAnsi="Times New Roman"/>
          <w:noProof/>
          <w:szCs w:val="24"/>
        </w:rPr>
        <w:t xml:space="preserve"> </w:t>
      </w:r>
      <w:r w:rsidRPr="009A6D51">
        <w:rPr>
          <w:rFonts w:ascii="Times New Roman" w:hAnsi="Times New Roman"/>
          <w:b/>
          <w:bCs/>
          <w:noProof/>
          <w:szCs w:val="24"/>
        </w:rPr>
        <w:t>2008</w:t>
      </w:r>
      <w:r w:rsidR="00925909" w:rsidRPr="009A6D51">
        <w:rPr>
          <w:rFonts w:ascii="Times New Roman" w:hAnsi="Times New Roman"/>
          <w:noProof/>
          <w:szCs w:val="24"/>
        </w:rPr>
        <w:t>,</w:t>
      </w:r>
      <w:r w:rsidRPr="009A6D51">
        <w:rPr>
          <w:rFonts w:ascii="Times New Roman" w:hAnsi="Times New Roman"/>
          <w:noProof/>
          <w:szCs w:val="24"/>
        </w:rPr>
        <w:t xml:space="preserve"> 271</w:t>
      </w:r>
      <w:r w:rsidR="00925909" w:rsidRPr="009A6D51">
        <w:rPr>
          <w:rFonts w:ascii="Times New Roman" w:hAnsi="Times New Roman"/>
          <w:noProof/>
          <w:szCs w:val="24"/>
        </w:rPr>
        <w:t xml:space="preserve"> (1-2),</w:t>
      </w:r>
      <w:r w:rsidRPr="009A6D51">
        <w:rPr>
          <w:rFonts w:ascii="Times New Roman" w:hAnsi="Times New Roman"/>
          <w:noProof/>
          <w:szCs w:val="24"/>
        </w:rPr>
        <w:t xml:space="preserve"> 28-33.</w:t>
      </w:r>
    </w:p>
    <w:p w14:paraId="4F4B8C27" w14:textId="158C70A2"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w:t>
      </w:r>
      <w:r w:rsidR="0062108E" w:rsidRPr="009A6D51">
        <w:rPr>
          <w:rFonts w:ascii="Times New Roman" w:hAnsi="Times New Roman"/>
          <w:noProof/>
          <w:szCs w:val="24"/>
        </w:rPr>
        <w:t>40</w:t>
      </w:r>
      <w:r w:rsidRPr="009A6D51">
        <w:rPr>
          <w:rFonts w:ascii="Times New Roman" w:hAnsi="Times New Roman"/>
          <w:noProof/>
          <w:szCs w:val="24"/>
        </w:rPr>
        <w:t>)</w:t>
      </w:r>
      <w:r w:rsidRPr="009A6D51">
        <w:rPr>
          <w:rFonts w:ascii="Times New Roman" w:hAnsi="Times New Roman"/>
          <w:noProof/>
          <w:szCs w:val="24"/>
        </w:rPr>
        <w:tab/>
        <w:t xml:space="preserve">Freire, M.G.; Teles, A. R.  R.; Rocha, M. A. A.; Schroder, B.; Neves, C. M. S. S.; Carvalho, P. J.; Evtuguin, D.V.; Santos, L. M. N. B. F.; Coutinho, J. A. P. Thermophysical Characterization of Ionic Liquids Able To Dissolve Biomass. </w:t>
      </w:r>
      <w:r w:rsidRPr="009A6D51">
        <w:rPr>
          <w:rFonts w:ascii="Times New Roman" w:hAnsi="Times New Roman"/>
          <w:i/>
          <w:iCs/>
          <w:noProof/>
          <w:szCs w:val="24"/>
        </w:rPr>
        <w:t>Journal of Chemical and Engineering Data</w:t>
      </w:r>
      <w:r w:rsidRPr="009A6D51">
        <w:rPr>
          <w:rFonts w:ascii="Times New Roman" w:hAnsi="Times New Roman"/>
          <w:noProof/>
          <w:szCs w:val="24"/>
        </w:rPr>
        <w:t xml:space="preserve"> </w:t>
      </w:r>
      <w:r w:rsidRPr="009A6D51">
        <w:rPr>
          <w:rFonts w:ascii="Times New Roman" w:hAnsi="Times New Roman"/>
          <w:b/>
          <w:bCs/>
          <w:noProof/>
          <w:szCs w:val="24"/>
        </w:rPr>
        <w:t>2011</w:t>
      </w:r>
      <w:r w:rsidR="00CD314F" w:rsidRPr="009A6D51">
        <w:rPr>
          <w:rFonts w:ascii="Times New Roman" w:hAnsi="Times New Roman"/>
          <w:noProof/>
          <w:szCs w:val="24"/>
        </w:rPr>
        <w:t>,</w:t>
      </w:r>
      <w:r w:rsidRPr="009A6D51">
        <w:rPr>
          <w:rFonts w:ascii="Times New Roman" w:hAnsi="Times New Roman"/>
          <w:noProof/>
          <w:szCs w:val="24"/>
        </w:rPr>
        <w:t xml:space="preserve"> 56 (12)</w:t>
      </w:r>
      <w:r w:rsidR="00CD314F" w:rsidRPr="009A6D51">
        <w:rPr>
          <w:rFonts w:ascii="Times New Roman" w:hAnsi="Times New Roman"/>
          <w:noProof/>
          <w:szCs w:val="24"/>
        </w:rPr>
        <w:t>,</w:t>
      </w:r>
      <w:r w:rsidRPr="009A6D51">
        <w:rPr>
          <w:rFonts w:ascii="Times New Roman" w:hAnsi="Times New Roman"/>
          <w:noProof/>
          <w:szCs w:val="24"/>
        </w:rPr>
        <w:t xml:space="preserve"> 4813-4822.</w:t>
      </w:r>
    </w:p>
    <w:p w14:paraId="204C8C10" w14:textId="1EE18875"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lastRenderedPageBreak/>
        <w:t>(</w:t>
      </w:r>
      <w:r w:rsidR="0062108E" w:rsidRPr="009A6D51">
        <w:rPr>
          <w:rFonts w:ascii="Times New Roman" w:hAnsi="Times New Roman"/>
          <w:noProof/>
          <w:szCs w:val="24"/>
        </w:rPr>
        <w:t>41</w:t>
      </w:r>
      <w:r w:rsidRPr="009A6D51">
        <w:rPr>
          <w:rFonts w:ascii="Times New Roman" w:hAnsi="Times New Roman"/>
          <w:noProof/>
          <w:szCs w:val="24"/>
        </w:rPr>
        <w:t>)</w:t>
      </w:r>
      <w:r w:rsidRPr="009A6D51">
        <w:rPr>
          <w:rFonts w:ascii="Times New Roman" w:hAnsi="Times New Roman"/>
          <w:noProof/>
          <w:szCs w:val="24"/>
        </w:rPr>
        <w:tab/>
        <w:t>Froba, A. P.; Kremer. Heiko.; Leipertz, A.; Density, Refractive Index, Interfacial Tension, and Viscosity of Ionic Liquids [EMIM][EtSO</w:t>
      </w:r>
      <w:r w:rsidRPr="009A6D51">
        <w:rPr>
          <w:rFonts w:ascii="Times New Roman" w:hAnsi="Times New Roman"/>
          <w:noProof/>
          <w:szCs w:val="24"/>
          <w:vertAlign w:val="subscript"/>
        </w:rPr>
        <w:t>4</w:t>
      </w:r>
      <w:r w:rsidRPr="009A6D51">
        <w:rPr>
          <w:rFonts w:ascii="Times New Roman" w:hAnsi="Times New Roman"/>
          <w:noProof/>
          <w:szCs w:val="24"/>
        </w:rPr>
        <w:t>], [EMIM][NTf</w:t>
      </w:r>
      <w:r w:rsidRPr="009A6D51">
        <w:rPr>
          <w:rFonts w:ascii="Times New Roman" w:hAnsi="Times New Roman"/>
          <w:noProof/>
          <w:szCs w:val="24"/>
          <w:vertAlign w:val="subscript"/>
        </w:rPr>
        <w:t>2</w:t>
      </w:r>
      <w:r w:rsidRPr="009A6D51">
        <w:rPr>
          <w:rFonts w:ascii="Times New Roman" w:hAnsi="Times New Roman"/>
          <w:noProof/>
          <w:szCs w:val="24"/>
        </w:rPr>
        <w:t>], [EMIM][N(CN)</w:t>
      </w:r>
      <w:r w:rsidRPr="009A6D51">
        <w:rPr>
          <w:rFonts w:ascii="Times New Roman" w:hAnsi="Times New Roman"/>
          <w:noProof/>
          <w:szCs w:val="24"/>
          <w:vertAlign w:val="subscript"/>
        </w:rPr>
        <w:t>2</w:t>
      </w:r>
      <w:r w:rsidRPr="009A6D51">
        <w:rPr>
          <w:rFonts w:ascii="Times New Roman" w:hAnsi="Times New Roman"/>
          <w:noProof/>
          <w:szCs w:val="24"/>
        </w:rPr>
        <w:t>], and [OMA][NTf</w:t>
      </w:r>
      <w:r w:rsidRPr="009A6D51">
        <w:rPr>
          <w:rFonts w:ascii="Times New Roman" w:hAnsi="Times New Roman"/>
          <w:noProof/>
          <w:szCs w:val="24"/>
          <w:vertAlign w:val="subscript"/>
        </w:rPr>
        <w:t>2</w:t>
      </w:r>
      <w:r w:rsidRPr="009A6D51">
        <w:rPr>
          <w:rFonts w:ascii="Times New Roman" w:hAnsi="Times New Roman"/>
          <w:noProof/>
          <w:szCs w:val="24"/>
        </w:rPr>
        <w:t xml:space="preserve">] in Dependence onTemperature at Atmospheric Pressure. </w:t>
      </w:r>
      <w:r w:rsidRPr="009A6D51">
        <w:rPr>
          <w:rFonts w:ascii="Times New Roman" w:hAnsi="Times New Roman"/>
          <w:i/>
          <w:iCs/>
          <w:noProof/>
          <w:szCs w:val="24"/>
        </w:rPr>
        <w:t>Journal of Physical Chemistry B</w:t>
      </w:r>
      <w:r w:rsidRPr="009A6D51">
        <w:rPr>
          <w:rFonts w:ascii="Times New Roman" w:hAnsi="Times New Roman"/>
          <w:noProof/>
          <w:szCs w:val="24"/>
        </w:rPr>
        <w:t xml:space="preserve"> </w:t>
      </w:r>
      <w:r w:rsidRPr="009A6D51">
        <w:rPr>
          <w:rFonts w:ascii="Times New Roman" w:hAnsi="Times New Roman"/>
          <w:b/>
          <w:bCs/>
          <w:noProof/>
          <w:szCs w:val="24"/>
        </w:rPr>
        <w:t>2008</w:t>
      </w:r>
      <w:r w:rsidR="00CD314F" w:rsidRPr="009A6D51">
        <w:rPr>
          <w:rFonts w:ascii="Times New Roman" w:hAnsi="Times New Roman"/>
          <w:noProof/>
          <w:szCs w:val="24"/>
        </w:rPr>
        <w:t>,</w:t>
      </w:r>
      <w:r w:rsidRPr="009A6D51">
        <w:rPr>
          <w:rFonts w:ascii="Times New Roman" w:hAnsi="Times New Roman"/>
          <w:noProof/>
          <w:szCs w:val="24"/>
        </w:rPr>
        <w:t xml:space="preserve"> 112 (39)</w:t>
      </w:r>
      <w:r w:rsidR="00CD314F" w:rsidRPr="009A6D51">
        <w:rPr>
          <w:rFonts w:ascii="Times New Roman" w:hAnsi="Times New Roman"/>
          <w:noProof/>
          <w:szCs w:val="24"/>
        </w:rPr>
        <w:t>,</w:t>
      </w:r>
      <w:r w:rsidRPr="009A6D51">
        <w:rPr>
          <w:rFonts w:ascii="Times New Roman" w:hAnsi="Times New Roman"/>
          <w:noProof/>
          <w:szCs w:val="24"/>
        </w:rPr>
        <w:t xml:space="preserve"> 12420-12430.</w:t>
      </w:r>
    </w:p>
    <w:p w14:paraId="33A5F7C3" w14:textId="044DA031"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w:t>
      </w:r>
      <w:r w:rsidR="0062108E" w:rsidRPr="009A6D51">
        <w:rPr>
          <w:rFonts w:ascii="Times New Roman" w:hAnsi="Times New Roman"/>
          <w:noProof/>
          <w:szCs w:val="24"/>
        </w:rPr>
        <w:t>42</w:t>
      </w:r>
      <w:r w:rsidRPr="009A6D51">
        <w:rPr>
          <w:rFonts w:ascii="Times New Roman" w:hAnsi="Times New Roman"/>
          <w:noProof/>
          <w:szCs w:val="24"/>
        </w:rPr>
        <w:t>)</w:t>
      </w:r>
      <w:r w:rsidRPr="009A6D51">
        <w:rPr>
          <w:rFonts w:ascii="Times New Roman" w:hAnsi="Times New Roman"/>
          <w:noProof/>
          <w:szCs w:val="24"/>
        </w:rPr>
        <w:tab/>
        <w:t xml:space="preserve">Liu, X.; He, M.; Lv, N.; Qi, X.; Su, C. Vapor−Liquid Equilibrium of Three Hydrofluorocarbons with [HMIM][Tf2N]. </w:t>
      </w:r>
      <w:r w:rsidRPr="009A6D51">
        <w:rPr>
          <w:rFonts w:ascii="Times New Roman" w:hAnsi="Times New Roman"/>
          <w:i/>
          <w:iCs/>
          <w:noProof/>
          <w:szCs w:val="24"/>
        </w:rPr>
        <w:t>Chem. Eng. Data</w:t>
      </w:r>
      <w:r w:rsidRPr="009A6D51">
        <w:rPr>
          <w:rFonts w:ascii="Times New Roman" w:hAnsi="Times New Roman"/>
          <w:noProof/>
          <w:szCs w:val="24"/>
        </w:rPr>
        <w:t xml:space="preserve"> </w:t>
      </w:r>
      <w:r w:rsidRPr="009A6D51">
        <w:rPr>
          <w:rFonts w:ascii="Times New Roman" w:hAnsi="Times New Roman"/>
          <w:b/>
          <w:bCs/>
          <w:noProof/>
          <w:szCs w:val="24"/>
        </w:rPr>
        <w:t>2015</w:t>
      </w:r>
      <w:r w:rsidR="00CD314F" w:rsidRPr="009A6D51">
        <w:rPr>
          <w:rFonts w:ascii="Times New Roman" w:hAnsi="Times New Roman"/>
          <w:noProof/>
          <w:szCs w:val="24"/>
        </w:rPr>
        <w:t>,</w:t>
      </w:r>
      <w:r w:rsidRPr="009A6D51">
        <w:rPr>
          <w:rFonts w:ascii="Times New Roman" w:hAnsi="Times New Roman"/>
          <w:noProof/>
          <w:szCs w:val="24"/>
        </w:rPr>
        <w:t xml:space="preserve"> 60(5)</w:t>
      </w:r>
      <w:r w:rsidR="00CD314F" w:rsidRPr="009A6D51">
        <w:rPr>
          <w:rFonts w:ascii="Times New Roman" w:hAnsi="Times New Roman"/>
          <w:noProof/>
          <w:szCs w:val="24"/>
        </w:rPr>
        <w:t>,</w:t>
      </w:r>
      <w:r w:rsidRPr="009A6D51">
        <w:rPr>
          <w:rFonts w:ascii="Times New Roman" w:hAnsi="Times New Roman"/>
          <w:noProof/>
          <w:szCs w:val="24"/>
        </w:rPr>
        <w:t xml:space="preserve"> 1354-1361.</w:t>
      </w:r>
    </w:p>
    <w:p w14:paraId="011EC54B" w14:textId="7A0BA05C"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w:t>
      </w:r>
      <w:r w:rsidR="007B25A8" w:rsidRPr="009A6D51">
        <w:rPr>
          <w:rFonts w:ascii="Times New Roman" w:hAnsi="Times New Roman"/>
          <w:noProof/>
          <w:szCs w:val="24"/>
        </w:rPr>
        <w:t>4</w:t>
      </w:r>
      <w:r w:rsidR="0062108E" w:rsidRPr="009A6D51">
        <w:rPr>
          <w:rFonts w:ascii="Times New Roman" w:hAnsi="Times New Roman"/>
          <w:noProof/>
          <w:szCs w:val="24"/>
        </w:rPr>
        <w:t>3</w:t>
      </w:r>
      <w:r w:rsidRPr="009A6D51">
        <w:rPr>
          <w:rFonts w:ascii="Times New Roman" w:hAnsi="Times New Roman"/>
          <w:noProof/>
          <w:szCs w:val="24"/>
        </w:rPr>
        <w:t>)</w:t>
      </w:r>
      <w:r w:rsidRPr="009A6D51">
        <w:rPr>
          <w:rFonts w:ascii="Times New Roman" w:hAnsi="Times New Roman"/>
          <w:noProof/>
          <w:szCs w:val="24"/>
        </w:rPr>
        <w:tab/>
        <w:t xml:space="preserve">Egorova, K. S.; Ananikov, V. P. Toxicity of ionic liquids: eco (cyto) activity as complicated, but unavoidable parameter for task-specific optimization. </w:t>
      </w:r>
      <w:r w:rsidRPr="009A6D51">
        <w:rPr>
          <w:rFonts w:ascii="Times New Roman" w:hAnsi="Times New Roman"/>
          <w:i/>
          <w:iCs/>
          <w:noProof/>
          <w:szCs w:val="24"/>
        </w:rPr>
        <w:t>Chem. Sus. Chem.</w:t>
      </w:r>
      <w:r w:rsidRPr="009A6D51">
        <w:rPr>
          <w:rFonts w:ascii="Times New Roman" w:hAnsi="Times New Roman"/>
          <w:noProof/>
          <w:szCs w:val="24"/>
        </w:rPr>
        <w:t xml:space="preserve"> </w:t>
      </w:r>
      <w:r w:rsidRPr="009A6D51">
        <w:rPr>
          <w:rFonts w:ascii="Times New Roman" w:hAnsi="Times New Roman"/>
          <w:b/>
          <w:bCs/>
          <w:noProof/>
          <w:szCs w:val="24"/>
        </w:rPr>
        <w:t>2014</w:t>
      </w:r>
      <w:r w:rsidR="00CD314F" w:rsidRPr="009A6D51">
        <w:rPr>
          <w:rFonts w:ascii="Times New Roman" w:hAnsi="Times New Roman"/>
          <w:noProof/>
          <w:szCs w:val="24"/>
        </w:rPr>
        <w:t>,</w:t>
      </w:r>
      <w:r w:rsidRPr="009A6D51">
        <w:rPr>
          <w:rFonts w:ascii="Times New Roman" w:hAnsi="Times New Roman"/>
          <w:noProof/>
          <w:szCs w:val="24"/>
        </w:rPr>
        <w:t xml:space="preserve"> 7</w:t>
      </w:r>
      <w:r w:rsidR="00CD314F" w:rsidRPr="009A6D51">
        <w:rPr>
          <w:rFonts w:ascii="Times New Roman" w:hAnsi="Times New Roman"/>
          <w:noProof/>
          <w:szCs w:val="24"/>
        </w:rPr>
        <w:t>,</w:t>
      </w:r>
      <w:r w:rsidRPr="009A6D51">
        <w:rPr>
          <w:rFonts w:ascii="Times New Roman" w:hAnsi="Times New Roman"/>
          <w:noProof/>
          <w:szCs w:val="24"/>
        </w:rPr>
        <w:t xml:space="preserve"> 336–360.</w:t>
      </w:r>
    </w:p>
    <w:p w14:paraId="14836C5F" w14:textId="3538B969"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(4</w:t>
      </w:r>
      <w:r w:rsidR="0062108E" w:rsidRPr="009A6D51">
        <w:rPr>
          <w:rFonts w:ascii="Times New Roman" w:hAnsi="Times New Roman"/>
          <w:noProof/>
          <w:szCs w:val="24"/>
        </w:rPr>
        <w:t>4</w:t>
      </w:r>
      <w:r w:rsidRPr="009A6D51">
        <w:rPr>
          <w:rFonts w:ascii="Times New Roman" w:hAnsi="Times New Roman"/>
          <w:noProof/>
          <w:szCs w:val="24"/>
        </w:rPr>
        <w:t>)</w:t>
      </w:r>
      <w:r w:rsidRPr="009A6D51">
        <w:rPr>
          <w:rFonts w:ascii="Times New Roman" w:hAnsi="Times New Roman"/>
          <w:noProof/>
          <w:szCs w:val="24"/>
        </w:rPr>
        <w:tab/>
        <w:t xml:space="preserve">Shiflett, M. B.; Yokozeki, A. Solubility and Diffusivity of Hydrofluorocarbons in Room‐Temperature Ionic Liquids. </w:t>
      </w:r>
      <w:r w:rsidRPr="009A6D51">
        <w:rPr>
          <w:rFonts w:ascii="Times New Roman" w:hAnsi="Times New Roman"/>
          <w:i/>
          <w:iCs/>
          <w:noProof/>
          <w:szCs w:val="24"/>
        </w:rPr>
        <w:t xml:space="preserve">AIChE Journal </w:t>
      </w:r>
      <w:r w:rsidRPr="009A6D51">
        <w:rPr>
          <w:rFonts w:ascii="Times New Roman" w:hAnsi="Times New Roman"/>
          <w:b/>
          <w:bCs/>
          <w:noProof/>
          <w:szCs w:val="24"/>
        </w:rPr>
        <w:t>2006</w:t>
      </w:r>
      <w:r w:rsidR="00CD314F" w:rsidRPr="009A6D51">
        <w:rPr>
          <w:rFonts w:ascii="Times New Roman" w:hAnsi="Times New Roman"/>
          <w:noProof/>
          <w:szCs w:val="24"/>
        </w:rPr>
        <w:t>,</w:t>
      </w:r>
      <w:r w:rsidRPr="009A6D51">
        <w:rPr>
          <w:rFonts w:ascii="Times New Roman" w:hAnsi="Times New Roman"/>
          <w:noProof/>
          <w:szCs w:val="24"/>
        </w:rPr>
        <w:t xml:space="preserve"> 52(3)</w:t>
      </w:r>
      <w:r w:rsidR="00CD314F" w:rsidRPr="009A6D51">
        <w:rPr>
          <w:rFonts w:ascii="Times New Roman" w:hAnsi="Times New Roman"/>
          <w:noProof/>
          <w:szCs w:val="24"/>
        </w:rPr>
        <w:t>,</w:t>
      </w:r>
      <w:r w:rsidRPr="009A6D51">
        <w:rPr>
          <w:rFonts w:ascii="Times New Roman" w:hAnsi="Times New Roman"/>
          <w:noProof/>
          <w:szCs w:val="24"/>
        </w:rPr>
        <w:t xml:space="preserve"> 1205-1219.</w:t>
      </w:r>
    </w:p>
    <w:p w14:paraId="10E12CBE" w14:textId="5F8F883B"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(4</w:t>
      </w:r>
      <w:r w:rsidR="0062108E" w:rsidRPr="009A6D51">
        <w:rPr>
          <w:rFonts w:ascii="Times New Roman" w:hAnsi="Times New Roman"/>
          <w:noProof/>
          <w:szCs w:val="24"/>
        </w:rPr>
        <w:t>5</w:t>
      </w:r>
      <w:r w:rsidRPr="009A6D51">
        <w:rPr>
          <w:rFonts w:ascii="Times New Roman" w:hAnsi="Times New Roman"/>
          <w:noProof/>
          <w:szCs w:val="24"/>
        </w:rPr>
        <w:t>)</w:t>
      </w:r>
      <w:r w:rsidRPr="009A6D51">
        <w:rPr>
          <w:rFonts w:ascii="Times New Roman" w:hAnsi="Times New Roman"/>
          <w:noProof/>
          <w:szCs w:val="24"/>
        </w:rPr>
        <w:tab/>
        <w:t>Shiflett, M. B.; Yokozeki, A. Absorption cycle utilizing ionic liquid as working</w:t>
      </w:r>
    </w:p>
    <w:p w14:paraId="297E24CB" w14:textId="77777777"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Uid, EP1846535A1. Febrary 4, 2005.</w:t>
      </w:r>
    </w:p>
    <w:p w14:paraId="67563E92" w14:textId="256055AD"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(4</w:t>
      </w:r>
      <w:r w:rsidR="0062108E" w:rsidRPr="009A6D51">
        <w:rPr>
          <w:rFonts w:ascii="Times New Roman" w:hAnsi="Times New Roman"/>
          <w:noProof/>
          <w:szCs w:val="24"/>
        </w:rPr>
        <w:t>6</w:t>
      </w:r>
      <w:r w:rsidRPr="009A6D51">
        <w:rPr>
          <w:rFonts w:ascii="Times New Roman" w:hAnsi="Times New Roman"/>
          <w:noProof/>
          <w:szCs w:val="24"/>
        </w:rPr>
        <w:t>)</w:t>
      </w:r>
      <w:r w:rsidRPr="009A6D51">
        <w:rPr>
          <w:rFonts w:ascii="Times New Roman" w:hAnsi="Times New Roman"/>
          <w:noProof/>
          <w:szCs w:val="24"/>
        </w:rPr>
        <w:tab/>
        <w:t xml:space="preserve">Liu, X.; Pan, P.;  He, M. Vapor-liquid equilibrium and diffusion coefficients of R32 + [HMIM][FEP], R152a + [HMIM][FEP] and R161 + [HMIM][FEP].  </w:t>
      </w:r>
      <w:r w:rsidRPr="009A6D51">
        <w:rPr>
          <w:rFonts w:ascii="Times New Roman" w:hAnsi="Times New Roman"/>
          <w:i/>
          <w:iCs/>
          <w:noProof/>
          <w:szCs w:val="24"/>
        </w:rPr>
        <w:t>Journal of Molecular Liquids</w:t>
      </w:r>
      <w:r w:rsidRPr="009A6D51">
        <w:rPr>
          <w:rFonts w:ascii="Times New Roman" w:hAnsi="Times New Roman"/>
          <w:noProof/>
          <w:szCs w:val="24"/>
        </w:rPr>
        <w:t xml:space="preserve"> </w:t>
      </w:r>
      <w:r w:rsidRPr="009A6D51">
        <w:rPr>
          <w:rFonts w:ascii="Times New Roman" w:hAnsi="Times New Roman"/>
          <w:b/>
          <w:bCs/>
          <w:noProof/>
          <w:szCs w:val="24"/>
        </w:rPr>
        <w:t>2018</w:t>
      </w:r>
      <w:r w:rsidR="00CD314F" w:rsidRPr="009A6D51">
        <w:rPr>
          <w:rFonts w:ascii="Times New Roman" w:hAnsi="Times New Roman"/>
          <w:noProof/>
          <w:szCs w:val="24"/>
        </w:rPr>
        <w:t>,</w:t>
      </w:r>
      <w:r w:rsidRPr="009A6D51">
        <w:rPr>
          <w:rFonts w:ascii="Times New Roman" w:hAnsi="Times New Roman"/>
          <w:noProof/>
          <w:szCs w:val="24"/>
        </w:rPr>
        <w:t xml:space="preserve">  253</w:t>
      </w:r>
      <w:r w:rsidR="00CD314F" w:rsidRPr="009A6D51">
        <w:rPr>
          <w:rFonts w:ascii="Times New Roman" w:hAnsi="Times New Roman"/>
          <w:noProof/>
          <w:szCs w:val="24"/>
        </w:rPr>
        <w:t>,</w:t>
      </w:r>
      <w:r w:rsidRPr="009A6D51">
        <w:rPr>
          <w:rFonts w:ascii="Times New Roman" w:hAnsi="Times New Roman"/>
          <w:noProof/>
          <w:szCs w:val="24"/>
        </w:rPr>
        <w:t xml:space="preserve"> 28-35.</w:t>
      </w:r>
    </w:p>
    <w:p w14:paraId="72AB5FC9" w14:textId="18B4E2C3"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(4</w:t>
      </w:r>
      <w:r w:rsidR="0062108E" w:rsidRPr="009A6D51">
        <w:rPr>
          <w:rFonts w:ascii="Times New Roman" w:hAnsi="Times New Roman"/>
          <w:noProof/>
          <w:szCs w:val="24"/>
        </w:rPr>
        <w:t>7</w:t>
      </w:r>
      <w:r w:rsidRPr="009A6D51">
        <w:rPr>
          <w:rFonts w:ascii="Times New Roman" w:hAnsi="Times New Roman"/>
          <w:noProof/>
          <w:szCs w:val="24"/>
        </w:rPr>
        <w:t>)</w:t>
      </w:r>
      <w:r w:rsidRPr="009A6D51">
        <w:rPr>
          <w:rFonts w:ascii="Times New Roman" w:hAnsi="Times New Roman"/>
          <w:noProof/>
          <w:szCs w:val="24"/>
        </w:rPr>
        <w:tab/>
        <w:t xml:space="preserve">Liu, Xiangyang.;  Lv, Nan.;  Su, Chao.;  He. Maogang.; Solubilities of R32, R245fa, R227ea and R236fa in a Phosphonium-Based Ionic Liquid. </w:t>
      </w:r>
      <w:r w:rsidRPr="009A6D51">
        <w:rPr>
          <w:rFonts w:ascii="Times New Roman" w:hAnsi="Times New Roman"/>
          <w:i/>
          <w:iCs/>
          <w:noProof/>
          <w:szCs w:val="24"/>
        </w:rPr>
        <w:t xml:space="preserve">Journal of Molecular Liquids </w:t>
      </w:r>
      <w:r w:rsidRPr="009A6D51">
        <w:rPr>
          <w:rFonts w:ascii="Times New Roman" w:hAnsi="Times New Roman"/>
          <w:b/>
          <w:bCs/>
          <w:noProof/>
          <w:szCs w:val="24"/>
        </w:rPr>
        <w:t>2016</w:t>
      </w:r>
      <w:r w:rsidR="00CD314F" w:rsidRPr="009A6D51">
        <w:rPr>
          <w:rFonts w:ascii="Times New Roman" w:hAnsi="Times New Roman"/>
          <w:noProof/>
          <w:szCs w:val="24"/>
        </w:rPr>
        <w:t>,</w:t>
      </w:r>
      <w:r w:rsidRPr="009A6D51">
        <w:rPr>
          <w:rFonts w:ascii="Times New Roman" w:hAnsi="Times New Roman"/>
          <w:noProof/>
          <w:szCs w:val="24"/>
        </w:rPr>
        <w:t xml:space="preserve">  2018</w:t>
      </w:r>
      <w:r w:rsidR="00CD314F" w:rsidRPr="009A6D51">
        <w:rPr>
          <w:rFonts w:ascii="Times New Roman" w:hAnsi="Times New Roman"/>
          <w:noProof/>
          <w:szCs w:val="24"/>
        </w:rPr>
        <w:t>,</w:t>
      </w:r>
      <w:r w:rsidRPr="009A6D51">
        <w:rPr>
          <w:rFonts w:ascii="Times New Roman" w:hAnsi="Times New Roman"/>
          <w:noProof/>
          <w:szCs w:val="24"/>
        </w:rPr>
        <w:t xml:space="preserve"> 525-530.</w:t>
      </w:r>
    </w:p>
    <w:p w14:paraId="33868407" w14:textId="45237618"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(4</w:t>
      </w:r>
      <w:r w:rsidR="0062108E" w:rsidRPr="009A6D51">
        <w:rPr>
          <w:rFonts w:ascii="Times New Roman" w:hAnsi="Times New Roman"/>
          <w:noProof/>
          <w:szCs w:val="24"/>
        </w:rPr>
        <w:t>8</w:t>
      </w:r>
      <w:r w:rsidRPr="009A6D51">
        <w:rPr>
          <w:rFonts w:ascii="Times New Roman" w:hAnsi="Times New Roman"/>
          <w:noProof/>
          <w:szCs w:val="24"/>
        </w:rPr>
        <w:t>)</w:t>
      </w:r>
      <w:r w:rsidRPr="009A6D51">
        <w:rPr>
          <w:rFonts w:ascii="Times New Roman" w:hAnsi="Times New Roman"/>
          <w:noProof/>
          <w:szCs w:val="24"/>
        </w:rPr>
        <w:tab/>
        <w:t xml:space="preserve">Cavallo, G.; Metrangolo, P.; Milani, R.; Pilati, T.; Priimagi, A.; Resnati, G.; Terraneo, G. </w:t>
      </w:r>
      <w:r w:rsidRPr="009A6D51">
        <w:rPr>
          <w:rFonts w:ascii="Times New Roman" w:hAnsi="Times New Roman"/>
          <w:i/>
          <w:iCs/>
          <w:noProof/>
          <w:szCs w:val="24"/>
        </w:rPr>
        <w:t>The Halogen Bond</w:t>
      </w:r>
      <w:r w:rsidRPr="009A6D51">
        <w:rPr>
          <w:rFonts w:ascii="Times New Roman" w:hAnsi="Times New Roman"/>
          <w:noProof/>
          <w:szCs w:val="24"/>
        </w:rPr>
        <w:t xml:space="preserve">  </w:t>
      </w:r>
      <w:r w:rsidRPr="009A6D51">
        <w:rPr>
          <w:rFonts w:ascii="Times New Roman" w:hAnsi="Times New Roman"/>
          <w:b/>
          <w:bCs/>
          <w:noProof/>
          <w:szCs w:val="24"/>
        </w:rPr>
        <w:t>2016</w:t>
      </w:r>
      <w:r w:rsidR="00CD314F" w:rsidRPr="009A6D51">
        <w:rPr>
          <w:rFonts w:ascii="Times New Roman" w:hAnsi="Times New Roman"/>
          <w:noProof/>
          <w:szCs w:val="24"/>
        </w:rPr>
        <w:t>,</w:t>
      </w:r>
      <w:r w:rsidRPr="009A6D51">
        <w:rPr>
          <w:rFonts w:ascii="Times New Roman" w:hAnsi="Times New Roman"/>
          <w:noProof/>
          <w:szCs w:val="24"/>
        </w:rPr>
        <w:t xml:space="preserve"> 116(4)</w:t>
      </w:r>
      <w:r w:rsidR="00CD314F" w:rsidRPr="009A6D51">
        <w:rPr>
          <w:rFonts w:ascii="Times New Roman" w:hAnsi="Times New Roman"/>
          <w:noProof/>
          <w:szCs w:val="24"/>
        </w:rPr>
        <w:t>,</w:t>
      </w:r>
      <w:r w:rsidRPr="009A6D51">
        <w:rPr>
          <w:rFonts w:ascii="Times New Roman" w:hAnsi="Times New Roman"/>
          <w:noProof/>
          <w:szCs w:val="24"/>
        </w:rPr>
        <w:t xml:space="preserve"> 2478-2601.</w:t>
      </w:r>
      <w:bookmarkEnd w:id="6"/>
    </w:p>
    <w:p w14:paraId="4A83CA7F" w14:textId="5FBE697C"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lastRenderedPageBreak/>
        <w:t>(4</w:t>
      </w:r>
      <w:r w:rsidR="0062108E" w:rsidRPr="009A6D51">
        <w:rPr>
          <w:rFonts w:ascii="Times New Roman" w:hAnsi="Times New Roman"/>
          <w:noProof/>
          <w:szCs w:val="24"/>
        </w:rPr>
        <w:t>9</w:t>
      </w:r>
      <w:r w:rsidRPr="009A6D51">
        <w:rPr>
          <w:rFonts w:ascii="Times New Roman" w:hAnsi="Times New Roman"/>
          <w:noProof/>
          <w:szCs w:val="24"/>
        </w:rPr>
        <w:t>)</w:t>
      </w:r>
      <w:r w:rsidRPr="009A6D51">
        <w:rPr>
          <w:rFonts w:ascii="Times New Roman" w:hAnsi="Times New Roman"/>
          <w:noProof/>
          <w:szCs w:val="24"/>
        </w:rPr>
        <w:tab/>
        <w:t xml:space="preserve">Panini, P.; Chopra, D. Understanding of Non-covalent Interactions Involving Organic Fluorine. In Hydrogen Bonded Supramolecular Structures; Lecture Notes in Chemistry; </w:t>
      </w:r>
      <w:r w:rsidRPr="009A6D51">
        <w:rPr>
          <w:rFonts w:ascii="Times New Roman" w:hAnsi="Times New Roman"/>
          <w:i/>
          <w:iCs/>
          <w:noProof/>
          <w:szCs w:val="24"/>
        </w:rPr>
        <w:t>Springer-Verlag: Berlin, Heidelberg</w:t>
      </w:r>
      <w:r w:rsidRPr="009A6D51">
        <w:rPr>
          <w:rFonts w:ascii="Times New Roman" w:hAnsi="Times New Roman"/>
          <w:noProof/>
          <w:szCs w:val="24"/>
        </w:rPr>
        <w:t xml:space="preserve">  </w:t>
      </w:r>
      <w:r w:rsidRPr="009A6D51">
        <w:rPr>
          <w:rFonts w:ascii="Times New Roman" w:hAnsi="Times New Roman"/>
          <w:b/>
          <w:bCs/>
          <w:noProof/>
          <w:szCs w:val="24"/>
        </w:rPr>
        <w:t>2015</w:t>
      </w:r>
      <w:r w:rsidR="00CD314F" w:rsidRPr="009A6D51">
        <w:rPr>
          <w:rFonts w:ascii="Times New Roman" w:hAnsi="Times New Roman"/>
          <w:noProof/>
          <w:szCs w:val="24"/>
        </w:rPr>
        <w:t>,</w:t>
      </w:r>
      <w:r w:rsidRPr="009A6D51">
        <w:rPr>
          <w:rFonts w:ascii="Times New Roman" w:hAnsi="Times New Roman"/>
          <w:noProof/>
          <w:szCs w:val="24"/>
        </w:rPr>
        <w:t xml:space="preserve"> 87</w:t>
      </w:r>
      <w:r w:rsidR="00CD314F" w:rsidRPr="009A6D51">
        <w:rPr>
          <w:rFonts w:ascii="Times New Roman" w:hAnsi="Times New Roman"/>
          <w:noProof/>
          <w:szCs w:val="24"/>
        </w:rPr>
        <w:t>,</w:t>
      </w:r>
      <w:r w:rsidRPr="009A6D51">
        <w:rPr>
          <w:rFonts w:ascii="Times New Roman" w:hAnsi="Times New Roman"/>
          <w:noProof/>
          <w:szCs w:val="24"/>
        </w:rPr>
        <w:t>37 - 67.</w:t>
      </w:r>
    </w:p>
    <w:p w14:paraId="3CFC4EB1" w14:textId="479A2E6D"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w:t>
      </w:r>
      <w:r w:rsidR="0062108E" w:rsidRPr="009A6D51">
        <w:rPr>
          <w:rFonts w:ascii="Times New Roman" w:hAnsi="Times New Roman"/>
          <w:noProof/>
          <w:szCs w:val="24"/>
        </w:rPr>
        <w:t>50</w:t>
      </w:r>
      <w:r w:rsidRPr="009A6D51">
        <w:rPr>
          <w:rFonts w:ascii="Times New Roman" w:hAnsi="Times New Roman"/>
          <w:noProof/>
          <w:szCs w:val="24"/>
        </w:rPr>
        <w:t>)</w:t>
      </w:r>
      <w:r w:rsidRPr="009A6D51">
        <w:rPr>
          <w:rFonts w:ascii="Times New Roman" w:hAnsi="Times New Roman"/>
          <w:noProof/>
          <w:szCs w:val="24"/>
        </w:rPr>
        <w:tab/>
        <w:t xml:space="preserve">Zoubeik, M.; Mohamedali, M.; Henni, A. Experimental solubility and thermodynamic modeling of CO2 in four new imidazolium and pyridinium-based ionic liquids. </w:t>
      </w:r>
      <w:r w:rsidRPr="009A6D51">
        <w:rPr>
          <w:rFonts w:ascii="Times New Roman" w:hAnsi="Times New Roman"/>
          <w:i/>
          <w:iCs/>
          <w:noProof/>
          <w:szCs w:val="24"/>
        </w:rPr>
        <w:t>Fluid Phase Equilibria</w:t>
      </w:r>
      <w:r w:rsidRPr="009A6D51">
        <w:rPr>
          <w:rFonts w:ascii="Times New Roman" w:hAnsi="Times New Roman"/>
          <w:noProof/>
          <w:szCs w:val="24"/>
        </w:rPr>
        <w:t xml:space="preserve"> </w:t>
      </w:r>
      <w:r w:rsidRPr="009A6D51">
        <w:rPr>
          <w:rFonts w:ascii="Times New Roman" w:hAnsi="Times New Roman"/>
          <w:b/>
          <w:bCs/>
          <w:noProof/>
          <w:szCs w:val="24"/>
        </w:rPr>
        <w:t>2016</w:t>
      </w:r>
      <w:r w:rsidR="00CD314F" w:rsidRPr="009A6D51">
        <w:rPr>
          <w:rFonts w:ascii="Times New Roman" w:hAnsi="Times New Roman"/>
          <w:noProof/>
          <w:szCs w:val="24"/>
        </w:rPr>
        <w:t>,</w:t>
      </w:r>
      <w:r w:rsidRPr="009A6D51">
        <w:rPr>
          <w:rFonts w:ascii="Times New Roman" w:hAnsi="Times New Roman"/>
          <w:noProof/>
          <w:szCs w:val="24"/>
        </w:rPr>
        <w:t xml:space="preserve"> 419</w:t>
      </w:r>
      <w:r w:rsidR="00CD314F" w:rsidRPr="009A6D51">
        <w:rPr>
          <w:rFonts w:ascii="Times New Roman" w:hAnsi="Times New Roman"/>
          <w:noProof/>
          <w:szCs w:val="24"/>
        </w:rPr>
        <w:t>,</w:t>
      </w:r>
      <w:r w:rsidRPr="009A6D51">
        <w:rPr>
          <w:rFonts w:ascii="Times New Roman" w:hAnsi="Times New Roman"/>
          <w:noProof/>
          <w:szCs w:val="24"/>
        </w:rPr>
        <w:t xml:space="preserve"> 67-74</w:t>
      </w:r>
    </w:p>
    <w:p w14:paraId="3663AD00" w14:textId="2D8E5755" w:rsidR="008365CC"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w:t>
      </w:r>
      <w:r w:rsidR="0062108E" w:rsidRPr="009A6D51">
        <w:rPr>
          <w:rFonts w:ascii="Times New Roman" w:hAnsi="Times New Roman"/>
          <w:noProof/>
          <w:szCs w:val="24"/>
        </w:rPr>
        <w:t>51</w:t>
      </w:r>
      <w:r w:rsidRPr="009A6D51">
        <w:rPr>
          <w:rFonts w:ascii="Times New Roman" w:hAnsi="Times New Roman"/>
          <w:noProof/>
          <w:szCs w:val="24"/>
        </w:rPr>
        <w:t>)</w:t>
      </w:r>
      <w:r w:rsidRPr="009A6D51">
        <w:rPr>
          <w:rFonts w:ascii="Times New Roman" w:hAnsi="Times New Roman"/>
          <w:noProof/>
          <w:szCs w:val="24"/>
        </w:rPr>
        <w:tab/>
        <w:t xml:space="preserve">Rocha, M.;  Shiflett, M. B. Water Sorption and Diffusivity in [C2C1im][BF4], [C4C1im][OAc], and [C4C1im][Cl]. </w:t>
      </w:r>
      <w:r w:rsidRPr="009A6D51">
        <w:rPr>
          <w:rFonts w:ascii="Times New Roman" w:hAnsi="Times New Roman"/>
          <w:i/>
          <w:iCs/>
          <w:noProof/>
          <w:szCs w:val="24"/>
        </w:rPr>
        <w:t>Industrial &amp; Engineering Chemistry Research</w:t>
      </w:r>
      <w:r w:rsidRPr="009A6D51">
        <w:rPr>
          <w:rFonts w:ascii="Times New Roman" w:hAnsi="Times New Roman"/>
          <w:noProof/>
          <w:szCs w:val="24"/>
        </w:rPr>
        <w:t xml:space="preserve">  </w:t>
      </w:r>
      <w:r w:rsidRPr="009A6D51">
        <w:rPr>
          <w:rFonts w:ascii="Times New Roman" w:hAnsi="Times New Roman"/>
          <w:b/>
          <w:bCs/>
          <w:noProof/>
          <w:szCs w:val="24"/>
        </w:rPr>
        <w:t>2019</w:t>
      </w:r>
      <w:r w:rsidR="00CD314F" w:rsidRPr="009A6D51">
        <w:rPr>
          <w:rFonts w:ascii="Times New Roman" w:hAnsi="Times New Roman"/>
          <w:b/>
          <w:bCs/>
          <w:noProof/>
          <w:szCs w:val="24"/>
        </w:rPr>
        <w:t>,</w:t>
      </w:r>
      <w:r w:rsidRPr="009A6D51">
        <w:rPr>
          <w:rFonts w:ascii="Times New Roman" w:hAnsi="Times New Roman"/>
          <w:noProof/>
          <w:szCs w:val="24"/>
        </w:rPr>
        <w:t xml:space="preserve"> 58(4)</w:t>
      </w:r>
      <w:r w:rsidR="00CD314F" w:rsidRPr="009A6D51">
        <w:rPr>
          <w:rFonts w:ascii="Times New Roman" w:hAnsi="Times New Roman"/>
          <w:noProof/>
          <w:szCs w:val="24"/>
        </w:rPr>
        <w:t>,</w:t>
      </w:r>
      <w:r w:rsidRPr="009A6D51">
        <w:rPr>
          <w:rFonts w:ascii="Times New Roman" w:hAnsi="Times New Roman"/>
          <w:noProof/>
          <w:szCs w:val="24"/>
        </w:rPr>
        <w:t xml:space="preserve"> 1743-1753.</w:t>
      </w:r>
    </w:p>
    <w:p w14:paraId="25DAD1BE" w14:textId="5EB988C0" w:rsidR="001168D8" w:rsidRPr="009A6D51" w:rsidRDefault="008365CC" w:rsidP="006A2F07">
      <w:pPr>
        <w:pStyle w:val="TFReferencesSection"/>
        <w:spacing w:after="0"/>
        <w:ind w:firstLine="0"/>
        <w:rPr>
          <w:rFonts w:ascii="Times New Roman" w:hAnsi="Times New Roman"/>
          <w:noProof/>
          <w:szCs w:val="24"/>
        </w:rPr>
      </w:pPr>
      <w:r w:rsidRPr="009A6D51">
        <w:rPr>
          <w:rFonts w:ascii="Times New Roman" w:hAnsi="Times New Roman"/>
          <w:noProof/>
          <w:szCs w:val="24"/>
        </w:rPr>
        <w:t>(</w:t>
      </w:r>
      <w:r w:rsidR="0062108E" w:rsidRPr="009A6D51">
        <w:rPr>
          <w:rFonts w:ascii="Times New Roman" w:hAnsi="Times New Roman"/>
          <w:noProof/>
          <w:szCs w:val="24"/>
        </w:rPr>
        <w:t>52</w:t>
      </w:r>
      <w:r w:rsidRPr="009A6D51">
        <w:rPr>
          <w:rFonts w:ascii="Times New Roman" w:hAnsi="Times New Roman"/>
          <w:noProof/>
          <w:szCs w:val="24"/>
        </w:rPr>
        <w:t>)</w:t>
      </w:r>
      <w:r w:rsidRPr="009A6D51">
        <w:rPr>
          <w:rFonts w:ascii="Times New Roman" w:hAnsi="Times New Roman"/>
          <w:noProof/>
          <w:szCs w:val="24"/>
        </w:rPr>
        <w:tab/>
        <w:t xml:space="preserve">Freire, M.G.; Neves, C.M.S.S.; Marrucho, I.M.; Coutinho J.A.P.; Fernandes, A. M. Hydrolysis of Tetrafluoroborate and Hexafluorophosphate Counter Ions in Imidazolium-Based Ionic Liquids. </w:t>
      </w:r>
      <w:r w:rsidRPr="009A6D51">
        <w:rPr>
          <w:rFonts w:ascii="Times New Roman" w:hAnsi="Times New Roman"/>
          <w:i/>
          <w:iCs/>
          <w:noProof/>
          <w:szCs w:val="24"/>
        </w:rPr>
        <w:t xml:space="preserve">J. Phys. Chem. A </w:t>
      </w:r>
      <w:r w:rsidRPr="009A6D51">
        <w:rPr>
          <w:rFonts w:ascii="Times New Roman" w:hAnsi="Times New Roman"/>
          <w:b/>
          <w:bCs/>
          <w:noProof/>
          <w:szCs w:val="24"/>
        </w:rPr>
        <w:t>2010</w:t>
      </w:r>
      <w:r w:rsidR="00CD314F" w:rsidRPr="009A6D51">
        <w:rPr>
          <w:rFonts w:ascii="Times New Roman" w:hAnsi="Times New Roman"/>
          <w:noProof/>
          <w:szCs w:val="24"/>
        </w:rPr>
        <w:t>,</w:t>
      </w:r>
      <w:r w:rsidRPr="009A6D51">
        <w:rPr>
          <w:rFonts w:ascii="Times New Roman" w:hAnsi="Times New Roman"/>
          <w:noProof/>
          <w:szCs w:val="24"/>
        </w:rPr>
        <w:t xml:space="preserve"> 114</w:t>
      </w:r>
      <w:r w:rsidR="00CD314F" w:rsidRPr="009A6D51">
        <w:rPr>
          <w:rFonts w:ascii="Times New Roman" w:hAnsi="Times New Roman"/>
          <w:noProof/>
          <w:szCs w:val="24"/>
        </w:rPr>
        <w:t xml:space="preserve">, </w:t>
      </w:r>
      <w:r w:rsidRPr="009A6D51">
        <w:rPr>
          <w:rFonts w:ascii="Times New Roman" w:hAnsi="Times New Roman"/>
          <w:noProof/>
          <w:szCs w:val="24"/>
        </w:rPr>
        <w:t>3744–3749.</w:t>
      </w:r>
    </w:p>
    <w:p w14:paraId="0EC00AF7" w14:textId="77777777" w:rsidR="001168D8" w:rsidRPr="009A6D51" w:rsidRDefault="001168D8">
      <w:pPr>
        <w:spacing w:after="160" w:line="259" w:lineRule="auto"/>
        <w:jc w:val="left"/>
        <w:rPr>
          <w:rFonts w:ascii="Times New Roman" w:hAnsi="Times New Roman"/>
          <w:noProof/>
          <w:szCs w:val="24"/>
        </w:rPr>
      </w:pPr>
      <w:r w:rsidRPr="009A6D51">
        <w:rPr>
          <w:rFonts w:ascii="Times New Roman" w:hAnsi="Times New Roman"/>
          <w:noProof/>
          <w:szCs w:val="24"/>
        </w:rPr>
        <w:br w:type="page"/>
      </w:r>
    </w:p>
    <w:p w14:paraId="6C458E85" w14:textId="2EF4FAE1" w:rsidR="001168D8" w:rsidRPr="009A6D51" w:rsidRDefault="005A4E6C" w:rsidP="006A2F07">
      <w:pPr>
        <w:pStyle w:val="TFReferencesSection"/>
        <w:spacing w:after="0"/>
        <w:ind w:firstLine="0"/>
        <w:rPr>
          <w:rFonts w:ascii="Times New Roman" w:hAnsi="Times New Roman"/>
          <w:b/>
          <w:bCs/>
          <w:color w:val="222222"/>
          <w:sz w:val="32"/>
          <w:szCs w:val="24"/>
          <w:shd w:val="clear" w:color="auto" w:fill="FFFFFF"/>
        </w:rPr>
      </w:pPr>
      <w:r w:rsidRPr="009A6D51">
        <w:rPr>
          <w:rFonts w:ascii="Times New Roman" w:hAnsi="Times New Roman"/>
          <w:b/>
          <w:bCs/>
          <w:color w:val="222222"/>
          <w:sz w:val="32"/>
          <w:szCs w:val="24"/>
          <w:shd w:val="clear" w:color="auto" w:fill="FFFFFF"/>
        </w:rPr>
        <w:lastRenderedPageBreak/>
        <w:t>Table of Contents Graphic</w:t>
      </w:r>
    </w:p>
    <w:p w14:paraId="1C596E2D" w14:textId="2D45EA1A" w:rsidR="00E431F0" w:rsidRPr="00CA0A9F" w:rsidRDefault="00036B23" w:rsidP="006A2F07">
      <w:pPr>
        <w:pStyle w:val="BBAuthorName"/>
        <w:jc w:val="both"/>
        <w:rPr>
          <w:i w:val="0"/>
          <w:iCs/>
        </w:rPr>
      </w:pPr>
      <w:r w:rsidRPr="009A6D51">
        <w:rPr>
          <w:i w:val="0"/>
          <w:iCs/>
          <w:noProof/>
        </w:rPr>
        <w:drawing>
          <wp:inline distT="0" distB="0" distL="0" distR="0" wp14:anchorId="6E32AE66" wp14:editId="203DD6AC">
            <wp:extent cx="2337816" cy="1584960"/>
            <wp:effectExtent l="0" t="0" r="571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al abstract v.6.tif"/>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337816" cy="1584960"/>
                    </a:xfrm>
                    <a:prstGeom prst="rect">
                      <a:avLst/>
                    </a:prstGeom>
                  </pic:spPr>
                </pic:pic>
              </a:graphicData>
            </a:graphic>
          </wp:inline>
        </w:drawing>
      </w:r>
    </w:p>
    <w:sectPr w:rsidR="00E431F0" w:rsidRPr="00CA0A9F" w:rsidSect="00F91A01">
      <w:footerReference w:type="even" r:id="rId28"/>
      <w:footerReference w:type="default" r:id="rId29"/>
      <w:type w:val="continuous"/>
      <w:pgSz w:w="12240" w:h="15840"/>
      <w:pgMar w:top="1440" w:right="1440" w:bottom="1440" w:left="1440" w:header="0" w:footer="0" w:gutter="0"/>
      <w:cols w:space="47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03AA39" w14:textId="77777777" w:rsidR="00CD6CB6" w:rsidRDefault="00CD6CB6">
      <w:pPr>
        <w:spacing w:after="0"/>
      </w:pPr>
      <w:r>
        <w:separator/>
      </w:r>
    </w:p>
  </w:endnote>
  <w:endnote w:type="continuationSeparator" w:id="0">
    <w:p w14:paraId="7EACC4E4" w14:textId="77777777" w:rsidR="00CD6CB6" w:rsidRDefault="00CD6CB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no Pro">
    <w:altName w:val="Goudy Old Style"/>
    <w:panose1 w:val="00000000000000000000"/>
    <w:charset w:val="00"/>
    <w:family w:val="auto"/>
    <w:notTrueType/>
    <w:pitch w:val="default"/>
    <w:sig w:usb0="00000003" w:usb1="00000000" w:usb2="00000000" w:usb3="00000000" w:csb0="00000001" w:csb1="00000000"/>
  </w:font>
  <w:font w:name="Serifa BT">
    <w:altName w:val="Bookman Old Style"/>
    <w:panose1 w:val="00000000000000000000"/>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TimesNewRoman">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B3C17E" w14:textId="77777777" w:rsidR="00451F9B" w:rsidRDefault="00451F9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12D623" w14:textId="77777777" w:rsidR="00451F9B" w:rsidRDefault="00451F9B">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9BE2D3" w14:textId="77777777" w:rsidR="00451F9B" w:rsidRDefault="00451F9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13</w:t>
    </w:r>
    <w:r>
      <w:rPr>
        <w:rStyle w:val="Nmerodepgina"/>
      </w:rPr>
      <w:fldChar w:fldCharType="end"/>
    </w:r>
  </w:p>
  <w:p w14:paraId="6059A7D8" w14:textId="77777777" w:rsidR="00451F9B" w:rsidRDefault="00451F9B">
    <w:pPr>
      <w:pStyle w:val="Rodap"/>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B57AA5" w14:textId="77777777" w:rsidR="00451F9B" w:rsidRDefault="00451F9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042ED1DA" w14:textId="77777777" w:rsidR="00451F9B" w:rsidRDefault="00451F9B">
    <w:pPr>
      <w:pStyle w:val="Rodap"/>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5997FE" w14:textId="77777777" w:rsidR="00451F9B" w:rsidRDefault="00451F9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24</w:t>
    </w:r>
    <w:r>
      <w:rPr>
        <w:rStyle w:val="Nmerodepgina"/>
      </w:rPr>
      <w:fldChar w:fldCharType="end"/>
    </w:r>
  </w:p>
  <w:p w14:paraId="6528A292" w14:textId="77777777" w:rsidR="00451F9B" w:rsidRDefault="00451F9B">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6442EB" w14:textId="77777777" w:rsidR="00CD6CB6" w:rsidRDefault="00CD6CB6">
      <w:pPr>
        <w:spacing w:after="0"/>
      </w:pPr>
      <w:r>
        <w:separator/>
      </w:r>
    </w:p>
  </w:footnote>
  <w:footnote w:type="continuationSeparator" w:id="0">
    <w:p w14:paraId="6BDEE426" w14:textId="77777777" w:rsidR="00CD6CB6" w:rsidRDefault="00CD6CB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540EE6"/>
    <w:multiLevelType w:val="hybridMultilevel"/>
    <w:tmpl w:val="96F4B156"/>
    <w:lvl w:ilvl="0" w:tplc="0CE885F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1BC3EC7"/>
    <w:multiLevelType w:val="hybridMultilevel"/>
    <w:tmpl w:val="F676A09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26D3F9A"/>
    <w:multiLevelType w:val="singleLevel"/>
    <w:tmpl w:val="8BC469AA"/>
    <w:lvl w:ilvl="0">
      <w:start w:val="1"/>
      <w:numFmt w:val="lowerLetter"/>
      <w:lvlText w:val="%1."/>
      <w:lvlJc w:val="left"/>
      <w:pPr>
        <w:tabs>
          <w:tab w:val="num" w:pos="720"/>
        </w:tabs>
        <w:ind w:left="720" w:hanging="360"/>
      </w:pPr>
      <w:rPr>
        <w:rFonts w:hint="default"/>
      </w:rPr>
    </w:lvl>
  </w:abstractNum>
  <w:abstractNum w:abstractNumId="3" w15:restartNumberingAfterBreak="0">
    <w:nsid w:val="34FD0C72"/>
    <w:multiLevelType w:val="singleLevel"/>
    <w:tmpl w:val="0409000F"/>
    <w:lvl w:ilvl="0">
      <w:start w:val="1"/>
      <w:numFmt w:val="decimal"/>
      <w:lvlText w:val="%1."/>
      <w:lvlJc w:val="left"/>
      <w:pPr>
        <w:tabs>
          <w:tab w:val="num" w:pos="360"/>
        </w:tabs>
        <w:ind w:left="360" w:hanging="360"/>
      </w:pPr>
      <w:rPr>
        <w:rFonts w:hint="default"/>
      </w:rPr>
    </w:lvl>
  </w:abstractNum>
  <w:abstractNum w:abstractNumId="4" w15:restartNumberingAfterBreak="0">
    <w:nsid w:val="3762623B"/>
    <w:multiLevelType w:val="singleLevel"/>
    <w:tmpl w:val="0409000F"/>
    <w:lvl w:ilvl="0">
      <w:start w:val="1"/>
      <w:numFmt w:val="decimal"/>
      <w:lvlText w:val="%1."/>
      <w:lvlJc w:val="left"/>
      <w:pPr>
        <w:tabs>
          <w:tab w:val="num" w:pos="360"/>
        </w:tabs>
        <w:ind w:left="360" w:hanging="360"/>
      </w:pPr>
      <w:rPr>
        <w:rFonts w:hint="default"/>
      </w:rPr>
    </w:lvl>
  </w:abstractNum>
  <w:abstractNum w:abstractNumId="5" w15:restartNumberingAfterBreak="0">
    <w:nsid w:val="384622AB"/>
    <w:multiLevelType w:val="singleLevel"/>
    <w:tmpl w:val="6FF0DD10"/>
    <w:lvl w:ilvl="0">
      <w:start w:val="1"/>
      <w:numFmt w:val="lowerLetter"/>
      <w:lvlText w:val="%1."/>
      <w:lvlJc w:val="left"/>
      <w:pPr>
        <w:tabs>
          <w:tab w:val="num" w:pos="922"/>
        </w:tabs>
        <w:ind w:left="922" w:hanging="360"/>
      </w:pPr>
      <w:rPr>
        <w:rFonts w:hint="default"/>
      </w:rPr>
    </w:lvl>
  </w:abstractNum>
  <w:abstractNum w:abstractNumId="6" w15:restartNumberingAfterBreak="0">
    <w:nsid w:val="3E7A7E0C"/>
    <w:multiLevelType w:val="singleLevel"/>
    <w:tmpl w:val="E32C900E"/>
    <w:lvl w:ilvl="0">
      <w:start w:val="1"/>
      <w:numFmt w:val="decimal"/>
      <w:lvlText w:val="%1."/>
      <w:lvlJc w:val="left"/>
      <w:pPr>
        <w:tabs>
          <w:tab w:val="num" w:pos="562"/>
        </w:tabs>
        <w:ind w:left="562" w:hanging="360"/>
      </w:pPr>
      <w:rPr>
        <w:rFonts w:hint="default"/>
      </w:rPr>
    </w:lvl>
  </w:abstractNum>
  <w:abstractNum w:abstractNumId="7" w15:restartNumberingAfterBreak="0">
    <w:nsid w:val="41DB2E3C"/>
    <w:multiLevelType w:val="singleLevel"/>
    <w:tmpl w:val="E5E28CB0"/>
    <w:lvl w:ilvl="0">
      <w:start w:val="1"/>
      <w:numFmt w:val="lowerLetter"/>
      <w:lvlText w:val="%1."/>
      <w:lvlJc w:val="left"/>
      <w:pPr>
        <w:tabs>
          <w:tab w:val="num" w:pos="1080"/>
        </w:tabs>
        <w:ind w:left="1080" w:hanging="360"/>
      </w:pPr>
      <w:rPr>
        <w:rFonts w:hint="default"/>
      </w:rPr>
    </w:lvl>
  </w:abstractNum>
  <w:abstractNum w:abstractNumId="8" w15:restartNumberingAfterBreak="0">
    <w:nsid w:val="533A1881"/>
    <w:multiLevelType w:val="hybridMultilevel"/>
    <w:tmpl w:val="09B83E42"/>
    <w:lvl w:ilvl="0" w:tplc="978C702E">
      <w:start w:val="38"/>
      <w:numFmt w:val="decimal"/>
      <w:lvlText w:val="(%1)"/>
      <w:lvlJc w:val="left"/>
      <w:pPr>
        <w:ind w:left="750" w:hanging="390"/>
      </w:pPr>
      <w:rPr>
        <w:rFonts w:hint="default"/>
        <w:i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9" w15:restartNumberingAfterBreak="0">
    <w:nsid w:val="6926135F"/>
    <w:multiLevelType w:val="multilevel"/>
    <w:tmpl w:val="E5023900"/>
    <w:lvl w:ilvl="0">
      <w:start w:val="1"/>
      <w:numFmt w:val="decimal"/>
      <w:lvlText w:val="%1."/>
      <w:lvlJc w:val="left"/>
      <w:pPr>
        <w:ind w:left="360" w:hanging="360"/>
      </w:pPr>
      <w:rPr>
        <w:rFonts w:ascii="Arial" w:eastAsia="Calibri" w:hAnsi="Arial" w:cs="Arial"/>
      </w:rPr>
    </w:lvl>
    <w:lvl w:ilvl="1">
      <w:start w:val="1"/>
      <w:numFmt w:val="decimal"/>
      <w:lvlText w:val="%1.%2."/>
      <w:lvlJc w:val="left"/>
      <w:pPr>
        <w:ind w:left="792" w:hanging="432"/>
      </w:pPr>
      <w:rPr>
        <w:b/>
        <w:bCs/>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2A90A3D"/>
    <w:multiLevelType w:val="hybridMultilevel"/>
    <w:tmpl w:val="67D00680"/>
    <w:lvl w:ilvl="0" w:tplc="A6A0D7B2">
      <w:start w:val="36"/>
      <w:numFmt w:val="decimal"/>
      <w:lvlText w:val="(%1)"/>
      <w:lvlJc w:val="left"/>
      <w:pPr>
        <w:ind w:left="750" w:hanging="390"/>
      </w:pPr>
      <w:rPr>
        <w:rFonts w:hint="default"/>
        <w:i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6"/>
  </w:num>
  <w:num w:numId="2">
    <w:abstractNumId w:val="4"/>
  </w:num>
  <w:num w:numId="3">
    <w:abstractNumId w:val="7"/>
  </w:num>
  <w:num w:numId="4">
    <w:abstractNumId w:val="5"/>
  </w:num>
  <w:num w:numId="5">
    <w:abstractNumId w:val="3"/>
  </w:num>
  <w:num w:numId="6">
    <w:abstractNumId w:val="2"/>
  </w:num>
  <w:num w:numId="7">
    <w:abstractNumId w:val="1"/>
  </w:num>
  <w:num w:numId="8">
    <w:abstractNumId w:val="9"/>
  </w:num>
  <w:num w:numId="9">
    <w:abstractNumId w:val="0"/>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1F0"/>
    <w:rsid w:val="00000801"/>
    <w:rsid w:val="00003069"/>
    <w:rsid w:val="0000651C"/>
    <w:rsid w:val="000078AF"/>
    <w:rsid w:val="000117A8"/>
    <w:rsid w:val="00016972"/>
    <w:rsid w:val="00022161"/>
    <w:rsid w:val="0002545B"/>
    <w:rsid w:val="00025616"/>
    <w:rsid w:val="00030E93"/>
    <w:rsid w:val="0003162D"/>
    <w:rsid w:val="00036B23"/>
    <w:rsid w:val="00047F30"/>
    <w:rsid w:val="0005396B"/>
    <w:rsid w:val="00056190"/>
    <w:rsid w:val="00070C53"/>
    <w:rsid w:val="000766B5"/>
    <w:rsid w:val="0008067B"/>
    <w:rsid w:val="000806DC"/>
    <w:rsid w:val="00082ABB"/>
    <w:rsid w:val="00092C14"/>
    <w:rsid w:val="00092DDE"/>
    <w:rsid w:val="00093420"/>
    <w:rsid w:val="00096A6E"/>
    <w:rsid w:val="000B223C"/>
    <w:rsid w:val="000B5C3F"/>
    <w:rsid w:val="000B6F75"/>
    <w:rsid w:val="000C44FA"/>
    <w:rsid w:val="000D28AA"/>
    <w:rsid w:val="000D30FD"/>
    <w:rsid w:val="000F2FE5"/>
    <w:rsid w:val="0010148C"/>
    <w:rsid w:val="00105C33"/>
    <w:rsid w:val="00115315"/>
    <w:rsid w:val="00116397"/>
    <w:rsid w:val="001168D8"/>
    <w:rsid w:val="00123B76"/>
    <w:rsid w:val="00124416"/>
    <w:rsid w:val="00132C70"/>
    <w:rsid w:val="0013455F"/>
    <w:rsid w:val="00134CB6"/>
    <w:rsid w:val="001371C4"/>
    <w:rsid w:val="00143DE7"/>
    <w:rsid w:val="00146D4B"/>
    <w:rsid w:val="001517D7"/>
    <w:rsid w:val="001553C3"/>
    <w:rsid w:val="00157307"/>
    <w:rsid w:val="00181344"/>
    <w:rsid w:val="00182060"/>
    <w:rsid w:val="00186CDE"/>
    <w:rsid w:val="001905E4"/>
    <w:rsid w:val="001923BB"/>
    <w:rsid w:val="001934B1"/>
    <w:rsid w:val="001A0168"/>
    <w:rsid w:val="001A060D"/>
    <w:rsid w:val="001A0638"/>
    <w:rsid w:val="001A2C50"/>
    <w:rsid w:val="001A603F"/>
    <w:rsid w:val="001A64D5"/>
    <w:rsid w:val="001B0C24"/>
    <w:rsid w:val="001B3F00"/>
    <w:rsid w:val="001B7261"/>
    <w:rsid w:val="001B7842"/>
    <w:rsid w:val="001C05E5"/>
    <w:rsid w:val="001C3642"/>
    <w:rsid w:val="001C6BA3"/>
    <w:rsid w:val="001D6A11"/>
    <w:rsid w:val="001D7043"/>
    <w:rsid w:val="001E045D"/>
    <w:rsid w:val="001E1AAC"/>
    <w:rsid w:val="001E3117"/>
    <w:rsid w:val="001E5A8F"/>
    <w:rsid w:val="001F033C"/>
    <w:rsid w:val="001F1E2E"/>
    <w:rsid w:val="00201831"/>
    <w:rsid w:val="00201DFF"/>
    <w:rsid w:val="00210536"/>
    <w:rsid w:val="00212A47"/>
    <w:rsid w:val="00213754"/>
    <w:rsid w:val="00214F1F"/>
    <w:rsid w:val="00217D30"/>
    <w:rsid w:val="002263B8"/>
    <w:rsid w:val="00237342"/>
    <w:rsid w:val="00241DCA"/>
    <w:rsid w:val="002439B7"/>
    <w:rsid w:val="002528F6"/>
    <w:rsid w:val="00253483"/>
    <w:rsid w:val="00254BCA"/>
    <w:rsid w:val="0025599E"/>
    <w:rsid w:val="00255DEE"/>
    <w:rsid w:val="002620D3"/>
    <w:rsid w:val="00265764"/>
    <w:rsid w:val="00282D1A"/>
    <w:rsid w:val="002852BF"/>
    <w:rsid w:val="002925C4"/>
    <w:rsid w:val="00292E0A"/>
    <w:rsid w:val="00292E13"/>
    <w:rsid w:val="00293914"/>
    <w:rsid w:val="002945E2"/>
    <w:rsid w:val="002A0088"/>
    <w:rsid w:val="002A1BA4"/>
    <w:rsid w:val="002A2A14"/>
    <w:rsid w:val="002A5842"/>
    <w:rsid w:val="002A7E3C"/>
    <w:rsid w:val="002C2551"/>
    <w:rsid w:val="002C5537"/>
    <w:rsid w:val="002D1F2C"/>
    <w:rsid w:val="002D413C"/>
    <w:rsid w:val="002D4A6D"/>
    <w:rsid w:val="002D66A9"/>
    <w:rsid w:val="002E0D0C"/>
    <w:rsid w:val="002E117C"/>
    <w:rsid w:val="002E1E5A"/>
    <w:rsid w:val="002E6714"/>
    <w:rsid w:val="002E748C"/>
    <w:rsid w:val="002F0DB3"/>
    <w:rsid w:val="00300350"/>
    <w:rsid w:val="0030507E"/>
    <w:rsid w:val="00306350"/>
    <w:rsid w:val="003070CF"/>
    <w:rsid w:val="00307A0E"/>
    <w:rsid w:val="00310ECE"/>
    <w:rsid w:val="00311558"/>
    <w:rsid w:val="00314285"/>
    <w:rsid w:val="00322221"/>
    <w:rsid w:val="00323662"/>
    <w:rsid w:val="00336309"/>
    <w:rsid w:val="00346A6A"/>
    <w:rsid w:val="00347678"/>
    <w:rsid w:val="00347C2D"/>
    <w:rsid w:val="00355C1C"/>
    <w:rsid w:val="00361035"/>
    <w:rsid w:val="00365719"/>
    <w:rsid w:val="00367423"/>
    <w:rsid w:val="0037013E"/>
    <w:rsid w:val="00370852"/>
    <w:rsid w:val="00370B3A"/>
    <w:rsid w:val="00371108"/>
    <w:rsid w:val="00382F1F"/>
    <w:rsid w:val="0039204E"/>
    <w:rsid w:val="0039500C"/>
    <w:rsid w:val="003A0B5A"/>
    <w:rsid w:val="003A1C38"/>
    <w:rsid w:val="003A2B6F"/>
    <w:rsid w:val="003B769A"/>
    <w:rsid w:val="003C6202"/>
    <w:rsid w:val="003D2215"/>
    <w:rsid w:val="003E4FF6"/>
    <w:rsid w:val="003F4126"/>
    <w:rsid w:val="003F5E20"/>
    <w:rsid w:val="004218E7"/>
    <w:rsid w:val="00433018"/>
    <w:rsid w:val="004334AA"/>
    <w:rsid w:val="004363F6"/>
    <w:rsid w:val="00436AB0"/>
    <w:rsid w:val="00440676"/>
    <w:rsid w:val="004434B8"/>
    <w:rsid w:val="00443F6A"/>
    <w:rsid w:val="00450A14"/>
    <w:rsid w:val="00451F9B"/>
    <w:rsid w:val="00456091"/>
    <w:rsid w:val="004576AD"/>
    <w:rsid w:val="00487D4B"/>
    <w:rsid w:val="00491466"/>
    <w:rsid w:val="00492785"/>
    <w:rsid w:val="00494EE2"/>
    <w:rsid w:val="0049669F"/>
    <w:rsid w:val="004A02D9"/>
    <w:rsid w:val="004A6410"/>
    <w:rsid w:val="004A7F06"/>
    <w:rsid w:val="004B20AF"/>
    <w:rsid w:val="004B4826"/>
    <w:rsid w:val="004B62E0"/>
    <w:rsid w:val="004B76F6"/>
    <w:rsid w:val="004D2276"/>
    <w:rsid w:val="004D3F7E"/>
    <w:rsid w:val="004E327C"/>
    <w:rsid w:val="004F011F"/>
    <w:rsid w:val="004F1641"/>
    <w:rsid w:val="004F4F51"/>
    <w:rsid w:val="005002C3"/>
    <w:rsid w:val="00502D5E"/>
    <w:rsid w:val="0050663D"/>
    <w:rsid w:val="00522546"/>
    <w:rsid w:val="00527401"/>
    <w:rsid w:val="00530F11"/>
    <w:rsid w:val="00542FD1"/>
    <w:rsid w:val="0054404B"/>
    <w:rsid w:val="005468B7"/>
    <w:rsid w:val="005468D2"/>
    <w:rsid w:val="005618EB"/>
    <w:rsid w:val="00570D77"/>
    <w:rsid w:val="00570DB7"/>
    <w:rsid w:val="00571A45"/>
    <w:rsid w:val="005861BA"/>
    <w:rsid w:val="00596876"/>
    <w:rsid w:val="00596D48"/>
    <w:rsid w:val="005A1638"/>
    <w:rsid w:val="005A2254"/>
    <w:rsid w:val="005A4E6C"/>
    <w:rsid w:val="005A4FB5"/>
    <w:rsid w:val="005B271C"/>
    <w:rsid w:val="005B4C0E"/>
    <w:rsid w:val="005C0326"/>
    <w:rsid w:val="005C33D1"/>
    <w:rsid w:val="005C5BB5"/>
    <w:rsid w:val="005D4272"/>
    <w:rsid w:val="005E3D79"/>
    <w:rsid w:val="005E4895"/>
    <w:rsid w:val="005F0D6D"/>
    <w:rsid w:val="005F12E9"/>
    <w:rsid w:val="005F64D0"/>
    <w:rsid w:val="0060371E"/>
    <w:rsid w:val="00605492"/>
    <w:rsid w:val="006108DA"/>
    <w:rsid w:val="006120C5"/>
    <w:rsid w:val="006140FD"/>
    <w:rsid w:val="0062108E"/>
    <w:rsid w:val="00625B28"/>
    <w:rsid w:val="0062633A"/>
    <w:rsid w:val="0063074A"/>
    <w:rsid w:val="0063417E"/>
    <w:rsid w:val="006357F5"/>
    <w:rsid w:val="00637E31"/>
    <w:rsid w:val="006416EF"/>
    <w:rsid w:val="006441D1"/>
    <w:rsid w:val="00650E96"/>
    <w:rsid w:val="00651250"/>
    <w:rsid w:val="006534C9"/>
    <w:rsid w:val="00657234"/>
    <w:rsid w:val="00661903"/>
    <w:rsid w:val="00667297"/>
    <w:rsid w:val="00670D97"/>
    <w:rsid w:val="00672002"/>
    <w:rsid w:val="006A0F83"/>
    <w:rsid w:val="006A1341"/>
    <w:rsid w:val="006A2F07"/>
    <w:rsid w:val="006B5C8B"/>
    <w:rsid w:val="006B5E29"/>
    <w:rsid w:val="006B7333"/>
    <w:rsid w:val="006D5FFB"/>
    <w:rsid w:val="006D735D"/>
    <w:rsid w:val="006D756F"/>
    <w:rsid w:val="006D7A5A"/>
    <w:rsid w:val="006E162B"/>
    <w:rsid w:val="006E485D"/>
    <w:rsid w:val="006E50E2"/>
    <w:rsid w:val="006E525B"/>
    <w:rsid w:val="006E65E6"/>
    <w:rsid w:val="006F22F1"/>
    <w:rsid w:val="007100E8"/>
    <w:rsid w:val="00711C04"/>
    <w:rsid w:val="00715615"/>
    <w:rsid w:val="00716389"/>
    <w:rsid w:val="00716674"/>
    <w:rsid w:val="00721496"/>
    <w:rsid w:val="0072351E"/>
    <w:rsid w:val="00731CDC"/>
    <w:rsid w:val="00732D79"/>
    <w:rsid w:val="0073537E"/>
    <w:rsid w:val="00737F69"/>
    <w:rsid w:val="00740F01"/>
    <w:rsid w:val="00744CE5"/>
    <w:rsid w:val="00745B01"/>
    <w:rsid w:val="00747D10"/>
    <w:rsid w:val="007606A9"/>
    <w:rsid w:val="00765FB3"/>
    <w:rsid w:val="00771C08"/>
    <w:rsid w:val="007743E9"/>
    <w:rsid w:val="00776145"/>
    <w:rsid w:val="00777182"/>
    <w:rsid w:val="007903A8"/>
    <w:rsid w:val="00796B2F"/>
    <w:rsid w:val="007B0CEF"/>
    <w:rsid w:val="007B25A8"/>
    <w:rsid w:val="007B410C"/>
    <w:rsid w:val="007B6243"/>
    <w:rsid w:val="007C76CB"/>
    <w:rsid w:val="007D2E36"/>
    <w:rsid w:val="007D4C66"/>
    <w:rsid w:val="007D4F3E"/>
    <w:rsid w:val="007E1A8B"/>
    <w:rsid w:val="007E2F27"/>
    <w:rsid w:val="007F11D2"/>
    <w:rsid w:val="007F15C7"/>
    <w:rsid w:val="007F29A0"/>
    <w:rsid w:val="007F2AEB"/>
    <w:rsid w:val="007F33FA"/>
    <w:rsid w:val="008068A9"/>
    <w:rsid w:val="00807BB7"/>
    <w:rsid w:val="008213EF"/>
    <w:rsid w:val="00823F6F"/>
    <w:rsid w:val="00833A2C"/>
    <w:rsid w:val="00834294"/>
    <w:rsid w:val="00835DD2"/>
    <w:rsid w:val="008365CC"/>
    <w:rsid w:val="00837459"/>
    <w:rsid w:val="008459D5"/>
    <w:rsid w:val="00851250"/>
    <w:rsid w:val="00855F73"/>
    <w:rsid w:val="00871F50"/>
    <w:rsid w:val="008722DC"/>
    <w:rsid w:val="00876ECA"/>
    <w:rsid w:val="0088035E"/>
    <w:rsid w:val="00881B78"/>
    <w:rsid w:val="0088735E"/>
    <w:rsid w:val="008A24E8"/>
    <w:rsid w:val="008B2993"/>
    <w:rsid w:val="008C19C1"/>
    <w:rsid w:val="008C1E39"/>
    <w:rsid w:val="008C3C30"/>
    <w:rsid w:val="008D1F21"/>
    <w:rsid w:val="008D22C2"/>
    <w:rsid w:val="008D6013"/>
    <w:rsid w:val="008D702A"/>
    <w:rsid w:val="008E1F08"/>
    <w:rsid w:val="008E2DB4"/>
    <w:rsid w:val="008E594D"/>
    <w:rsid w:val="008F0BF3"/>
    <w:rsid w:val="0090020A"/>
    <w:rsid w:val="00925909"/>
    <w:rsid w:val="00932394"/>
    <w:rsid w:val="009324C3"/>
    <w:rsid w:val="00933044"/>
    <w:rsid w:val="0094279E"/>
    <w:rsid w:val="00951699"/>
    <w:rsid w:val="009619E9"/>
    <w:rsid w:val="00991F60"/>
    <w:rsid w:val="009938D3"/>
    <w:rsid w:val="00995C2E"/>
    <w:rsid w:val="00997DA4"/>
    <w:rsid w:val="009A2AEF"/>
    <w:rsid w:val="009A2B9C"/>
    <w:rsid w:val="009A4236"/>
    <w:rsid w:val="009A6D51"/>
    <w:rsid w:val="009B35CD"/>
    <w:rsid w:val="009B4488"/>
    <w:rsid w:val="009B797B"/>
    <w:rsid w:val="009C13D4"/>
    <w:rsid w:val="009C354C"/>
    <w:rsid w:val="009D3FAC"/>
    <w:rsid w:val="009E0387"/>
    <w:rsid w:val="009E30E9"/>
    <w:rsid w:val="009E3615"/>
    <w:rsid w:val="009E56D4"/>
    <w:rsid w:val="009E5B6B"/>
    <w:rsid w:val="009F09C4"/>
    <w:rsid w:val="00A00391"/>
    <w:rsid w:val="00A01CC0"/>
    <w:rsid w:val="00A04C32"/>
    <w:rsid w:val="00A0784B"/>
    <w:rsid w:val="00A079A1"/>
    <w:rsid w:val="00A11EBC"/>
    <w:rsid w:val="00A16428"/>
    <w:rsid w:val="00A17916"/>
    <w:rsid w:val="00A21497"/>
    <w:rsid w:val="00A23401"/>
    <w:rsid w:val="00A23612"/>
    <w:rsid w:val="00A241E6"/>
    <w:rsid w:val="00A31AA0"/>
    <w:rsid w:val="00A3341B"/>
    <w:rsid w:val="00A338AE"/>
    <w:rsid w:val="00A3484B"/>
    <w:rsid w:val="00A36FA6"/>
    <w:rsid w:val="00A47E28"/>
    <w:rsid w:val="00A5302F"/>
    <w:rsid w:val="00A552F6"/>
    <w:rsid w:val="00A6714E"/>
    <w:rsid w:val="00A72463"/>
    <w:rsid w:val="00A83D82"/>
    <w:rsid w:val="00A87971"/>
    <w:rsid w:val="00A91A56"/>
    <w:rsid w:val="00A927A2"/>
    <w:rsid w:val="00A933A8"/>
    <w:rsid w:val="00A97674"/>
    <w:rsid w:val="00AA0890"/>
    <w:rsid w:val="00AB5FF2"/>
    <w:rsid w:val="00AC21BE"/>
    <w:rsid w:val="00AC5E2D"/>
    <w:rsid w:val="00AD4533"/>
    <w:rsid w:val="00AE1AC1"/>
    <w:rsid w:val="00AF2275"/>
    <w:rsid w:val="00AF30E2"/>
    <w:rsid w:val="00AF627A"/>
    <w:rsid w:val="00B05C72"/>
    <w:rsid w:val="00B0628F"/>
    <w:rsid w:val="00B11268"/>
    <w:rsid w:val="00B13FB8"/>
    <w:rsid w:val="00B2028E"/>
    <w:rsid w:val="00B21E97"/>
    <w:rsid w:val="00B31634"/>
    <w:rsid w:val="00B435CB"/>
    <w:rsid w:val="00B445D7"/>
    <w:rsid w:val="00B452EE"/>
    <w:rsid w:val="00B458B8"/>
    <w:rsid w:val="00B51670"/>
    <w:rsid w:val="00B51DF7"/>
    <w:rsid w:val="00B555CF"/>
    <w:rsid w:val="00B6169D"/>
    <w:rsid w:val="00B635CD"/>
    <w:rsid w:val="00B70575"/>
    <w:rsid w:val="00B7656E"/>
    <w:rsid w:val="00B837F9"/>
    <w:rsid w:val="00B85312"/>
    <w:rsid w:val="00B87FED"/>
    <w:rsid w:val="00B93D75"/>
    <w:rsid w:val="00B95914"/>
    <w:rsid w:val="00B96801"/>
    <w:rsid w:val="00B97CC8"/>
    <w:rsid w:val="00BA091D"/>
    <w:rsid w:val="00BA1B5C"/>
    <w:rsid w:val="00BA1DD2"/>
    <w:rsid w:val="00BA25B8"/>
    <w:rsid w:val="00BB1E9C"/>
    <w:rsid w:val="00BB4842"/>
    <w:rsid w:val="00BC0535"/>
    <w:rsid w:val="00BC2FE0"/>
    <w:rsid w:val="00BD31AD"/>
    <w:rsid w:val="00BD53BE"/>
    <w:rsid w:val="00BE076A"/>
    <w:rsid w:val="00BE0B25"/>
    <w:rsid w:val="00BE5A61"/>
    <w:rsid w:val="00BE7793"/>
    <w:rsid w:val="00BF3A57"/>
    <w:rsid w:val="00C01431"/>
    <w:rsid w:val="00C130EC"/>
    <w:rsid w:val="00C2136E"/>
    <w:rsid w:val="00C2237D"/>
    <w:rsid w:val="00C44219"/>
    <w:rsid w:val="00C529E7"/>
    <w:rsid w:val="00C5737D"/>
    <w:rsid w:val="00C6104B"/>
    <w:rsid w:val="00C630A8"/>
    <w:rsid w:val="00C66D2B"/>
    <w:rsid w:val="00C71F24"/>
    <w:rsid w:val="00C7230B"/>
    <w:rsid w:val="00C7496E"/>
    <w:rsid w:val="00C7595A"/>
    <w:rsid w:val="00C770DD"/>
    <w:rsid w:val="00C831D1"/>
    <w:rsid w:val="00C85DFA"/>
    <w:rsid w:val="00C90DED"/>
    <w:rsid w:val="00C924B6"/>
    <w:rsid w:val="00C938F0"/>
    <w:rsid w:val="00C948D7"/>
    <w:rsid w:val="00C97185"/>
    <w:rsid w:val="00C97434"/>
    <w:rsid w:val="00CA0A9F"/>
    <w:rsid w:val="00CA5E62"/>
    <w:rsid w:val="00CB01A2"/>
    <w:rsid w:val="00CB3A1F"/>
    <w:rsid w:val="00CB4BC9"/>
    <w:rsid w:val="00CB4DB7"/>
    <w:rsid w:val="00CC03D3"/>
    <w:rsid w:val="00CC13C0"/>
    <w:rsid w:val="00CC54C2"/>
    <w:rsid w:val="00CD1DCF"/>
    <w:rsid w:val="00CD314F"/>
    <w:rsid w:val="00CD621D"/>
    <w:rsid w:val="00CD6CB6"/>
    <w:rsid w:val="00CE1CD1"/>
    <w:rsid w:val="00CE7425"/>
    <w:rsid w:val="00CF2142"/>
    <w:rsid w:val="00CF4BD9"/>
    <w:rsid w:val="00D013DC"/>
    <w:rsid w:val="00D075E4"/>
    <w:rsid w:val="00D156A9"/>
    <w:rsid w:val="00D215D6"/>
    <w:rsid w:val="00D26AB9"/>
    <w:rsid w:val="00D304E2"/>
    <w:rsid w:val="00D3457E"/>
    <w:rsid w:val="00D34CAC"/>
    <w:rsid w:val="00D53575"/>
    <w:rsid w:val="00D54372"/>
    <w:rsid w:val="00D544EF"/>
    <w:rsid w:val="00D6336A"/>
    <w:rsid w:val="00D64855"/>
    <w:rsid w:val="00D64BDC"/>
    <w:rsid w:val="00D669F4"/>
    <w:rsid w:val="00D72ECF"/>
    <w:rsid w:val="00D81939"/>
    <w:rsid w:val="00D81BC1"/>
    <w:rsid w:val="00D81C2C"/>
    <w:rsid w:val="00D934B4"/>
    <w:rsid w:val="00D942AE"/>
    <w:rsid w:val="00D967DF"/>
    <w:rsid w:val="00DB08FA"/>
    <w:rsid w:val="00DB21FD"/>
    <w:rsid w:val="00DB71B0"/>
    <w:rsid w:val="00DC43FA"/>
    <w:rsid w:val="00DC6C26"/>
    <w:rsid w:val="00DD1688"/>
    <w:rsid w:val="00DD1787"/>
    <w:rsid w:val="00DD44A5"/>
    <w:rsid w:val="00DE2B1D"/>
    <w:rsid w:val="00DF083E"/>
    <w:rsid w:val="00DF59E3"/>
    <w:rsid w:val="00DF6E5D"/>
    <w:rsid w:val="00DF79BA"/>
    <w:rsid w:val="00DF79D8"/>
    <w:rsid w:val="00DF7DB7"/>
    <w:rsid w:val="00E02DCC"/>
    <w:rsid w:val="00E21D4C"/>
    <w:rsid w:val="00E2293A"/>
    <w:rsid w:val="00E22D9F"/>
    <w:rsid w:val="00E243B4"/>
    <w:rsid w:val="00E36F5C"/>
    <w:rsid w:val="00E4218D"/>
    <w:rsid w:val="00E431F0"/>
    <w:rsid w:val="00E51F82"/>
    <w:rsid w:val="00E53F40"/>
    <w:rsid w:val="00E56FBE"/>
    <w:rsid w:val="00E570B8"/>
    <w:rsid w:val="00E646B0"/>
    <w:rsid w:val="00E70FF2"/>
    <w:rsid w:val="00E764C3"/>
    <w:rsid w:val="00EB70E7"/>
    <w:rsid w:val="00EC0413"/>
    <w:rsid w:val="00EC328B"/>
    <w:rsid w:val="00EC3796"/>
    <w:rsid w:val="00EC48F5"/>
    <w:rsid w:val="00EC7D4D"/>
    <w:rsid w:val="00ED5B69"/>
    <w:rsid w:val="00ED5CEB"/>
    <w:rsid w:val="00ED7ECC"/>
    <w:rsid w:val="00F15FE2"/>
    <w:rsid w:val="00F208CF"/>
    <w:rsid w:val="00F261F1"/>
    <w:rsid w:val="00F2673D"/>
    <w:rsid w:val="00F3014A"/>
    <w:rsid w:val="00F301BE"/>
    <w:rsid w:val="00F35736"/>
    <w:rsid w:val="00F357BA"/>
    <w:rsid w:val="00F35A42"/>
    <w:rsid w:val="00F40343"/>
    <w:rsid w:val="00F423D5"/>
    <w:rsid w:val="00F528C3"/>
    <w:rsid w:val="00F532BE"/>
    <w:rsid w:val="00F611D8"/>
    <w:rsid w:val="00F75C80"/>
    <w:rsid w:val="00F7782B"/>
    <w:rsid w:val="00F80C85"/>
    <w:rsid w:val="00F84831"/>
    <w:rsid w:val="00F87695"/>
    <w:rsid w:val="00F9058B"/>
    <w:rsid w:val="00F915D9"/>
    <w:rsid w:val="00F91A01"/>
    <w:rsid w:val="00F967B1"/>
    <w:rsid w:val="00FA0B0B"/>
    <w:rsid w:val="00FB03F2"/>
    <w:rsid w:val="00FC0842"/>
    <w:rsid w:val="00FC1FF9"/>
    <w:rsid w:val="00FC6687"/>
    <w:rsid w:val="00FD36CE"/>
    <w:rsid w:val="00FD642D"/>
    <w:rsid w:val="00FD7BB8"/>
    <w:rsid w:val="00FE2DB8"/>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B1EF0"/>
  <w15:chartTrackingRefBased/>
  <w15:docId w15:val="{D90EDC57-FBA3-4201-BBF4-2A56F5F5E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8AA"/>
    <w:pPr>
      <w:spacing w:after="200" w:line="240" w:lineRule="auto"/>
      <w:jc w:val="both"/>
    </w:pPr>
    <w:rPr>
      <w:rFonts w:ascii="Times" w:eastAsia="Times New Roman" w:hAnsi="Times" w:cs="Times New Roman"/>
      <w:sz w:val="24"/>
      <w:szCs w:val="20"/>
      <w:lang w:val="en-US"/>
    </w:rPr>
  </w:style>
  <w:style w:type="paragraph" w:styleId="Ttulo1">
    <w:name w:val="heading 1"/>
    <w:basedOn w:val="Normal"/>
    <w:next w:val="Normal"/>
    <w:link w:val="Ttulo1Carter"/>
    <w:qFormat/>
    <w:rsid w:val="000D28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ter"/>
    <w:uiPriority w:val="9"/>
    <w:semiHidden/>
    <w:unhideWhenUsed/>
    <w:qFormat/>
    <w:rsid w:val="00494E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ter"/>
    <w:qFormat/>
    <w:rsid w:val="000D28AA"/>
    <w:pPr>
      <w:keepNext/>
      <w:spacing w:before="240" w:after="60"/>
      <w:outlineLvl w:val="2"/>
    </w:pPr>
    <w:rPr>
      <w:rFonts w:ascii="Arial" w:hAnsi="Arial" w:cs="Arial"/>
      <w:b/>
      <w:bCs/>
      <w:sz w:val="26"/>
      <w:szCs w:val="26"/>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rsid w:val="000D28AA"/>
    <w:rPr>
      <w:rFonts w:asciiTheme="majorHAnsi" w:eastAsiaTheme="majorEastAsia" w:hAnsiTheme="majorHAnsi" w:cstheme="majorBidi"/>
      <w:color w:val="2F5496" w:themeColor="accent1" w:themeShade="BF"/>
      <w:sz w:val="32"/>
      <w:szCs w:val="32"/>
      <w:lang w:val="en-US"/>
    </w:rPr>
  </w:style>
  <w:style w:type="character" w:customStyle="1" w:styleId="Ttulo3Carter">
    <w:name w:val="Título 3 Caráter"/>
    <w:basedOn w:val="Tipodeletrapredefinidodopargrafo"/>
    <w:link w:val="Ttulo3"/>
    <w:rsid w:val="000D28AA"/>
    <w:rPr>
      <w:rFonts w:ascii="Arial" w:eastAsia="Times New Roman" w:hAnsi="Arial" w:cs="Arial"/>
      <w:b/>
      <w:bCs/>
      <w:sz w:val="26"/>
      <w:szCs w:val="26"/>
      <w:lang w:val="en-US"/>
    </w:rPr>
  </w:style>
  <w:style w:type="character" w:styleId="Hiperligaovisitada">
    <w:name w:val="FollowedHyperlink"/>
    <w:rsid w:val="000D28AA"/>
    <w:rPr>
      <w:color w:val="800080"/>
      <w:u w:val="single"/>
    </w:rPr>
  </w:style>
  <w:style w:type="paragraph" w:styleId="Corpodetexto">
    <w:name w:val="Body Text"/>
    <w:basedOn w:val="Normal"/>
    <w:link w:val="CorpodetextoCarter"/>
    <w:rsid w:val="000D28AA"/>
    <w:pPr>
      <w:jc w:val="center"/>
    </w:pPr>
    <w:rPr>
      <w:b/>
      <w:sz w:val="40"/>
    </w:rPr>
  </w:style>
  <w:style w:type="character" w:customStyle="1" w:styleId="CorpodetextoCarter">
    <w:name w:val="Corpo de texto Caráter"/>
    <w:basedOn w:val="Tipodeletrapredefinidodopargrafo"/>
    <w:link w:val="Corpodetexto"/>
    <w:rsid w:val="000D28AA"/>
    <w:rPr>
      <w:rFonts w:ascii="Times" w:eastAsia="Times New Roman" w:hAnsi="Times" w:cs="Times New Roman"/>
      <w:b/>
      <w:sz w:val="40"/>
      <w:szCs w:val="20"/>
      <w:lang w:val="en-US"/>
    </w:rPr>
  </w:style>
  <w:style w:type="paragraph" w:styleId="Textodenotaderodap">
    <w:name w:val="footnote text"/>
    <w:basedOn w:val="Normal"/>
    <w:next w:val="TFReferencesSection"/>
    <w:link w:val="TextodenotaderodapCarter"/>
    <w:semiHidden/>
    <w:rsid w:val="000D28AA"/>
  </w:style>
  <w:style w:type="character" w:customStyle="1" w:styleId="TextodenotaderodapCarter">
    <w:name w:val="Texto de nota de rodapé Caráter"/>
    <w:basedOn w:val="Tipodeletrapredefinidodopargrafo"/>
    <w:link w:val="Textodenotaderodap"/>
    <w:semiHidden/>
    <w:rsid w:val="000D28AA"/>
    <w:rPr>
      <w:rFonts w:ascii="Times" w:eastAsia="Times New Roman" w:hAnsi="Times" w:cs="Times New Roman"/>
      <w:sz w:val="24"/>
      <w:szCs w:val="20"/>
      <w:lang w:val="en-US"/>
    </w:rPr>
  </w:style>
  <w:style w:type="paragraph" w:customStyle="1" w:styleId="TFReferencesSection">
    <w:name w:val="TF_References_Section"/>
    <w:basedOn w:val="Normal"/>
    <w:rsid w:val="000D28AA"/>
    <w:pPr>
      <w:spacing w:line="480" w:lineRule="auto"/>
      <w:ind w:firstLine="187"/>
    </w:pPr>
  </w:style>
  <w:style w:type="paragraph" w:customStyle="1" w:styleId="TAMainText">
    <w:name w:val="TA_Main_Text"/>
    <w:basedOn w:val="Normal"/>
    <w:rsid w:val="000D28AA"/>
    <w:pPr>
      <w:spacing w:after="0" w:line="480" w:lineRule="auto"/>
      <w:ind w:firstLine="202"/>
    </w:pPr>
  </w:style>
  <w:style w:type="paragraph" w:customStyle="1" w:styleId="BATitle">
    <w:name w:val="BA_Title"/>
    <w:basedOn w:val="Normal"/>
    <w:next w:val="BBAuthorName"/>
    <w:rsid w:val="000D28AA"/>
    <w:pPr>
      <w:spacing w:before="720" w:after="360" w:line="480" w:lineRule="auto"/>
      <w:jc w:val="center"/>
    </w:pPr>
    <w:rPr>
      <w:rFonts w:ascii="Times New Roman" w:hAnsi="Times New Roman"/>
      <w:sz w:val="44"/>
    </w:rPr>
  </w:style>
  <w:style w:type="paragraph" w:customStyle="1" w:styleId="BBAuthorName">
    <w:name w:val="BB_Author_Name"/>
    <w:basedOn w:val="Normal"/>
    <w:next w:val="BCAuthorAddress"/>
    <w:rsid w:val="000D28AA"/>
    <w:pPr>
      <w:spacing w:after="240" w:line="480" w:lineRule="auto"/>
      <w:jc w:val="center"/>
    </w:pPr>
    <w:rPr>
      <w:i/>
    </w:rPr>
  </w:style>
  <w:style w:type="paragraph" w:customStyle="1" w:styleId="BCAuthorAddress">
    <w:name w:val="BC_Author_Address"/>
    <w:basedOn w:val="Normal"/>
    <w:next w:val="BIEmailAddress"/>
    <w:rsid w:val="000D28AA"/>
    <w:pPr>
      <w:spacing w:after="240" w:line="480" w:lineRule="auto"/>
      <w:jc w:val="center"/>
    </w:pPr>
  </w:style>
  <w:style w:type="paragraph" w:customStyle="1" w:styleId="BIEmailAddress">
    <w:name w:val="BI_Email_Address"/>
    <w:basedOn w:val="Normal"/>
    <w:next w:val="AIReceivedDate"/>
    <w:rsid w:val="000D28AA"/>
    <w:pPr>
      <w:spacing w:line="480" w:lineRule="auto"/>
    </w:pPr>
  </w:style>
  <w:style w:type="paragraph" w:customStyle="1" w:styleId="AIReceivedDate">
    <w:name w:val="AI_Received_Date"/>
    <w:basedOn w:val="Normal"/>
    <w:next w:val="BDAbstract"/>
    <w:rsid w:val="000D28AA"/>
    <w:pPr>
      <w:spacing w:after="240" w:line="480" w:lineRule="auto"/>
    </w:pPr>
    <w:rPr>
      <w:b/>
    </w:rPr>
  </w:style>
  <w:style w:type="paragraph" w:customStyle="1" w:styleId="BDAbstract">
    <w:name w:val="BD_Abstract"/>
    <w:basedOn w:val="Normal"/>
    <w:next w:val="TAMainText"/>
    <w:rsid w:val="000D28AA"/>
    <w:pPr>
      <w:spacing w:before="360" w:after="360" w:line="480" w:lineRule="auto"/>
    </w:pPr>
  </w:style>
  <w:style w:type="paragraph" w:customStyle="1" w:styleId="TDAcknowledgments">
    <w:name w:val="TD_Acknowledgments"/>
    <w:basedOn w:val="Normal"/>
    <w:next w:val="Normal"/>
    <w:rsid w:val="000D28AA"/>
    <w:pPr>
      <w:spacing w:before="200" w:line="480" w:lineRule="auto"/>
      <w:ind w:firstLine="202"/>
    </w:pPr>
  </w:style>
  <w:style w:type="paragraph" w:customStyle="1" w:styleId="TESupportingInformation">
    <w:name w:val="TE_Supporting_Information"/>
    <w:basedOn w:val="Normal"/>
    <w:next w:val="Normal"/>
    <w:rsid w:val="000D28AA"/>
    <w:pPr>
      <w:spacing w:line="480" w:lineRule="auto"/>
      <w:ind w:firstLine="187"/>
    </w:pPr>
  </w:style>
  <w:style w:type="paragraph" w:customStyle="1" w:styleId="VCSchemeTitle">
    <w:name w:val="VC_Scheme_Title"/>
    <w:basedOn w:val="Normal"/>
    <w:next w:val="Normal"/>
    <w:rsid w:val="000D28AA"/>
    <w:pPr>
      <w:spacing w:line="480" w:lineRule="auto"/>
    </w:pPr>
  </w:style>
  <w:style w:type="paragraph" w:customStyle="1" w:styleId="VDTableTitle">
    <w:name w:val="VD_Table_Title"/>
    <w:basedOn w:val="Normal"/>
    <w:next w:val="Normal"/>
    <w:rsid w:val="000D28AA"/>
    <w:pPr>
      <w:spacing w:line="480" w:lineRule="auto"/>
    </w:pPr>
  </w:style>
  <w:style w:type="paragraph" w:customStyle="1" w:styleId="VAFigureCaption">
    <w:name w:val="VA_Figure_Caption"/>
    <w:basedOn w:val="Normal"/>
    <w:next w:val="Normal"/>
    <w:rsid w:val="000D28AA"/>
    <w:pPr>
      <w:spacing w:line="480" w:lineRule="auto"/>
    </w:pPr>
  </w:style>
  <w:style w:type="paragraph" w:customStyle="1" w:styleId="VBChartTitle">
    <w:name w:val="VB_Chart_Title"/>
    <w:basedOn w:val="Normal"/>
    <w:next w:val="Normal"/>
    <w:rsid w:val="000D28AA"/>
    <w:pPr>
      <w:spacing w:line="480" w:lineRule="auto"/>
    </w:pPr>
  </w:style>
  <w:style w:type="paragraph" w:customStyle="1" w:styleId="FETableFootnote">
    <w:name w:val="FE_Table_Footnote"/>
    <w:basedOn w:val="Normal"/>
    <w:next w:val="Normal"/>
    <w:rsid w:val="000D28AA"/>
    <w:pPr>
      <w:ind w:firstLine="187"/>
    </w:pPr>
  </w:style>
  <w:style w:type="paragraph" w:customStyle="1" w:styleId="FCChartFootnote">
    <w:name w:val="FC_Chart_Footnote"/>
    <w:basedOn w:val="Normal"/>
    <w:next w:val="Normal"/>
    <w:rsid w:val="000D28AA"/>
    <w:pPr>
      <w:ind w:firstLine="187"/>
    </w:pPr>
  </w:style>
  <w:style w:type="paragraph" w:customStyle="1" w:styleId="FDSchemeFootnote">
    <w:name w:val="FD_Scheme_Footnote"/>
    <w:basedOn w:val="Normal"/>
    <w:next w:val="Normal"/>
    <w:rsid w:val="000D28AA"/>
    <w:pPr>
      <w:ind w:firstLine="187"/>
    </w:pPr>
  </w:style>
  <w:style w:type="paragraph" w:customStyle="1" w:styleId="TCTableBody">
    <w:name w:val="TC_Table_Body"/>
    <w:basedOn w:val="Normal"/>
    <w:rsid w:val="000D28AA"/>
  </w:style>
  <w:style w:type="paragraph" w:customStyle="1" w:styleId="AFTitleRunningHead">
    <w:name w:val="AF_Title_Running_Head"/>
    <w:basedOn w:val="Normal"/>
    <w:next w:val="TAMainText"/>
    <w:rsid w:val="000D28AA"/>
    <w:pPr>
      <w:spacing w:line="480" w:lineRule="auto"/>
    </w:pPr>
  </w:style>
  <w:style w:type="paragraph" w:customStyle="1" w:styleId="BEAuthorBiography">
    <w:name w:val="BE_Author_Biography"/>
    <w:basedOn w:val="Normal"/>
    <w:rsid w:val="000D28AA"/>
    <w:pPr>
      <w:spacing w:line="480" w:lineRule="auto"/>
    </w:pPr>
  </w:style>
  <w:style w:type="paragraph" w:customStyle="1" w:styleId="FACorrespondingAuthorFootnote">
    <w:name w:val="FA_Corresponding_Author_Footnote"/>
    <w:basedOn w:val="Normal"/>
    <w:next w:val="TAMainText"/>
    <w:rsid w:val="000D28AA"/>
    <w:pPr>
      <w:spacing w:line="480" w:lineRule="auto"/>
    </w:pPr>
  </w:style>
  <w:style w:type="paragraph" w:customStyle="1" w:styleId="SNSynopsisTOC">
    <w:name w:val="SN_Synopsis_TOC"/>
    <w:basedOn w:val="Normal"/>
    <w:rsid w:val="000D28AA"/>
    <w:pPr>
      <w:spacing w:line="480" w:lineRule="auto"/>
    </w:pPr>
  </w:style>
  <w:style w:type="character" w:styleId="Hiperligao">
    <w:name w:val="Hyperlink"/>
    <w:uiPriority w:val="99"/>
    <w:rsid w:val="000D28AA"/>
    <w:rPr>
      <w:color w:val="0000FF"/>
      <w:u w:val="single"/>
    </w:rPr>
  </w:style>
  <w:style w:type="paragraph" w:styleId="Rodap">
    <w:name w:val="footer"/>
    <w:basedOn w:val="Normal"/>
    <w:link w:val="RodapCarter"/>
    <w:rsid w:val="000D28AA"/>
    <w:pPr>
      <w:tabs>
        <w:tab w:val="center" w:pos="4320"/>
        <w:tab w:val="right" w:pos="8640"/>
      </w:tabs>
    </w:pPr>
  </w:style>
  <w:style w:type="character" w:customStyle="1" w:styleId="RodapCarter">
    <w:name w:val="Rodapé Caráter"/>
    <w:basedOn w:val="Tipodeletrapredefinidodopargrafo"/>
    <w:link w:val="Rodap"/>
    <w:rsid w:val="000D28AA"/>
    <w:rPr>
      <w:rFonts w:ascii="Times" w:eastAsia="Times New Roman" w:hAnsi="Times" w:cs="Times New Roman"/>
      <w:sz w:val="24"/>
      <w:szCs w:val="20"/>
      <w:lang w:val="en-US"/>
    </w:rPr>
  </w:style>
  <w:style w:type="paragraph" w:customStyle="1" w:styleId="BGKeywords">
    <w:name w:val="BG_Keywords"/>
    <w:basedOn w:val="Normal"/>
    <w:rsid w:val="000D28AA"/>
    <w:pPr>
      <w:spacing w:line="480" w:lineRule="auto"/>
    </w:pPr>
  </w:style>
  <w:style w:type="paragraph" w:customStyle="1" w:styleId="BHBriefs">
    <w:name w:val="BH_Briefs"/>
    <w:basedOn w:val="Normal"/>
    <w:rsid w:val="000D28AA"/>
    <w:pPr>
      <w:spacing w:line="480" w:lineRule="auto"/>
    </w:pPr>
  </w:style>
  <w:style w:type="character" w:styleId="Nmerodepgina">
    <w:name w:val="page number"/>
    <w:basedOn w:val="Tipodeletrapredefinidodopargrafo"/>
    <w:rsid w:val="000D28AA"/>
  </w:style>
  <w:style w:type="paragraph" w:styleId="Textodebalo">
    <w:name w:val="Balloon Text"/>
    <w:basedOn w:val="Normal"/>
    <w:link w:val="TextodebaloCarter"/>
    <w:semiHidden/>
    <w:rsid w:val="000D28AA"/>
    <w:rPr>
      <w:rFonts w:ascii="Tahoma" w:hAnsi="Tahoma" w:cs="Tahoma"/>
      <w:sz w:val="16"/>
      <w:szCs w:val="16"/>
    </w:rPr>
  </w:style>
  <w:style w:type="character" w:customStyle="1" w:styleId="TextodebaloCarter">
    <w:name w:val="Texto de balão Caráter"/>
    <w:basedOn w:val="Tipodeletrapredefinidodopargrafo"/>
    <w:link w:val="Textodebalo"/>
    <w:semiHidden/>
    <w:rsid w:val="000D28AA"/>
    <w:rPr>
      <w:rFonts w:ascii="Tahoma" w:eastAsia="Times New Roman" w:hAnsi="Tahoma" w:cs="Tahoma"/>
      <w:sz w:val="16"/>
      <w:szCs w:val="16"/>
      <w:lang w:val="en-US"/>
    </w:rPr>
  </w:style>
  <w:style w:type="paragraph" w:customStyle="1" w:styleId="StyleFACorrespondingAuthorFootnote7pt">
    <w:name w:val="Style FA_Corresponding_Author_Footnote + 7 pt"/>
    <w:basedOn w:val="Normal"/>
    <w:next w:val="BGKeywords"/>
    <w:link w:val="StyleFACorrespondingAuthorFootnote7ptChar"/>
    <w:autoRedefine/>
    <w:rsid w:val="000D28AA"/>
    <w:pPr>
      <w:spacing w:after="0"/>
      <w:jc w:val="left"/>
    </w:pPr>
    <w:rPr>
      <w:rFonts w:ascii="Arno Pro" w:hAnsi="Arno Pro"/>
      <w:kern w:val="20"/>
      <w:sz w:val="18"/>
    </w:rPr>
  </w:style>
  <w:style w:type="character" w:customStyle="1" w:styleId="StyleFACorrespondingAuthorFootnote7ptChar">
    <w:name w:val="Style FA_Corresponding_Author_Footnote + 7 pt Char"/>
    <w:link w:val="StyleFACorrespondingAuthorFootnote7pt"/>
    <w:rsid w:val="000D28AA"/>
    <w:rPr>
      <w:rFonts w:ascii="Arno Pro" w:eastAsia="Times New Roman" w:hAnsi="Arno Pro" w:cs="Times New Roman"/>
      <w:kern w:val="20"/>
      <w:sz w:val="18"/>
      <w:szCs w:val="20"/>
      <w:lang w:val="en-US"/>
    </w:rPr>
  </w:style>
  <w:style w:type="paragraph" w:customStyle="1" w:styleId="FAAuthorInfoSubtitle">
    <w:name w:val="FA_Author_Info_Subtitle"/>
    <w:basedOn w:val="Normal"/>
    <w:link w:val="FAAuthorInfoSubtitleChar"/>
    <w:autoRedefine/>
    <w:rsid w:val="000D28AA"/>
    <w:pPr>
      <w:spacing w:before="120" w:after="60" w:line="480" w:lineRule="auto"/>
      <w:jc w:val="left"/>
    </w:pPr>
    <w:rPr>
      <w:b/>
    </w:rPr>
  </w:style>
  <w:style w:type="character" w:customStyle="1" w:styleId="FAAuthorInfoSubtitleChar">
    <w:name w:val="FA_Author_Info_Subtitle Char"/>
    <w:link w:val="FAAuthorInfoSubtitle"/>
    <w:rsid w:val="000D28AA"/>
    <w:rPr>
      <w:rFonts w:ascii="Times" w:eastAsia="Times New Roman" w:hAnsi="Times" w:cs="Times New Roman"/>
      <w:b/>
      <w:sz w:val="24"/>
      <w:szCs w:val="20"/>
      <w:lang w:val="en-US"/>
    </w:rPr>
  </w:style>
  <w:style w:type="paragraph" w:styleId="Avanodecorpodetexto">
    <w:name w:val="Body Text Indent"/>
    <w:basedOn w:val="Normal"/>
    <w:link w:val="AvanodecorpodetextoCarter"/>
    <w:rsid w:val="000D28AA"/>
    <w:pPr>
      <w:tabs>
        <w:tab w:val="left" w:pos="589"/>
      </w:tabs>
      <w:spacing w:after="0" w:line="360" w:lineRule="auto"/>
      <w:ind w:firstLine="589"/>
    </w:pPr>
    <w:rPr>
      <w:rFonts w:ascii="Times New Roman" w:hAnsi="Times New Roman"/>
      <w:snapToGrid w:val="0"/>
      <w:lang w:val="es-MX" w:eastAsia="es-ES"/>
    </w:rPr>
  </w:style>
  <w:style w:type="character" w:customStyle="1" w:styleId="AvanodecorpodetextoCarter">
    <w:name w:val="Avanço de corpo de texto Caráter"/>
    <w:basedOn w:val="Tipodeletrapredefinidodopargrafo"/>
    <w:link w:val="Avanodecorpodetexto"/>
    <w:rsid w:val="000D28AA"/>
    <w:rPr>
      <w:rFonts w:ascii="Times New Roman" w:eastAsia="Times New Roman" w:hAnsi="Times New Roman" w:cs="Times New Roman"/>
      <w:snapToGrid w:val="0"/>
      <w:sz w:val="24"/>
      <w:szCs w:val="20"/>
      <w:lang w:val="es-MX" w:eastAsia="es-ES"/>
    </w:rPr>
  </w:style>
  <w:style w:type="table" w:styleId="TabelacomGrelha">
    <w:name w:val="Table Grid"/>
    <w:basedOn w:val="Tabelanormal"/>
    <w:rsid w:val="000D28A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4">
    <w:name w:val="titulo 4"/>
    <w:basedOn w:val="Normal"/>
    <w:rsid w:val="000D28AA"/>
    <w:pPr>
      <w:keepNext/>
      <w:spacing w:before="360" w:after="240"/>
      <w:outlineLvl w:val="0"/>
    </w:pPr>
    <w:rPr>
      <w:rFonts w:ascii="Serifa BT" w:hAnsi="Serifa BT"/>
      <w:b/>
      <w:caps/>
      <w:color w:val="808000"/>
      <w:kern w:val="28"/>
      <w:lang w:eastAsia="es-ES_tradnl"/>
    </w:rPr>
  </w:style>
  <w:style w:type="paragraph" w:styleId="Cabealho">
    <w:name w:val="header"/>
    <w:basedOn w:val="Normal"/>
    <w:link w:val="CabealhoCarter"/>
    <w:rsid w:val="000D28AA"/>
    <w:pPr>
      <w:tabs>
        <w:tab w:val="center" w:pos="4252"/>
        <w:tab w:val="right" w:pos="8504"/>
      </w:tabs>
      <w:spacing w:after="0"/>
      <w:jc w:val="left"/>
    </w:pPr>
    <w:rPr>
      <w:rFonts w:ascii="Times New Roman" w:hAnsi="Times New Roman"/>
      <w:lang w:val="es-ES_tradnl" w:eastAsia="es-ES_tradnl"/>
    </w:rPr>
  </w:style>
  <w:style w:type="character" w:customStyle="1" w:styleId="CabealhoCarter">
    <w:name w:val="Cabeçalho Caráter"/>
    <w:basedOn w:val="Tipodeletrapredefinidodopargrafo"/>
    <w:link w:val="Cabealho"/>
    <w:rsid w:val="000D28AA"/>
    <w:rPr>
      <w:rFonts w:ascii="Times New Roman" w:eastAsia="Times New Roman" w:hAnsi="Times New Roman" w:cs="Times New Roman"/>
      <w:sz w:val="24"/>
      <w:szCs w:val="20"/>
      <w:lang w:val="es-ES_tradnl" w:eastAsia="es-ES_tradnl"/>
    </w:rPr>
  </w:style>
  <w:style w:type="paragraph" w:customStyle="1" w:styleId="tabla1">
    <w:name w:val="tabla1"/>
    <w:basedOn w:val="Normal"/>
    <w:rsid w:val="000D28AA"/>
    <w:pPr>
      <w:spacing w:before="60" w:after="0"/>
    </w:pPr>
    <w:rPr>
      <w:rFonts w:ascii="Times New Roman" w:hAnsi="Times New Roman"/>
      <w:lang w:eastAsia="es-ES_tradnl"/>
    </w:rPr>
  </w:style>
  <w:style w:type="paragraph" w:customStyle="1" w:styleId="celdacomp">
    <w:name w:val="celdacomp"/>
    <w:basedOn w:val="Ttulo3"/>
    <w:rsid w:val="000D28AA"/>
    <w:pPr>
      <w:spacing w:before="200" w:after="0"/>
      <w:jc w:val="center"/>
    </w:pPr>
    <w:rPr>
      <w:rFonts w:ascii="Times New Roman" w:hAnsi="Times New Roman" w:cs="Times New Roman"/>
      <w:bCs w:val="0"/>
      <w:caps/>
      <w:sz w:val="20"/>
      <w:szCs w:val="20"/>
      <w:lang w:val="es-ES_tradnl" w:eastAsia="es-ES_tradnl"/>
    </w:rPr>
  </w:style>
  <w:style w:type="character" w:styleId="Refdecomentrio">
    <w:name w:val="annotation reference"/>
    <w:uiPriority w:val="99"/>
    <w:rsid w:val="000D28AA"/>
    <w:rPr>
      <w:sz w:val="16"/>
      <w:szCs w:val="16"/>
    </w:rPr>
  </w:style>
  <w:style w:type="paragraph" w:styleId="Textodecomentrio">
    <w:name w:val="annotation text"/>
    <w:basedOn w:val="Normal"/>
    <w:link w:val="TextodecomentrioCarter"/>
    <w:uiPriority w:val="99"/>
    <w:rsid w:val="000D28AA"/>
    <w:rPr>
      <w:sz w:val="20"/>
    </w:rPr>
  </w:style>
  <w:style w:type="character" w:customStyle="1" w:styleId="TextodecomentrioCarter">
    <w:name w:val="Texto de comentário Caráter"/>
    <w:basedOn w:val="Tipodeletrapredefinidodopargrafo"/>
    <w:link w:val="Textodecomentrio"/>
    <w:uiPriority w:val="99"/>
    <w:rsid w:val="000D28AA"/>
    <w:rPr>
      <w:rFonts w:ascii="Times" w:eastAsia="Times New Roman" w:hAnsi="Times" w:cs="Times New Roman"/>
      <w:sz w:val="20"/>
      <w:szCs w:val="20"/>
      <w:lang w:val="en-US"/>
    </w:rPr>
  </w:style>
  <w:style w:type="paragraph" w:styleId="Assuntodecomentrio">
    <w:name w:val="annotation subject"/>
    <w:basedOn w:val="Textodecomentrio"/>
    <w:next w:val="Textodecomentrio"/>
    <w:link w:val="AssuntodecomentrioCarter"/>
    <w:rsid w:val="000D28AA"/>
    <w:rPr>
      <w:b/>
      <w:bCs/>
    </w:rPr>
  </w:style>
  <w:style w:type="character" w:customStyle="1" w:styleId="AssuntodecomentrioCarter">
    <w:name w:val="Assunto de comentário Caráter"/>
    <w:basedOn w:val="TextodecomentrioCarter"/>
    <w:link w:val="Assuntodecomentrio"/>
    <w:rsid w:val="000D28AA"/>
    <w:rPr>
      <w:rFonts w:ascii="Times" w:eastAsia="Times New Roman" w:hAnsi="Times" w:cs="Times New Roman"/>
      <w:b/>
      <w:bCs/>
      <w:sz w:val="20"/>
      <w:szCs w:val="20"/>
      <w:lang w:val="en-US"/>
    </w:rPr>
  </w:style>
  <w:style w:type="character" w:customStyle="1" w:styleId="hps">
    <w:name w:val="hps"/>
    <w:basedOn w:val="Tipodeletrapredefinidodopargrafo"/>
    <w:rsid w:val="000D28AA"/>
  </w:style>
  <w:style w:type="character" w:customStyle="1" w:styleId="shorttext">
    <w:name w:val="short_text"/>
    <w:basedOn w:val="Tipodeletrapredefinidodopargrafo"/>
    <w:rsid w:val="000D28AA"/>
  </w:style>
  <w:style w:type="paragraph" w:styleId="Reviso">
    <w:name w:val="Revision"/>
    <w:hidden/>
    <w:uiPriority w:val="99"/>
    <w:semiHidden/>
    <w:rsid w:val="000D28AA"/>
    <w:pPr>
      <w:spacing w:after="0" w:line="240" w:lineRule="auto"/>
    </w:pPr>
    <w:rPr>
      <w:rFonts w:ascii="Times" w:eastAsia="Times New Roman" w:hAnsi="Times" w:cs="Times New Roman"/>
      <w:sz w:val="24"/>
      <w:szCs w:val="20"/>
      <w:lang w:val="en-US"/>
    </w:rPr>
  </w:style>
  <w:style w:type="character" w:styleId="TextodoMarcadordePosio">
    <w:name w:val="Placeholder Text"/>
    <w:basedOn w:val="Tipodeletrapredefinidodopargrafo"/>
    <w:uiPriority w:val="99"/>
    <w:semiHidden/>
    <w:rsid w:val="000D28AA"/>
    <w:rPr>
      <w:color w:val="808080"/>
    </w:rPr>
  </w:style>
  <w:style w:type="paragraph" w:styleId="PargrafodaLista">
    <w:name w:val="List Paragraph"/>
    <w:basedOn w:val="Normal"/>
    <w:uiPriority w:val="34"/>
    <w:qFormat/>
    <w:rsid w:val="000D28AA"/>
    <w:pPr>
      <w:ind w:left="720"/>
      <w:contextualSpacing/>
    </w:pPr>
  </w:style>
  <w:style w:type="character" w:customStyle="1" w:styleId="issue-itemjour-name">
    <w:name w:val="issue-item_jour-name"/>
    <w:basedOn w:val="Tipodeletrapredefinidodopargrafo"/>
    <w:rsid w:val="000D28AA"/>
  </w:style>
  <w:style w:type="character" w:customStyle="1" w:styleId="cit-sperator">
    <w:name w:val="cit-sperator"/>
    <w:basedOn w:val="Tipodeletrapredefinidodopargrafo"/>
    <w:rsid w:val="000D28AA"/>
  </w:style>
  <w:style w:type="character" w:customStyle="1" w:styleId="issue-itemyear">
    <w:name w:val="issue-item_year"/>
    <w:basedOn w:val="Tipodeletrapredefinidodopargrafo"/>
    <w:rsid w:val="000D28AA"/>
  </w:style>
  <w:style w:type="character" w:customStyle="1" w:styleId="issue-itemvol-num">
    <w:name w:val="issue-item_vol-num"/>
    <w:basedOn w:val="Tipodeletrapredefinidodopargrafo"/>
    <w:rsid w:val="000D28AA"/>
  </w:style>
  <w:style w:type="character" w:customStyle="1" w:styleId="issue-itemissue-num">
    <w:name w:val="issue-item_issue-num"/>
    <w:basedOn w:val="Tipodeletrapredefinidodopargrafo"/>
    <w:rsid w:val="000D28AA"/>
  </w:style>
  <w:style w:type="character" w:customStyle="1" w:styleId="issue-itempage-range">
    <w:name w:val="issue-item_page-range"/>
    <w:basedOn w:val="Tipodeletrapredefinidodopargrafo"/>
    <w:rsid w:val="000D28AA"/>
  </w:style>
  <w:style w:type="paragraph" w:styleId="Legenda">
    <w:name w:val="caption"/>
    <w:aliases w:val="Equation"/>
    <w:basedOn w:val="Normal"/>
    <w:next w:val="Normal"/>
    <w:link w:val="LegendaCarter"/>
    <w:uiPriority w:val="35"/>
    <w:unhideWhenUsed/>
    <w:qFormat/>
    <w:rsid w:val="000D28AA"/>
    <w:pPr>
      <w:spacing w:before="120" w:after="0" w:line="360" w:lineRule="auto"/>
      <w:jc w:val="center"/>
    </w:pPr>
    <w:rPr>
      <w:rFonts w:ascii="Arial" w:hAnsi="Arial"/>
      <w:b/>
      <w:i/>
      <w:iCs/>
      <w:sz w:val="20"/>
      <w:szCs w:val="18"/>
      <w:lang w:val="en-GB" w:eastAsia="es-ES"/>
    </w:rPr>
  </w:style>
  <w:style w:type="character" w:customStyle="1" w:styleId="LegendaCarter">
    <w:name w:val="Legenda Caráter"/>
    <w:aliases w:val="Equation Caráter"/>
    <w:basedOn w:val="Tipodeletrapredefinidodopargrafo"/>
    <w:link w:val="Legenda"/>
    <w:uiPriority w:val="35"/>
    <w:rsid w:val="000D28AA"/>
    <w:rPr>
      <w:rFonts w:ascii="Arial" w:eastAsia="Times New Roman" w:hAnsi="Arial" w:cs="Times New Roman"/>
      <w:b/>
      <w:i/>
      <w:iCs/>
      <w:sz w:val="20"/>
      <w:szCs w:val="18"/>
      <w:lang w:val="en-GB" w:eastAsia="es-ES"/>
    </w:rPr>
  </w:style>
  <w:style w:type="table" w:styleId="TabeladeGrelha1Clara-Destaque1">
    <w:name w:val="Grid Table 1 Light Accent 1"/>
    <w:basedOn w:val="Tabelanormal"/>
    <w:uiPriority w:val="46"/>
    <w:rsid w:val="000D28AA"/>
    <w:pPr>
      <w:spacing w:after="0" w:line="240" w:lineRule="auto"/>
    </w:pPr>
    <w:rPr>
      <w:lang w:val="es-ES"/>
    </w:rPr>
    <w:tblPr>
      <w:tblStyleRowBandSize w:val="1"/>
      <w:tblStyleColBandSize w:val="1"/>
      <w:tblInd w:w="0" w:type="nil"/>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0D28AA"/>
    <w:pPr>
      <w:spacing w:before="100" w:beforeAutospacing="1" w:after="100" w:afterAutospacing="1"/>
      <w:jc w:val="left"/>
    </w:pPr>
    <w:rPr>
      <w:rFonts w:ascii="Times New Roman" w:hAnsi="Times New Roman"/>
      <w:szCs w:val="24"/>
      <w:lang w:val="en-GB" w:eastAsia="en-GB"/>
    </w:rPr>
  </w:style>
  <w:style w:type="character" w:customStyle="1" w:styleId="hlfld-contribauthor">
    <w:name w:val="hlfld-contribauthor"/>
    <w:basedOn w:val="Tipodeletrapredefinidodopargrafo"/>
    <w:rsid w:val="000D28AA"/>
  </w:style>
  <w:style w:type="character" w:customStyle="1" w:styleId="title-text">
    <w:name w:val="title-text"/>
    <w:basedOn w:val="Tipodeletrapredefinidodopargrafo"/>
    <w:rsid w:val="000D28AA"/>
  </w:style>
  <w:style w:type="character" w:customStyle="1" w:styleId="sr-only">
    <w:name w:val="sr-only"/>
    <w:basedOn w:val="Tipodeletrapredefinidodopargrafo"/>
    <w:rsid w:val="000D28AA"/>
  </w:style>
  <w:style w:type="character" w:customStyle="1" w:styleId="text">
    <w:name w:val="text"/>
    <w:basedOn w:val="Tipodeletrapredefinidodopargrafo"/>
    <w:rsid w:val="000D28AA"/>
  </w:style>
  <w:style w:type="character" w:customStyle="1" w:styleId="js-article-title">
    <w:name w:val="js-article-title"/>
    <w:basedOn w:val="Tipodeletrapredefinidodopargrafo"/>
    <w:rsid w:val="000D28AA"/>
  </w:style>
  <w:style w:type="character" w:styleId="MenoNoResolvida">
    <w:name w:val="Unresolved Mention"/>
    <w:basedOn w:val="Tipodeletrapredefinidodopargrafo"/>
    <w:uiPriority w:val="99"/>
    <w:semiHidden/>
    <w:unhideWhenUsed/>
    <w:rsid w:val="00A91A56"/>
    <w:rPr>
      <w:color w:val="605E5C"/>
      <w:shd w:val="clear" w:color="auto" w:fill="E1DFDD"/>
    </w:rPr>
  </w:style>
  <w:style w:type="character" w:customStyle="1" w:styleId="Ttulo2Carter">
    <w:name w:val="Título 2 Caráter"/>
    <w:basedOn w:val="Tipodeletrapredefinidodopargrafo"/>
    <w:link w:val="Ttulo2"/>
    <w:uiPriority w:val="9"/>
    <w:semiHidden/>
    <w:rsid w:val="00494EE2"/>
    <w:rPr>
      <w:rFonts w:asciiTheme="majorHAnsi" w:eastAsiaTheme="majorEastAsia" w:hAnsiTheme="majorHAnsi" w:cstheme="majorBidi"/>
      <w:color w:val="2F5496"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921320">
      <w:bodyDiv w:val="1"/>
      <w:marLeft w:val="0"/>
      <w:marRight w:val="0"/>
      <w:marTop w:val="0"/>
      <w:marBottom w:val="0"/>
      <w:divBdr>
        <w:top w:val="none" w:sz="0" w:space="0" w:color="auto"/>
        <w:left w:val="none" w:sz="0" w:space="0" w:color="auto"/>
        <w:bottom w:val="none" w:sz="0" w:space="0" w:color="auto"/>
        <w:right w:val="none" w:sz="0" w:space="0" w:color="auto"/>
      </w:divBdr>
    </w:div>
    <w:div w:id="233928185">
      <w:bodyDiv w:val="1"/>
      <w:marLeft w:val="0"/>
      <w:marRight w:val="0"/>
      <w:marTop w:val="0"/>
      <w:marBottom w:val="0"/>
      <w:divBdr>
        <w:top w:val="none" w:sz="0" w:space="0" w:color="auto"/>
        <w:left w:val="none" w:sz="0" w:space="0" w:color="auto"/>
        <w:bottom w:val="none" w:sz="0" w:space="0" w:color="auto"/>
        <w:right w:val="none" w:sz="0" w:space="0" w:color="auto"/>
      </w:divBdr>
    </w:div>
    <w:div w:id="1242181884">
      <w:bodyDiv w:val="1"/>
      <w:marLeft w:val="0"/>
      <w:marRight w:val="0"/>
      <w:marTop w:val="0"/>
      <w:marBottom w:val="0"/>
      <w:divBdr>
        <w:top w:val="none" w:sz="0" w:space="0" w:color="auto"/>
        <w:left w:val="none" w:sz="0" w:space="0" w:color="auto"/>
        <w:bottom w:val="none" w:sz="0" w:space="0" w:color="auto"/>
        <w:right w:val="none" w:sz="0" w:space="0" w:color="auto"/>
      </w:divBdr>
    </w:div>
    <w:div w:id="1503398864">
      <w:bodyDiv w:val="1"/>
      <w:marLeft w:val="0"/>
      <w:marRight w:val="0"/>
      <w:marTop w:val="0"/>
      <w:marBottom w:val="0"/>
      <w:divBdr>
        <w:top w:val="none" w:sz="0" w:space="0" w:color="auto"/>
        <w:left w:val="none" w:sz="0" w:space="0" w:color="auto"/>
        <w:bottom w:val="none" w:sz="0" w:space="0" w:color="auto"/>
        <w:right w:val="none" w:sz="0" w:space="0" w:color="auto"/>
      </w:divBdr>
    </w:div>
    <w:div w:id="1785537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wmf"/><Relationship Id="rId18" Type="http://schemas.openxmlformats.org/officeDocument/2006/relationships/image" Target="media/image11.tif"/><Relationship Id="rId26" Type="http://schemas.openxmlformats.org/officeDocument/2006/relationships/hyperlink" Target="mailto:anab@fct.unl.p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image" Target="media/image10.emf"/><Relationship Id="rId25" Type="http://schemas.openxmlformats.org/officeDocument/2006/relationships/hyperlink" Target="mailto:jmmda@fct.unl.pt" TargetMode="External"/><Relationship Id="rId2" Type="http://schemas.openxmlformats.org/officeDocument/2006/relationships/numbering" Target="numbering.xml"/><Relationship Id="rId16" Type="http://schemas.openxmlformats.org/officeDocument/2006/relationships/image" Target="media/image9.wmf"/><Relationship Id="rId20" Type="http://schemas.openxmlformats.org/officeDocument/2006/relationships/image" Target="media/image13.tiff"/><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image" Target="media/image15.tiff"/><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image" Target="media/image14.tiff"/><Relationship Id="rId28" Type="http://schemas.openxmlformats.org/officeDocument/2006/relationships/footer" Target="footer3.xml"/><Relationship Id="rId10" Type="http://schemas.openxmlformats.org/officeDocument/2006/relationships/image" Target="media/image3.wmf"/><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7.wmf"/><Relationship Id="rId22" Type="http://schemas.openxmlformats.org/officeDocument/2006/relationships/footer" Target="footer2.xml"/><Relationship Id="rId27" Type="http://schemas.openxmlformats.org/officeDocument/2006/relationships/image" Target="media/image16.tiff"/><Relationship Id="rId30"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A0623-4A4F-46E5-BAA1-45C967059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7827</Words>
  <Characters>42266</Characters>
  <Application>Microsoft Office Word</Application>
  <DocSecurity>0</DocSecurity>
  <Lines>352</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Castro</dc:creator>
  <cp:keywords/>
  <dc:description/>
  <cp:lastModifiedBy>DE CARVALHO MANTEIGAS, GUILHERME (UG)</cp:lastModifiedBy>
  <cp:revision>2</cp:revision>
  <dcterms:created xsi:type="dcterms:W3CDTF">2021-03-19T11:58:00Z</dcterms:created>
  <dcterms:modified xsi:type="dcterms:W3CDTF">2021-03-19T11:58:00Z</dcterms:modified>
</cp:coreProperties>
</file>