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7514" w:rsidRDefault="00C37514" w:rsidP="00C37514">
      <w:pPr>
        <w:rPr>
          <w:rFonts w:ascii="Times New Roman" w:hAnsi="Times New Roman" w:cs="Times New Roman"/>
          <w:sz w:val="24"/>
          <w:szCs w:val="24"/>
          <w:lang w:val="en-US"/>
        </w:rPr>
      </w:pPr>
    </w:p>
    <w:p w:rsidR="00C37514" w:rsidRDefault="00C37514" w:rsidP="00C37514">
      <w:pPr>
        <w:rPr>
          <w:rFonts w:ascii="Times New Roman" w:hAnsi="Times New Roman" w:cs="Times New Roman"/>
          <w:sz w:val="24"/>
          <w:szCs w:val="24"/>
          <w:lang w:val="en-US"/>
        </w:rPr>
      </w:pPr>
    </w:p>
    <w:p w:rsidR="00C37514" w:rsidRDefault="00C37514" w:rsidP="00C37514">
      <w:pPr>
        <w:rPr>
          <w:rFonts w:ascii="Times New Roman" w:hAnsi="Times New Roman" w:cs="Times New Roman"/>
          <w:sz w:val="24"/>
          <w:szCs w:val="24"/>
          <w:lang w:val="en-US"/>
        </w:rPr>
      </w:pPr>
    </w:p>
    <w:p w:rsidR="00C37514" w:rsidRDefault="00C37514" w:rsidP="00C37514">
      <w:pPr>
        <w:tabs>
          <w:tab w:val="left" w:pos="5595"/>
        </w:tabs>
        <w:rPr>
          <w:rFonts w:ascii="Times New Roman" w:hAnsi="Times New Roman" w:cs="Times New Roman"/>
          <w:sz w:val="24"/>
          <w:szCs w:val="24"/>
          <w:lang w:val="en-US"/>
        </w:rPr>
      </w:pPr>
      <w:r>
        <w:rPr>
          <w:rFonts w:ascii="Times New Roman" w:hAnsi="Times New Roman" w:cs="Times New Roman"/>
          <w:sz w:val="24"/>
          <w:szCs w:val="24"/>
          <w:lang w:val="en-US"/>
        </w:rPr>
        <w:tab/>
      </w:r>
    </w:p>
    <w:p w:rsidR="00C37514" w:rsidRDefault="00C37514" w:rsidP="00C37514">
      <w:pPr>
        <w:rPr>
          <w:rFonts w:ascii="Times New Roman" w:hAnsi="Times New Roman" w:cs="Times New Roman"/>
          <w:sz w:val="24"/>
          <w:szCs w:val="24"/>
          <w:lang w:val="en-US"/>
        </w:rPr>
      </w:pPr>
    </w:p>
    <w:p w:rsidR="00C37514" w:rsidRDefault="00C37514" w:rsidP="00C37514">
      <w:pPr>
        <w:tabs>
          <w:tab w:val="left" w:pos="5685"/>
        </w:tabs>
        <w:rPr>
          <w:rFonts w:ascii="Times New Roman" w:hAnsi="Times New Roman" w:cs="Times New Roman"/>
          <w:sz w:val="24"/>
          <w:szCs w:val="24"/>
          <w:lang w:val="en-US"/>
        </w:rPr>
      </w:pPr>
      <w:r>
        <w:rPr>
          <w:rFonts w:ascii="Times New Roman" w:hAnsi="Times New Roman" w:cs="Times New Roman"/>
          <w:sz w:val="24"/>
          <w:szCs w:val="24"/>
          <w:lang w:val="en-US"/>
        </w:rPr>
        <w:tab/>
      </w:r>
    </w:p>
    <w:p w:rsidR="00C37514" w:rsidRDefault="00C37514" w:rsidP="00C37514">
      <w:pPr>
        <w:rPr>
          <w:rFonts w:ascii="Times New Roman" w:hAnsi="Times New Roman" w:cs="Times New Roman"/>
          <w:sz w:val="24"/>
          <w:szCs w:val="24"/>
          <w:lang w:val="en-US"/>
        </w:rPr>
      </w:pPr>
    </w:p>
    <w:p w:rsidR="00C37514" w:rsidRDefault="00C37514" w:rsidP="00C37514">
      <w:pPr>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Shaping emotional reactions to ethical behaviors: </w:t>
      </w:r>
    </w:p>
    <w:p w:rsidR="00C37514" w:rsidRDefault="00C37514" w:rsidP="00C37514">
      <w:pPr>
        <w:jc w:val="center"/>
        <w:rPr>
          <w:rFonts w:ascii="Times New Roman" w:hAnsi="Times New Roman" w:cs="Times New Roman"/>
          <w:sz w:val="24"/>
          <w:szCs w:val="24"/>
          <w:lang w:val="en-US"/>
        </w:rPr>
      </w:pPr>
      <w:r>
        <w:rPr>
          <w:rFonts w:ascii="Times New Roman" w:hAnsi="Times New Roman" w:cs="Times New Roman"/>
          <w:sz w:val="24"/>
          <w:szCs w:val="24"/>
          <w:lang w:val="en-US"/>
        </w:rPr>
        <w:t>P</w:t>
      </w:r>
      <w:r>
        <w:rPr>
          <w:rFonts w:ascii="Times New Roman" w:hAnsi="Times New Roman" w:cs="Times New Roman"/>
          <w:sz w:val="24"/>
          <w:szCs w:val="24"/>
          <w:lang w:val="en-US"/>
        </w:rPr>
        <w:t>roactive personality as a substitute for ethical leadership</w:t>
      </w:r>
    </w:p>
    <w:p w:rsidR="00C37514" w:rsidRDefault="00C37514" w:rsidP="00C37514">
      <w:pPr>
        <w:rPr>
          <w:rFonts w:ascii="Times New Roman" w:hAnsi="Times New Roman" w:cs="Times New Roman"/>
          <w:sz w:val="24"/>
          <w:szCs w:val="24"/>
          <w:lang w:val="en-US"/>
        </w:rPr>
      </w:pPr>
    </w:p>
    <w:p w:rsidR="00C37514" w:rsidRDefault="00C37514" w:rsidP="00C37514">
      <w:pPr>
        <w:tabs>
          <w:tab w:val="left" w:pos="3690"/>
        </w:tabs>
        <w:rPr>
          <w:rFonts w:ascii="Times New Roman" w:hAnsi="Times New Roman" w:cs="Times New Roman"/>
          <w:sz w:val="24"/>
          <w:szCs w:val="24"/>
          <w:lang w:val="en-US"/>
        </w:rPr>
      </w:pPr>
      <w:r>
        <w:rPr>
          <w:rFonts w:ascii="Times New Roman" w:hAnsi="Times New Roman" w:cs="Times New Roman"/>
          <w:sz w:val="24"/>
          <w:szCs w:val="24"/>
          <w:lang w:val="en-US"/>
        </w:rPr>
        <w:tab/>
      </w:r>
    </w:p>
    <w:p w:rsidR="00C37514" w:rsidRDefault="00C37514" w:rsidP="00C37514">
      <w:pPr>
        <w:rPr>
          <w:rFonts w:ascii="Times New Roman" w:hAnsi="Times New Roman" w:cs="Times New Roman"/>
          <w:sz w:val="24"/>
          <w:szCs w:val="24"/>
          <w:lang w:val="en-US"/>
        </w:rPr>
      </w:pPr>
    </w:p>
    <w:p w:rsidR="00C37514" w:rsidRDefault="00C37514" w:rsidP="00C37514">
      <w:pPr>
        <w:rPr>
          <w:rFonts w:ascii="Times New Roman" w:hAnsi="Times New Roman" w:cs="Times New Roman"/>
          <w:sz w:val="24"/>
          <w:szCs w:val="24"/>
          <w:lang w:val="en-US"/>
        </w:rPr>
      </w:pPr>
    </w:p>
    <w:p w:rsidR="00C37514" w:rsidRDefault="00C37514" w:rsidP="00C37514">
      <w:pPr>
        <w:rPr>
          <w:rFonts w:ascii="Times New Roman" w:hAnsi="Times New Roman" w:cs="Times New Roman"/>
          <w:sz w:val="24"/>
          <w:szCs w:val="24"/>
          <w:lang w:val="en-US"/>
        </w:rPr>
      </w:pPr>
    </w:p>
    <w:p w:rsidR="00C37514" w:rsidRPr="00C37514" w:rsidRDefault="00C37514" w:rsidP="00C37514">
      <w:pPr>
        <w:jc w:val="center"/>
        <w:rPr>
          <w:rFonts w:ascii="Times New Roman" w:hAnsi="Times New Roman" w:cs="Times New Roman"/>
          <w:sz w:val="24"/>
          <w:szCs w:val="24"/>
        </w:rPr>
      </w:pPr>
      <w:r w:rsidRPr="00C37514">
        <w:rPr>
          <w:rFonts w:ascii="Times New Roman" w:hAnsi="Times New Roman" w:cs="Times New Roman"/>
          <w:sz w:val="24"/>
          <w:szCs w:val="24"/>
        </w:rPr>
        <w:t>Maria João Velez, Universidade Portucalense Infante Dom Henrique</w:t>
      </w:r>
    </w:p>
    <w:p w:rsidR="00C37514" w:rsidRDefault="00C37514" w:rsidP="00C37514">
      <w:pPr>
        <w:tabs>
          <w:tab w:val="center" w:pos="4252"/>
          <w:tab w:val="right" w:pos="8504"/>
        </w:tabs>
        <w:jc w:val="center"/>
        <w:rPr>
          <w:rFonts w:ascii="Times New Roman" w:hAnsi="Times New Roman" w:cs="Times New Roman"/>
          <w:sz w:val="24"/>
          <w:szCs w:val="24"/>
          <w:lang w:val="en-US"/>
        </w:rPr>
      </w:pPr>
      <w:r>
        <w:rPr>
          <w:rFonts w:ascii="Times New Roman" w:hAnsi="Times New Roman" w:cs="Times New Roman"/>
          <w:sz w:val="24"/>
          <w:szCs w:val="24"/>
          <w:lang w:val="en-US"/>
        </w:rPr>
        <w:t>Pedro Neves, Nova School of Business and Economics</w:t>
      </w:r>
    </w:p>
    <w:p w:rsidR="00C37514" w:rsidRDefault="00C37514" w:rsidP="00C37514">
      <w:pPr>
        <w:tabs>
          <w:tab w:val="center" w:pos="4252"/>
          <w:tab w:val="right" w:pos="8504"/>
        </w:tabs>
        <w:jc w:val="center"/>
        <w:rPr>
          <w:rFonts w:ascii="Times New Roman" w:hAnsi="Times New Roman" w:cs="Times New Roman"/>
          <w:sz w:val="24"/>
          <w:szCs w:val="24"/>
          <w:lang w:val="en-US"/>
        </w:rPr>
      </w:pPr>
    </w:p>
    <w:p w:rsidR="00C37514" w:rsidRDefault="00C37514" w:rsidP="00C37514">
      <w:pPr>
        <w:tabs>
          <w:tab w:val="center" w:pos="4252"/>
          <w:tab w:val="right" w:pos="8504"/>
        </w:tabs>
        <w:jc w:val="center"/>
        <w:rPr>
          <w:rFonts w:ascii="Times New Roman" w:hAnsi="Times New Roman" w:cs="Times New Roman"/>
          <w:sz w:val="24"/>
          <w:szCs w:val="24"/>
          <w:lang w:val="en-US"/>
        </w:rPr>
      </w:pPr>
    </w:p>
    <w:p w:rsidR="00C37514" w:rsidRDefault="00C37514" w:rsidP="00C37514">
      <w:pPr>
        <w:tabs>
          <w:tab w:val="center" w:pos="4252"/>
          <w:tab w:val="right" w:pos="8504"/>
        </w:tabs>
        <w:jc w:val="center"/>
        <w:rPr>
          <w:rFonts w:ascii="Times New Roman" w:hAnsi="Times New Roman" w:cs="Times New Roman"/>
          <w:sz w:val="24"/>
          <w:szCs w:val="24"/>
          <w:lang w:val="en-US"/>
        </w:rPr>
      </w:pPr>
    </w:p>
    <w:p w:rsidR="00C37514" w:rsidRDefault="00C37514" w:rsidP="00C37514">
      <w:pPr>
        <w:tabs>
          <w:tab w:val="center" w:pos="4252"/>
          <w:tab w:val="right" w:pos="8504"/>
        </w:tabs>
        <w:jc w:val="center"/>
        <w:rPr>
          <w:rFonts w:ascii="Times New Roman" w:hAnsi="Times New Roman" w:cs="Times New Roman"/>
          <w:sz w:val="24"/>
          <w:szCs w:val="24"/>
          <w:lang w:val="en-US"/>
        </w:rPr>
      </w:pPr>
      <w:bookmarkStart w:id="0" w:name="_GoBack"/>
      <w:bookmarkEnd w:id="0"/>
    </w:p>
    <w:p w:rsidR="00C37514" w:rsidRDefault="00C37514" w:rsidP="00C37514">
      <w:pPr>
        <w:tabs>
          <w:tab w:val="center" w:pos="4252"/>
          <w:tab w:val="right" w:pos="8504"/>
        </w:tabs>
        <w:jc w:val="center"/>
        <w:rPr>
          <w:rFonts w:ascii="Times New Roman" w:hAnsi="Times New Roman" w:cs="Times New Roman"/>
          <w:sz w:val="24"/>
          <w:szCs w:val="24"/>
          <w:lang w:val="en-US"/>
        </w:rPr>
      </w:pPr>
    </w:p>
    <w:p w:rsidR="00C37514" w:rsidRDefault="00C37514" w:rsidP="00C37514">
      <w:pPr>
        <w:tabs>
          <w:tab w:val="center" w:pos="4252"/>
          <w:tab w:val="right" w:pos="8504"/>
        </w:tabs>
        <w:ind w:firstLine="1418"/>
        <w:rPr>
          <w:rFonts w:ascii="Times New Roman" w:hAnsi="Times New Roman" w:cs="Times New Roman"/>
          <w:sz w:val="24"/>
          <w:szCs w:val="24"/>
          <w:lang w:val="en-US"/>
        </w:rPr>
      </w:pPr>
      <w:r>
        <w:rPr>
          <w:rFonts w:ascii="Times New Roman" w:hAnsi="Times New Roman" w:cs="Times New Roman"/>
          <w:sz w:val="24"/>
          <w:szCs w:val="24"/>
          <w:lang w:val="en-US"/>
        </w:rPr>
        <w:t xml:space="preserve">This project was supported by a Doctoral Grant from the </w:t>
      </w:r>
      <w:proofErr w:type="spellStart"/>
      <w:r>
        <w:rPr>
          <w:rFonts w:ascii="Times New Roman" w:hAnsi="Times New Roman" w:cs="Times New Roman"/>
          <w:sz w:val="24"/>
          <w:szCs w:val="24"/>
          <w:lang w:val="en-US"/>
        </w:rPr>
        <w:t>Fundação</w:t>
      </w:r>
      <w:proofErr w:type="spellEnd"/>
      <w:r>
        <w:rPr>
          <w:rFonts w:ascii="Times New Roman" w:hAnsi="Times New Roman" w:cs="Times New Roman"/>
          <w:sz w:val="24"/>
          <w:szCs w:val="24"/>
          <w:lang w:val="en-US"/>
        </w:rPr>
        <w:t xml:space="preserve"> para a </w:t>
      </w:r>
      <w:proofErr w:type="spellStart"/>
      <w:r>
        <w:rPr>
          <w:rFonts w:ascii="Times New Roman" w:hAnsi="Times New Roman" w:cs="Times New Roman"/>
          <w:sz w:val="24"/>
          <w:szCs w:val="24"/>
          <w:lang w:val="en-US"/>
        </w:rPr>
        <w:t>Ciência</w:t>
      </w:r>
      <w:proofErr w:type="spellEnd"/>
      <w:r>
        <w:rPr>
          <w:rFonts w:ascii="Times New Roman" w:hAnsi="Times New Roman" w:cs="Times New Roman"/>
          <w:sz w:val="24"/>
          <w:szCs w:val="24"/>
          <w:lang w:val="en-US"/>
        </w:rPr>
        <w:t xml:space="preserve"> e </w:t>
      </w:r>
      <w:proofErr w:type="spellStart"/>
      <w:r>
        <w:rPr>
          <w:rFonts w:ascii="Times New Roman" w:hAnsi="Times New Roman" w:cs="Times New Roman"/>
          <w:sz w:val="24"/>
          <w:szCs w:val="24"/>
          <w:lang w:val="en-US"/>
        </w:rPr>
        <w:t>Tecnologia</w:t>
      </w:r>
      <w:proofErr w:type="spellEnd"/>
      <w:r>
        <w:rPr>
          <w:rFonts w:ascii="Times New Roman" w:hAnsi="Times New Roman" w:cs="Times New Roman"/>
          <w:sz w:val="24"/>
          <w:szCs w:val="24"/>
          <w:lang w:val="en-US"/>
        </w:rPr>
        <w:t xml:space="preserve"> (FCT) to the first author (SFRH/BD/80658/2011) and by the FCT funding to </w:t>
      </w:r>
      <w:r>
        <w:rPr>
          <w:rFonts w:ascii="Times New Roman" w:hAnsi="Times New Roman" w:cs="Times New Roman"/>
          <w:sz w:val="24"/>
          <w:szCs w:val="24"/>
          <w:lang w:val="en-GB"/>
        </w:rPr>
        <w:t xml:space="preserve">Nova SBE’s research unit </w:t>
      </w:r>
      <w:r>
        <w:rPr>
          <w:rFonts w:ascii="Times New Roman" w:hAnsi="Times New Roman" w:cs="Times New Roman"/>
          <w:sz w:val="24"/>
          <w:szCs w:val="24"/>
          <w:lang w:val="en-US"/>
        </w:rPr>
        <w:t>(UID/ECO/00124/2013)</w:t>
      </w:r>
    </w:p>
    <w:p w:rsidR="00C37514" w:rsidRPr="00C37514" w:rsidRDefault="00C37514" w:rsidP="00C37514">
      <w:pPr>
        <w:tabs>
          <w:tab w:val="center" w:pos="4252"/>
          <w:tab w:val="right" w:pos="8504"/>
        </w:tabs>
        <w:ind w:firstLine="1418"/>
        <w:rPr>
          <w:rFonts w:ascii="Times New Roman" w:hAnsi="Times New Roman" w:cs="Times New Roman"/>
          <w:sz w:val="24"/>
          <w:szCs w:val="24"/>
        </w:rPr>
      </w:pPr>
      <w:proofErr w:type="spellStart"/>
      <w:r w:rsidRPr="00C37514">
        <w:rPr>
          <w:rFonts w:ascii="Times New Roman" w:hAnsi="Times New Roman" w:cs="Times New Roman"/>
          <w:sz w:val="24"/>
          <w:szCs w:val="24"/>
        </w:rPr>
        <w:t>Correspondence</w:t>
      </w:r>
      <w:proofErr w:type="spellEnd"/>
      <w:r w:rsidRPr="00C37514">
        <w:rPr>
          <w:rFonts w:ascii="Times New Roman" w:hAnsi="Times New Roman" w:cs="Times New Roman"/>
          <w:sz w:val="24"/>
          <w:szCs w:val="24"/>
        </w:rPr>
        <w:t xml:space="preserve"> </w:t>
      </w:r>
      <w:proofErr w:type="spellStart"/>
      <w:r w:rsidRPr="00C37514">
        <w:rPr>
          <w:rFonts w:ascii="Times New Roman" w:hAnsi="Times New Roman" w:cs="Times New Roman"/>
          <w:sz w:val="24"/>
          <w:szCs w:val="24"/>
        </w:rPr>
        <w:t>concerning</w:t>
      </w:r>
      <w:proofErr w:type="spellEnd"/>
      <w:r w:rsidRPr="00C37514">
        <w:rPr>
          <w:rFonts w:ascii="Times New Roman" w:hAnsi="Times New Roman" w:cs="Times New Roman"/>
          <w:sz w:val="24"/>
          <w:szCs w:val="24"/>
        </w:rPr>
        <w:t xml:space="preserve"> </w:t>
      </w:r>
      <w:proofErr w:type="spellStart"/>
      <w:r w:rsidRPr="00C37514">
        <w:rPr>
          <w:rFonts w:ascii="Times New Roman" w:hAnsi="Times New Roman" w:cs="Times New Roman"/>
          <w:sz w:val="24"/>
          <w:szCs w:val="24"/>
        </w:rPr>
        <w:t>this</w:t>
      </w:r>
      <w:proofErr w:type="spellEnd"/>
      <w:r w:rsidRPr="00C37514">
        <w:rPr>
          <w:rFonts w:ascii="Times New Roman" w:hAnsi="Times New Roman" w:cs="Times New Roman"/>
          <w:sz w:val="24"/>
          <w:szCs w:val="24"/>
        </w:rPr>
        <w:t xml:space="preserve"> </w:t>
      </w:r>
      <w:proofErr w:type="spellStart"/>
      <w:r w:rsidRPr="00C37514">
        <w:rPr>
          <w:rFonts w:ascii="Times New Roman" w:hAnsi="Times New Roman" w:cs="Times New Roman"/>
          <w:sz w:val="24"/>
          <w:szCs w:val="24"/>
        </w:rPr>
        <w:t>article</w:t>
      </w:r>
      <w:proofErr w:type="spellEnd"/>
      <w:r w:rsidRPr="00C37514">
        <w:rPr>
          <w:rFonts w:ascii="Times New Roman" w:hAnsi="Times New Roman" w:cs="Times New Roman"/>
          <w:sz w:val="24"/>
          <w:szCs w:val="24"/>
        </w:rPr>
        <w:t xml:space="preserve"> </w:t>
      </w:r>
      <w:proofErr w:type="spellStart"/>
      <w:r w:rsidRPr="00C37514">
        <w:rPr>
          <w:rFonts w:ascii="Times New Roman" w:hAnsi="Times New Roman" w:cs="Times New Roman"/>
          <w:sz w:val="24"/>
          <w:szCs w:val="24"/>
        </w:rPr>
        <w:t>should</w:t>
      </w:r>
      <w:proofErr w:type="spellEnd"/>
      <w:r w:rsidRPr="00C37514">
        <w:rPr>
          <w:rFonts w:ascii="Times New Roman" w:hAnsi="Times New Roman" w:cs="Times New Roman"/>
          <w:sz w:val="24"/>
          <w:szCs w:val="24"/>
        </w:rPr>
        <w:t xml:space="preserve"> </w:t>
      </w:r>
      <w:proofErr w:type="spellStart"/>
      <w:r w:rsidRPr="00C37514">
        <w:rPr>
          <w:rFonts w:ascii="Times New Roman" w:hAnsi="Times New Roman" w:cs="Times New Roman"/>
          <w:sz w:val="24"/>
          <w:szCs w:val="24"/>
        </w:rPr>
        <w:t>be</w:t>
      </w:r>
      <w:proofErr w:type="spellEnd"/>
      <w:r w:rsidRPr="00C37514">
        <w:rPr>
          <w:rFonts w:ascii="Times New Roman" w:hAnsi="Times New Roman" w:cs="Times New Roman"/>
          <w:sz w:val="24"/>
          <w:szCs w:val="24"/>
        </w:rPr>
        <w:t xml:space="preserve"> </w:t>
      </w:r>
      <w:proofErr w:type="spellStart"/>
      <w:r w:rsidRPr="00C37514">
        <w:rPr>
          <w:rFonts w:ascii="Times New Roman" w:hAnsi="Times New Roman" w:cs="Times New Roman"/>
          <w:sz w:val="24"/>
          <w:szCs w:val="24"/>
        </w:rPr>
        <w:t>addressed</w:t>
      </w:r>
      <w:proofErr w:type="spellEnd"/>
      <w:r w:rsidRPr="00C37514">
        <w:rPr>
          <w:rFonts w:ascii="Times New Roman" w:hAnsi="Times New Roman" w:cs="Times New Roman"/>
          <w:sz w:val="24"/>
          <w:szCs w:val="24"/>
        </w:rPr>
        <w:t xml:space="preserve"> to Maria João Velez, Universidade Portucalense Infante Dom Henrique, Rua Dr. António Bernardino de Almeida, 541, 4200-072 Porto, Portugal</w:t>
      </w:r>
    </w:p>
    <w:p w:rsidR="00C37514" w:rsidRDefault="00C37514" w:rsidP="00C37514">
      <w:pPr>
        <w:tabs>
          <w:tab w:val="center" w:pos="4252"/>
          <w:tab w:val="right" w:pos="8504"/>
        </w:tabs>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Contact: </w:t>
      </w:r>
      <w:r>
        <w:rPr>
          <w:rStyle w:val="Hyperlink"/>
          <w:rFonts w:ascii="Times New Roman" w:hAnsi="Times New Roman" w:cs="Times New Roman"/>
          <w:sz w:val="24"/>
          <w:szCs w:val="24"/>
          <w:lang w:val="en-US"/>
        </w:rPr>
        <w:t>mjpvelez@sapo.pt</w:t>
      </w:r>
    </w:p>
    <w:p w:rsidR="002A2233" w:rsidRPr="00BE08A3" w:rsidRDefault="002A2233" w:rsidP="002A2233">
      <w:pPr>
        <w:pStyle w:val="Heading1"/>
        <w:spacing w:line="480" w:lineRule="auto"/>
        <w:jc w:val="center"/>
        <w:rPr>
          <w:color w:val="auto"/>
          <w:lang w:val="en-US"/>
        </w:rPr>
      </w:pPr>
    </w:p>
    <w:p w:rsidR="002A2233" w:rsidRPr="00BE08A3" w:rsidRDefault="002A2233" w:rsidP="002A2233">
      <w:pPr>
        <w:jc w:val="center"/>
        <w:rPr>
          <w:lang w:val="en-US"/>
        </w:rPr>
      </w:pPr>
    </w:p>
    <w:p w:rsidR="002A2233" w:rsidRPr="00BE08A3" w:rsidRDefault="002A2233" w:rsidP="002A2233">
      <w:pPr>
        <w:jc w:val="center"/>
        <w:rPr>
          <w:lang w:val="en-US"/>
        </w:rPr>
      </w:pPr>
    </w:p>
    <w:p w:rsidR="002A2233" w:rsidRPr="00BE08A3" w:rsidRDefault="002A2233" w:rsidP="002A2233">
      <w:pPr>
        <w:jc w:val="center"/>
        <w:rPr>
          <w:lang w:val="en-US"/>
        </w:rPr>
      </w:pPr>
    </w:p>
    <w:p w:rsidR="002A2233" w:rsidRPr="00BE08A3" w:rsidRDefault="002A2233" w:rsidP="002A2233">
      <w:pPr>
        <w:jc w:val="center"/>
        <w:rPr>
          <w:lang w:val="en-US"/>
        </w:rPr>
      </w:pPr>
    </w:p>
    <w:p w:rsidR="002A2233" w:rsidRPr="00BE08A3" w:rsidRDefault="002A2233" w:rsidP="002A2233">
      <w:pPr>
        <w:jc w:val="center"/>
        <w:rPr>
          <w:lang w:val="en-US"/>
        </w:rPr>
      </w:pPr>
    </w:p>
    <w:p w:rsidR="002A2233" w:rsidRPr="00BE08A3" w:rsidRDefault="002A2233" w:rsidP="002A2233">
      <w:pPr>
        <w:jc w:val="center"/>
        <w:rPr>
          <w:lang w:val="en-US"/>
        </w:rPr>
      </w:pPr>
    </w:p>
    <w:p w:rsidR="002A2233" w:rsidRPr="00BE08A3" w:rsidRDefault="002A2233" w:rsidP="002A2233">
      <w:pPr>
        <w:jc w:val="center"/>
        <w:rPr>
          <w:lang w:val="en-US"/>
        </w:rPr>
      </w:pPr>
    </w:p>
    <w:p w:rsidR="002A2233" w:rsidRPr="00BE08A3" w:rsidRDefault="002A2233" w:rsidP="002A2233">
      <w:pPr>
        <w:jc w:val="center"/>
        <w:rPr>
          <w:lang w:val="en-US"/>
        </w:rPr>
      </w:pPr>
    </w:p>
    <w:p w:rsidR="002A2233" w:rsidRPr="00BE08A3" w:rsidRDefault="002A2233" w:rsidP="002A2233">
      <w:pPr>
        <w:jc w:val="center"/>
        <w:rPr>
          <w:lang w:val="en-US"/>
        </w:rPr>
      </w:pPr>
    </w:p>
    <w:p w:rsidR="002A2233" w:rsidRPr="00BE08A3" w:rsidRDefault="002A2233" w:rsidP="002A2233">
      <w:pPr>
        <w:spacing w:after="120" w:line="480" w:lineRule="auto"/>
        <w:jc w:val="center"/>
        <w:rPr>
          <w:rFonts w:ascii="Times New Roman" w:hAnsi="Times New Roman" w:cs="Times New Roman"/>
          <w:sz w:val="24"/>
          <w:szCs w:val="24"/>
          <w:lang w:val="en-US"/>
        </w:rPr>
      </w:pPr>
      <w:r w:rsidRPr="00BE08A3">
        <w:rPr>
          <w:rFonts w:ascii="Times New Roman" w:hAnsi="Times New Roman" w:cs="Times New Roman"/>
          <w:sz w:val="24"/>
          <w:szCs w:val="24"/>
          <w:lang w:val="en-US"/>
        </w:rPr>
        <w:t>Shaping emotional reactions to ethical behaviors: proactive personality as a substitute for ethical leadership</w:t>
      </w:r>
    </w:p>
    <w:p w:rsidR="002A2233" w:rsidRPr="00BE08A3" w:rsidRDefault="002A2233" w:rsidP="002A2233">
      <w:pPr>
        <w:spacing w:after="120" w:line="480" w:lineRule="auto"/>
        <w:jc w:val="center"/>
        <w:rPr>
          <w:rFonts w:ascii="Times New Roman" w:hAnsi="Times New Roman" w:cs="Times New Roman"/>
          <w:sz w:val="24"/>
          <w:szCs w:val="24"/>
          <w:lang w:val="en-US"/>
        </w:rPr>
      </w:pPr>
    </w:p>
    <w:p w:rsidR="002A2233" w:rsidRPr="00BE08A3" w:rsidRDefault="002A2233" w:rsidP="002A2233">
      <w:pPr>
        <w:spacing w:after="120" w:line="480" w:lineRule="auto"/>
        <w:jc w:val="center"/>
        <w:rPr>
          <w:rFonts w:ascii="Times New Roman" w:hAnsi="Times New Roman" w:cs="Times New Roman"/>
          <w:i/>
          <w:sz w:val="24"/>
          <w:szCs w:val="24"/>
          <w:lang w:val="en-US"/>
        </w:rPr>
      </w:pPr>
    </w:p>
    <w:p w:rsidR="002A2233" w:rsidRPr="00BE08A3" w:rsidRDefault="002A2233" w:rsidP="002A2233">
      <w:pPr>
        <w:spacing w:after="120" w:line="480" w:lineRule="auto"/>
        <w:jc w:val="center"/>
        <w:rPr>
          <w:rFonts w:ascii="Times New Roman" w:hAnsi="Times New Roman" w:cs="Times New Roman"/>
          <w:i/>
          <w:sz w:val="24"/>
          <w:szCs w:val="24"/>
          <w:lang w:val="en-US"/>
        </w:rPr>
      </w:pPr>
    </w:p>
    <w:p w:rsidR="002A2233" w:rsidRPr="00BE08A3" w:rsidRDefault="002A2233" w:rsidP="002A2233">
      <w:pPr>
        <w:spacing w:after="120" w:line="480" w:lineRule="auto"/>
        <w:jc w:val="center"/>
        <w:rPr>
          <w:rFonts w:ascii="Times New Roman" w:hAnsi="Times New Roman" w:cs="Times New Roman"/>
          <w:i/>
          <w:sz w:val="24"/>
          <w:szCs w:val="24"/>
          <w:lang w:val="en-US"/>
        </w:rPr>
      </w:pPr>
    </w:p>
    <w:p w:rsidR="002A2233" w:rsidRPr="00BE08A3" w:rsidRDefault="002A2233" w:rsidP="002A2233">
      <w:pPr>
        <w:spacing w:after="120" w:line="480" w:lineRule="auto"/>
        <w:jc w:val="center"/>
        <w:rPr>
          <w:rFonts w:ascii="Times New Roman" w:hAnsi="Times New Roman" w:cs="Times New Roman"/>
          <w:i/>
          <w:sz w:val="24"/>
          <w:szCs w:val="24"/>
          <w:lang w:val="en-US"/>
        </w:rPr>
      </w:pPr>
    </w:p>
    <w:p w:rsidR="002A2233" w:rsidRPr="00BE08A3" w:rsidRDefault="002A2233" w:rsidP="002A2233">
      <w:pPr>
        <w:spacing w:after="120" w:line="480" w:lineRule="auto"/>
        <w:jc w:val="center"/>
        <w:rPr>
          <w:rFonts w:ascii="Times New Roman" w:hAnsi="Times New Roman" w:cs="Times New Roman"/>
          <w:sz w:val="24"/>
          <w:szCs w:val="24"/>
          <w:lang w:val="en-US"/>
        </w:rPr>
      </w:pPr>
      <w:r w:rsidRPr="00BE08A3">
        <w:rPr>
          <w:rFonts w:ascii="Times New Roman" w:hAnsi="Times New Roman" w:cs="Times New Roman"/>
          <w:i/>
          <w:sz w:val="24"/>
          <w:szCs w:val="24"/>
          <w:lang w:val="en-US"/>
        </w:rPr>
        <w:t>Keywords:</w:t>
      </w:r>
      <w:r w:rsidRPr="00BE08A3">
        <w:rPr>
          <w:rFonts w:ascii="Times New Roman" w:hAnsi="Times New Roman" w:cs="Times New Roman"/>
          <w:sz w:val="24"/>
          <w:szCs w:val="24"/>
          <w:lang w:val="en-US"/>
        </w:rPr>
        <w:t xml:space="preserve"> ethical leadership, substitutes for leadership, proactive personality, affective events theory, organizational citizenship behaviors</w:t>
      </w:r>
    </w:p>
    <w:p w:rsidR="002A2233" w:rsidRPr="00BE08A3" w:rsidRDefault="002A2233" w:rsidP="002A2233">
      <w:pPr>
        <w:spacing w:after="120"/>
        <w:rPr>
          <w:rFonts w:ascii="Times New Roman" w:hAnsi="Times New Roman" w:cs="Times New Roman"/>
          <w:sz w:val="24"/>
          <w:szCs w:val="24"/>
          <w:lang w:val="en-US"/>
        </w:rPr>
      </w:pPr>
    </w:p>
    <w:p w:rsidR="002A2233" w:rsidRPr="00BE08A3" w:rsidRDefault="002A2233" w:rsidP="002A2233">
      <w:pPr>
        <w:jc w:val="center"/>
        <w:rPr>
          <w:lang w:val="en-US"/>
        </w:rPr>
      </w:pPr>
    </w:p>
    <w:p w:rsidR="002A2233" w:rsidRPr="00BE08A3" w:rsidRDefault="002A2233" w:rsidP="002A2233">
      <w:pPr>
        <w:jc w:val="center"/>
        <w:rPr>
          <w:rFonts w:ascii="Times New Roman" w:hAnsi="Times New Roman" w:cs="Times New Roman"/>
          <w:b/>
          <w:sz w:val="24"/>
          <w:szCs w:val="24"/>
          <w:lang w:val="en-US"/>
        </w:rPr>
      </w:pPr>
      <w:r w:rsidRPr="00BE08A3">
        <w:rPr>
          <w:lang w:val="en-US"/>
        </w:rPr>
        <w:br w:type="page"/>
      </w:r>
      <w:bookmarkStart w:id="1" w:name="_Toc453975497"/>
      <w:r w:rsidRPr="00BE08A3">
        <w:rPr>
          <w:rFonts w:ascii="Times New Roman" w:hAnsi="Times New Roman" w:cs="Times New Roman"/>
          <w:sz w:val="24"/>
          <w:szCs w:val="24"/>
          <w:lang w:val="en-US"/>
        </w:rPr>
        <w:lastRenderedPageBreak/>
        <w:t>Abstract</w:t>
      </w:r>
      <w:bookmarkEnd w:id="1"/>
    </w:p>
    <w:p w:rsidR="005D0C3F" w:rsidRPr="00BE08A3" w:rsidRDefault="005D0C3F" w:rsidP="005D0C3F">
      <w:pPr>
        <w:autoSpaceDE w:val="0"/>
        <w:autoSpaceDN w:val="0"/>
        <w:adjustRightInd w:val="0"/>
        <w:spacing w:after="0" w:line="480" w:lineRule="auto"/>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Due to ethical lapses of leaders, interest in ethical leadership has grown, raising important questions about the responsibility of leaders in ensuring moral and ethical conduct. However, research on ethical leadership has failed to examine the active role that followers’ attributes play in enhancing or minimizing the influence of ethical leadership in organizational outcomes. We applied the substitutes for leadership approach (Kerr &amp; </w:t>
      </w:r>
      <w:proofErr w:type="spellStart"/>
      <w:r w:rsidRPr="00BE08A3">
        <w:rPr>
          <w:rFonts w:ascii="Times New Roman" w:eastAsia="Calibri" w:hAnsi="Times New Roman" w:cs="Times New Roman"/>
          <w:sz w:val="24"/>
          <w:szCs w:val="24"/>
          <w:lang w:val="en-US"/>
        </w:rPr>
        <w:t>Jermier</w:t>
      </w:r>
      <w:proofErr w:type="spellEnd"/>
      <w:r w:rsidRPr="00BE08A3">
        <w:rPr>
          <w:rFonts w:ascii="Times New Roman" w:eastAsia="Calibri" w:hAnsi="Times New Roman" w:cs="Times New Roman"/>
          <w:sz w:val="24"/>
          <w:szCs w:val="24"/>
          <w:lang w:val="en-US"/>
        </w:rPr>
        <w:t xml:space="preserve">, 1978) to ethical leadership and predicted that proactive personality acts as substitute in the relationship between ethical leadership, workplace emotions and organizational citizenship behaviors (OCBs). Data from two distinct samples offered strong support for the hypotheses. Specifically, we found that ethical leadership was significantly and negatively related to negative workplace emotions when subordinate proactive personality was low, but not when it was high, with consequences for OCBs. These findings suggest that proactive personality constitutes an important </w:t>
      </w:r>
      <w:r w:rsidR="00991D09" w:rsidRPr="00BE08A3">
        <w:rPr>
          <w:rFonts w:ascii="Times New Roman" w:eastAsia="Calibri" w:hAnsi="Times New Roman" w:cs="Times New Roman"/>
          <w:sz w:val="24"/>
          <w:szCs w:val="24"/>
          <w:lang w:val="en-US"/>
        </w:rPr>
        <w:t xml:space="preserve">moderator </w:t>
      </w:r>
      <w:r w:rsidRPr="00BE08A3">
        <w:rPr>
          <w:rFonts w:ascii="Times New Roman" w:eastAsia="Calibri" w:hAnsi="Times New Roman" w:cs="Times New Roman"/>
          <w:sz w:val="24"/>
          <w:szCs w:val="24"/>
          <w:lang w:val="en-US"/>
        </w:rPr>
        <w:t xml:space="preserve">on the impact of low ethical leadership on workplace emotions, with consequences for OCBs. </w:t>
      </w:r>
    </w:p>
    <w:p w:rsidR="002A2233" w:rsidRPr="00BE08A3" w:rsidRDefault="005D0C3F" w:rsidP="005D0C3F">
      <w:pPr>
        <w:autoSpaceDE w:val="0"/>
        <w:autoSpaceDN w:val="0"/>
        <w:adjustRightInd w:val="0"/>
        <w:spacing w:after="0" w:line="480" w:lineRule="auto"/>
        <w:rPr>
          <w:rFonts w:ascii="Times New Roman" w:eastAsia="Calibri" w:hAnsi="Times New Roman" w:cs="Times New Roman"/>
          <w:sz w:val="24"/>
          <w:szCs w:val="24"/>
          <w:lang w:val="en-US"/>
        </w:rPr>
      </w:pPr>
      <w:r w:rsidRPr="00BE08A3">
        <w:rPr>
          <w:rFonts w:ascii="Times New Roman" w:eastAsia="Calibri" w:hAnsi="Times New Roman" w:cs="Times New Roman"/>
          <w:i/>
          <w:sz w:val="24"/>
          <w:szCs w:val="24"/>
          <w:lang w:val="en-US"/>
        </w:rPr>
        <w:t>Keywords:</w:t>
      </w:r>
      <w:r w:rsidRPr="00BE08A3">
        <w:rPr>
          <w:rFonts w:ascii="Times New Roman" w:eastAsia="Calibri" w:hAnsi="Times New Roman" w:cs="Times New Roman"/>
          <w:sz w:val="24"/>
          <w:szCs w:val="24"/>
          <w:lang w:val="en-US"/>
        </w:rPr>
        <w:t xml:space="preserve"> ethical leadership, substitutes for leadership, proactive personality, workplace emotions, organizational citizenship behaviors</w:t>
      </w:r>
    </w:p>
    <w:p w:rsidR="002A2233" w:rsidRPr="00BE08A3" w:rsidRDefault="002A2233" w:rsidP="00F6138D">
      <w:pPr>
        <w:spacing w:after="0" w:line="480" w:lineRule="auto"/>
        <w:rPr>
          <w:rFonts w:ascii="Times New Roman" w:eastAsia="Calibri" w:hAnsi="Times New Roman" w:cs="Times New Roman"/>
          <w:sz w:val="24"/>
          <w:szCs w:val="24"/>
          <w:lang w:val="en-US"/>
        </w:rPr>
      </w:pPr>
    </w:p>
    <w:p w:rsidR="002A2233" w:rsidRPr="00BE08A3" w:rsidRDefault="002A2233" w:rsidP="00F6138D">
      <w:pPr>
        <w:spacing w:after="0" w:line="480" w:lineRule="auto"/>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br w:type="page"/>
      </w:r>
    </w:p>
    <w:p w:rsidR="002A2233" w:rsidRPr="00BE08A3" w:rsidRDefault="002A2233" w:rsidP="00F6138D">
      <w:pPr>
        <w:pStyle w:val="Heading1"/>
        <w:spacing w:line="480" w:lineRule="auto"/>
        <w:rPr>
          <w:rFonts w:ascii="Times New Roman" w:hAnsi="Times New Roman" w:cs="Times New Roman"/>
          <w:color w:val="auto"/>
          <w:sz w:val="24"/>
          <w:szCs w:val="24"/>
          <w:lang w:val="en-US"/>
        </w:rPr>
      </w:pPr>
      <w:bookmarkStart w:id="2" w:name="_Toc453975498"/>
      <w:r w:rsidRPr="00BE08A3">
        <w:rPr>
          <w:rFonts w:ascii="Times New Roman" w:hAnsi="Times New Roman" w:cs="Times New Roman"/>
          <w:color w:val="auto"/>
          <w:sz w:val="24"/>
          <w:szCs w:val="24"/>
          <w:lang w:val="en-US"/>
        </w:rPr>
        <w:lastRenderedPageBreak/>
        <w:t>Introduction</w:t>
      </w:r>
      <w:bookmarkEnd w:id="2"/>
    </w:p>
    <w:p w:rsidR="00B77EF8" w:rsidRPr="00BE08A3" w:rsidRDefault="00B77EF8" w:rsidP="00B77EF8">
      <w:pPr>
        <w:autoSpaceDE w:val="0"/>
        <w:autoSpaceDN w:val="0"/>
        <w:adjustRightInd w:val="0"/>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Although philosophers have recognized the importance of ethics for character development since ancient times, the study of ethical behavior in organizations has gained a renewed interest over more than one decade (e.g. Pelletier &amp; Bligh, 2008; Zhang &amp; Jia, 2013). The emerging field of behavioral ethics, especially ethical forms of leadership, has garnered attention across multiple sectors of society mainly due to ethical scandals, such as Enron or National Irish Bank, and their long-term dramatic organizational costs (e.g. </w:t>
      </w:r>
      <w:proofErr w:type="spellStart"/>
      <w:r w:rsidRPr="00BE08A3">
        <w:rPr>
          <w:rFonts w:ascii="Times New Roman" w:eastAsia="Calibri" w:hAnsi="Times New Roman" w:cs="Times New Roman"/>
          <w:sz w:val="24"/>
          <w:szCs w:val="24"/>
          <w:lang w:val="en-US"/>
        </w:rPr>
        <w:t>Dermitas</w:t>
      </w:r>
      <w:proofErr w:type="spellEnd"/>
      <w:r w:rsidRPr="00BE08A3">
        <w:rPr>
          <w:rFonts w:ascii="Times New Roman" w:eastAsia="Calibri" w:hAnsi="Times New Roman" w:cs="Times New Roman"/>
          <w:sz w:val="24"/>
          <w:szCs w:val="24"/>
          <w:lang w:val="en-US"/>
        </w:rPr>
        <w:t xml:space="preserve">, 2013; </w:t>
      </w:r>
      <w:proofErr w:type="spellStart"/>
      <w:r w:rsidRPr="00BE08A3">
        <w:rPr>
          <w:rFonts w:ascii="Times New Roman" w:eastAsia="Calibri" w:hAnsi="Times New Roman" w:cs="Times New Roman"/>
          <w:sz w:val="24"/>
          <w:szCs w:val="24"/>
          <w:lang w:val="en-US"/>
        </w:rPr>
        <w:t>Resick</w:t>
      </w:r>
      <w:proofErr w:type="spellEnd"/>
      <w:r w:rsidRPr="00BE08A3">
        <w:rPr>
          <w:rFonts w:ascii="Times New Roman" w:eastAsia="Calibri" w:hAnsi="Times New Roman" w:cs="Times New Roman"/>
          <w:sz w:val="24"/>
          <w:szCs w:val="24"/>
          <w:lang w:val="en-US"/>
        </w:rPr>
        <w:t xml:space="preserve"> et al., 2006). </w:t>
      </w:r>
    </w:p>
    <w:p w:rsidR="00B77EF8" w:rsidRPr="00BE08A3" w:rsidRDefault="00B77EF8" w:rsidP="00B77EF8">
      <w:pPr>
        <w:autoSpaceDE w:val="0"/>
        <w:autoSpaceDN w:val="0"/>
        <w:adjustRightInd w:val="0"/>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Leaders play an essential role in influencing employees’ perceptions of what is ethical and beneficial to the organization and employees (Yukl, 2013). Based on this assumption, Brown, </w:t>
      </w:r>
      <w:proofErr w:type="spellStart"/>
      <w:r w:rsidRPr="00BE08A3">
        <w:rPr>
          <w:rFonts w:ascii="Times New Roman" w:eastAsia="Calibri" w:hAnsi="Times New Roman" w:cs="Times New Roman"/>
          <w:sz w:val="24"/>
          <w:szCs w:val="24"/>
          <w:lang w:val="en-US"/>
        </w:rPr>
        <w:t>Treviño</w:t>
      </w:r>
      <w:proofErr w:type="spellEnd"/>
      <w:r w:rsidRPr="00BE08A3">
        <w:rPr>
          <w:rFonts w:ascii="Times New Roman" w:eastAsia="Calibri" w:hAnsi="Times New Roman" w:cs="Times New Roman"/>
          <w:sz w:val="24"/>
          <w:szCs w:val="24"/>
          <w:lang w:val="en-US"/>
        </w:rPr>
        <w:t xml:space="preserve"> and Harrison (2005) proposed a new conceptualization of ethical leadership as ‘‘the demonstration of normatively appropriate conduct through personal actions and interpersonal relationships, and the promotion of such conduct to followers through two-way communication, reinforcement, and decision-making” (Brown et al., 2005, p. 120).  </w:t>
      </w:r>
    </w:p>
    <w:p w:rsidR="002A2233" w:rsidRPr="00BE08A3" w:rsidRDefault="00B77EF8" w:rsidP="00B77EF8">
      <w:pPr>
        <w:autoSpaceDE w:val="0"/>
        <w:autoSpaceDN w:val="0"/>
        <w:adjustRightInd w:val="0"/>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The most common theoretical explanations for the relationship between ethical leadership and follower behaviors include social learning theory (Bandura, 1977, 1986) and social exchange theory (</w:t>
      </w:r>
      <w:proofErr w:type="spellStart"/>
      <w:r w:rsidRPr="00BE08A3">
        <w:rPr>
          <w:rFonts w:ascii="Times New Roman" w:eastAsia="Calibri" w:hAnsi="Times New Roman" w:cs="Times New Roman"/>
          <w:sz w:val="24"/>
          <w:szCs w:val="24"/>
          <w:lang w:val="en-US"/>
        </w:rPr>
        <w:t>Blau</w:t>
      </w:r>
      <w:proofErr w:type="spellEnd"/>
      <w:r w:rsidRPr="00BE08A3">
        <w:rPr>
          <w:rFonts w:ascii="Times New Roman" w:eastAsia="Calibri" w:hAnsi="Times New Roman" w:cs="Times New Roman"/>
          <w:sz w:val="24"/>
          <w:szCs w:val="24"/>
          <w:lang w:val="en-US"/>
        </w:rPr>
        <w:t xml:space="preserve">, 1964). We propose an additional mechanism to explain the complex relationship between ethical leadership and employees’ behavior. Specifically, we examine emotions as a key mechanism of the ethical leadership – OCBs relationship since leadership constitutes a key factor that has substantial impact on employee emotions and outcomes due to leaders’ influence over followers to guide, structure, motivate and enable them to contribute toward the organizational effectiveness and success (Avolio, Gardner, Walumbwa, Luthans &amp; May, 2004; Yukl, 2013). </w:t>
      </w:r>
    </w:p>
    <w:p w:rsidR="00B77EF8" w:rsidRPr="00BE08A3" w:rsidRDefault="00B77EF8" w:rsidP="00B77EF8">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lastRenderedPageBreak/>
        <w:t>We also respond to a gap in the literature concerning the conditions under which ethical leadership is more or less effective (</w:t>
      </w:r>
      <w:proofErr w:type="spellStart"/>
      <w:r w:rsidRPr="00BE08A3">
        <w:rPr>
          <w:rFonts w:ascii="Times New Roman" w:eastAsia="Calibri" w:hAnsi="Times New Roman" w:cs="Times New Roman"/>
          <w:sz w:val="24"/>
          <w:szCs w:val="24"/>
          <w:lang w:val="en-US"/>
        </w:rPr>
        <w:t>Avey</w:t>
      </w:r>
      <w:proofErr w:type="spellEnd"/>
      <w:r w:rsidRPr="00BE08A3">
        <w:rPr>
          <w:rFonts w:ascii="Times New Roman" w:eastAsia="Calibri" w:hAnsi="Times New Roman" w:cs="Times New Roman"/>
          <w:sz w:val="24"/>
          <w:szCs w:val="24"/>
          <w:lang w:val="en-US"/>
        </w:rPr>
        <w:t xml:space="preserve">, </w:t>
      </w:r>
      <w:proofErr w:type="spellStart"/>
      <w:r w:rsidRPr="00BE08A3">
        <w:rPr>
          <w:rFonts w:ascii="Times New Roman" w:eastAsia="Calibri" w:hAnsi="Times New Roman" w:cs="Times New Roman"/>
          <w:sz w:val="24"/>
          <w:szCs w:val="24"/>
          <w:lang w:val="en-US"/>
        </w:rPr>
        <w:t>Palanski</w:t>
      </w:r>
      <w:proofErr w:type="spellEnd"/>
      <w:r w:rsidRPr="00BE08A3">
        <w:rPr>
          <w:rFonts w:ascii="Times New Roman" w:eastAsia="Calibri" w:hAnsi="Times New Roman" w:cs="Times New Roman"/>
          <w:sz w:val="24"/>
          <w:szCs w:val="24"/>
          <w:lang w:val="en-US"/>
        </w:rPr>
        <w:t xml:space="preserve"> &amp; Walumbwa, 2010). Research on leadership has treated follower behaviors as outcomes of the leadership process and has failed to examine the active role that followers play in the leadership process (Avolio, Walumbwa &amp; Weber, 2009). Accordingly, the present study </w:t>
      </w:r>
      <w:r w:rsidR="001545AF" w:rsidRPr="00BE08A3">
        <w:rPr>
          <w:rFonts w:ascii="Times New Roman" w:eastAsia="Calibri" w:hAnsi="Times New Roman" w:cs="Times New Roman"/>
          <w:sz w:val="24"/>
          <w:szCs w:val="24"/>
          <w:lang w:val="en-US"/>
        </w:rPr>
        <w:t xml:space="preserve">proposes </w:t>
      </w:r>
      <w:r w:rsidRPr="00BE08A3">
        <w:rPr>
          <w:rFonts w:ascii="Times New Roman" w:eastAsia="Calibri" w:hAnsi="Times New Roman" w:cs="Times New Roman"/>
          <w:sz w:val="24"/>
          <w:szCs w:val="24"/>
          <w:lang w:val="en-US"/>
        </w:rPr>
        <w:t xml:space="preserve">that subordinate characteristics constitute potential moderators of the ethical leadership process. Drawing on the substitutes for leadership perspective developed by Kerr and </w:t>
      </w:r>
      <w:proofErr w:type="spellStart"/>
      <w:r w:rsidRPr="00BE08A3">
        <w:rPr>
          <w:rFonts w:ascii="Times New Roman" w:eastAsia="Calibri" w:hAnsi="Times New Roman" w:cs="Times New Roman"/>
          <w:sz w:val="24"/>
          <w:szCs w:val="24"/>
          <w:lang w:val="en-US"/>
        </w:rPr>
        <w:t>Jermier</w:t>
      </w:r>
      <w:proofErr w:type="spellEnd"/>
      <w:r w:rsidRPr="00BE08A3">
        <w:rPr>
          <w:rFonts w:ascii="Times New Roman" w:eastAsia="Calibri" w:hAnsi="Times New Roman" w:cs="Times New Roman"/>
          <w:sz w:val="24"/>
          <w:szCs w:val="24"/>
          <w:lang w:val="en-US"/>
        </w:rPr>
        <w:t xml:space="preserve"> (1978), which posits that certain subordinate, task and organizational characteristics influence the relationship between leaders’ behaviors and work outcomes by replacing or acting in a place of a specific leader behavior, we consider how followers’ proactive personality may impact the effects of ethical leadership on OCBs. We chose to examine proactive personality as a moderator because proactive work behaviors have become a key-driver of high-quality decisions and organizational effectiveness (Burris, 2012), given the widespread use of decentralized organizational structures (</w:t>
      </w:r>
      <w:proofErr w:type="spellStart"/>
      <w:r w:rsidRPr="00BE08A3">
        <w:rPr>
          <w:rFonts w:ascii="Times New Roman" w:eastAsia="Calibri" w:hAnsi="Times New Roman" w:cs="Times New Roman"/>
          <w:sz w:val="24"/>
          <w:szCs w:val="24"/>
          <w:lang w:val="en-US"/>
        </w:rPr>
        <w:t>Spitzmuller</w:t>
      </w:r>
      <w:proofErr w:type="spellEnd"/>
      <w:r w:rsidRPr="00BE08A3">
        <w:rPr>
          <w:rFonts w:ascii="Times New Roman" w:eastAsia="Calibri" w:hAnsi="Times New Roman" w:cs="Times New Roman"/>
          <w:sz w:val="24"/>
          <w:szCs w:val="24"/>
          <w:lang w:val="en-US"/>
        </w:rPr>
        <w:t xml:space="preserve"> et al., 2015). Modern organizations, in order to compete in a global economy that requires continuous innovation, are shifting responsibility downward and require proactive employees who meet stable, long-term objectives within transient and unpredictable environments, seek to improve current circumstances, show flexibility, go beyond narrow task requirements and take initiative (</w:t>
      </w:r>
      <w:proofErr w:type="spellStart"/>
      <w:r w:rsidRPr="00BE08A3">
        <w:rPr>
          <w:rFonts w:ascii="Times New Roman" w:eastAsia="Calibri" w:hAnsi="Times New Roman" w:cs="Times New Roman"/>
          <w:sz w:val="24"/>
          <w:szCs w:val="24"/>
          <w:lang w:val="en-US"/>
        </w:rPr>
        <w:t>Sonnentag</w:t>
      </w:r>
      <w:proofErr w:type="spellEnd"/>
      <w:r w:rsidRPr="00BE08A3">
        <w:rPr>
          <w:rFonts w:ascii="Times New Roman" w:eastAsia="Calibri" w:hAnsi="Times New Roman" w:cs="Times New Roman"/>
          <w:sz w:val="24"/>
          <w:szCs w:val="24"/>
          <w:lang w:val="en-US"/>
        </w:rPr>
        <w:t xml:space="preserve">, 2003; Thomas, Whitman &amp; </w:t>
      </w:r>
      <w:proofErr w:type="spellStart"/>
      <w:r w:rsidRPr="00BE08A3">
        <w:rPr>
          <w:rFonts w:ascii="Times New Roman" w:eastAsia="Calibri" w:hAnsi="Times New Roman" w:cs="Times New Roman"/>
          <w:sz w:val="24"/>
          <w:szCs w:val="24"/>
          <w:lang w:val="en-US"/>
        </w:rPr>
        <w:t>Viswesvaran</w:t>
      </w:r>
      <w:proofErr w:type="spellEnd"/>
      <w:r w:rsidRPr="00BE08A3">
        <w:rPr>
          <w:rFonts w:ascii="Times New Roman" w:eastAsia="Calibri" w:hAnsi="Times New Roman" w:cs="Times New Roman"/>
          <w:sz w:val="24"/>
          <w:szCs w:val="24"/>
          <w:lang w:val="en-US"/>
        </w:rPr>
        <w:t xml:space="preserve">, 2010). The mere completion of assigned tasks is no longer sufficient for an employee and being proactive has become the main source of competitive advantage for organizations (e.g. Bergeron, Schroeder &amp; Martinez, 2014; </w:t>
      </w:r>
      <w:proofErr w:type="spellStart"/>
      <w:r w:rsidRPr="00BE08A3">
        <w:rPr>
          <w:rFonts w:ascii="Times New Roman" w:eastAsia="Calibri" w:hAnsi="Times New Roman" w:cs="Times New Roman"/>
          <w:sz w:val="24"/>
          <w:szCs w:val="24"/>
          <w:lang w:val="en-US"/>
        </w:rPr>
        <w:t>Spitzmuller</w:t>
      </w:r>
      <w:proofErr w:type="spellEnd"/>
      <w:r w:rsidRPr="00BE08A3">
        <w:rPr>
          <w:rFonts w:ascii="Times New Roman" w:eastAsia="Calibri" w:hAnsi="Times New Roman" w:cs="Times New Roman"/>
          <w:sz w:val="24"/>
          <w:szCs w:val="24"/>
          <w:lang w:val="en-US"/>
        </w:rPr>
        <w:t xml:space="preserve"> et al., 2015; Zhang, Wang &amp; Shi, 2012). Because proactive personality constitutes one of the most important dispositional antecedents of proactive behavior at work, it has emerged as a principal research topic of interest (Grant &amp; </w:t>
      </w:r>
      <w:r w:rsidRPr="00BE08A3">
        <w:rPr>
          <w:rFonts w:ascii="Times New Roman" w:eastAsia="Calibri" w:hAnsi="Times New Roman" w:cs="Times New Roman"/>
          <w:sz w:val="24"/>
          <w:szCs w:val="24"/>
          <w:lang w:val="en-US"/>
        </w:rPr>
        <w:lastRenderedPageBreak/>
        <w:t xml:space="preserve">Ashford, 2008; Griffin, Neal &amp; Parker, 2007; Thomas, Whitman &amp; </w:t>
      </w:r>
      <w:proofErr w:type="spellStart"/>
      <w:r w:rsidRPr="00BE08A3">
        <w:rPr>
          <w:rFonts w:ascii="Times New Roman" w:eastAsia="Calibri" w:hAnsi="Times New Roman" w:cs="Times New Roman"/>
          <w:sz w:val="24"/>
          <w:szCs w:val="24"/>
          <w:lang w:val="en-US"/>
        </w:rPr>
        <w:t>Viswesvaran</w:t>
      </w:r>
      <w:proofErr w:type="spellEnd"/>
      <w:r w:rsidRPr="00BE08A3">
        <w:rPr>
          <w:rFonts w:ascii="Times New Roman" w:eastAsia="Calibri" w:hAnsi="Times New Roman" w:cs="Times New Roman"/>
          <w:sz w:val="24"/>
          <w:szCs w:val="24"/>
          <w:lang w:val="en-US"/>
        </w:rPr>
        <w:t xml:space="preserve">, 2010). We focus on proactive personality as a substitute for ethical leadership because a proactive individual is described as “one who is relatively unconstrained by situational forces and who effects environmental change” (Bateman &amp; </w:t>
      </w:r>
      <w:proofErr w:type="spellStart"/>
      <w:r w:rsidRPr="00BE08A3">
        <w:rPr>
          <w:rFonts w:ascii="Times New Roman" w:eastAsia="Calibri" w:hAnsi="Times New Roman" w:cs="Times New Roman"/>
          <w:sz w:val="24"/>
          <w:szCs w:val="24"/>
          <w:lang w:val="en-US"/>
        </w:rPr>
        <w:t>Crant</w:t>
      </w:r>
      <w:proofErr w:type="spellEnd"/>
      <w:r w:rsidRPr="00BE08A3">
        <w:rPr>
          <w:rFonts w:ascii="Times New Roman" w:eastAsia="Calibri" w:hAnsi="Times New Roman" w:cs="Times New Roman"/>
          <w:sz w:val="24"/>
          <w:szCs w:val="24"/>
          <w:lang w:val="en-US"/>
        </w:rPr>
        <w:t xml:space="preserve">, 1993, p. 105). Thus, we expect that proactive subordinates will actively shape and manipulate the environment, regardless of supervisory ethical behaviors. </w:t>
      </w:r>
    </w:p>
    <w:p w:rsidR="00B77EF8" w:rsidRPr="00BE08A3" w:rsidRDefault="00B77EF8" w:rsidP="00B77EF8">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The present research contributes to the literature in the following ways: First, we build on a recent trend that suggests a model of substitutes for ethical leadership, arguing that these characteristics, when present at high levels, should minimize the effect of leaders’ behaviors (Neves, </w:t>
      </w:r>
      <w:proofErr w:type="spellStart"/>
      <w:r w:rsidRPr="00BE08A3">
        <w:rPr>
          <w:rFonts w:ascii="Times New Roman" w:eastAsia="Calibri" w:hAnsi="Times New Roman" w:cs="Times New Roman"/>
          <w:sz w:val="24"/>
          <w:szCs w:val="24"/>
          <w:lang w:val="en-US"/>
        </w:rPr>
        <w:t>Rego</w:t>
      </w:r>
      <w:proofErr w:type="spellEnd"/>
      <w:r w:rsidRPr="00BE08A3">
        <w:rPr>
          <w:rFonts w:ascii="Times New Roman" w:eastAsia="Calibri" w:hAnsi="Times New Roman" w:cs="Times New Roman"/>
          <w:sz w:val="24"/>
          <w:szCs w:val="24"/>
          <w:lang w:val="en-US"/>
        </w:rPr>
        <w:t xml:space="preserve"> &amp; Cunha, 2014) and propose proactive personality as a substitute for ethical leadership. In this vein, we aim to extend our knowledge of ethical leadership since past research has mainly focused on the positive effects of ethical leadership, as well as on what can organizations do in order to maximize or promote ethical behaviors (see Den Hartog, 2015, for a review). However, recent corporate scandals clearly show that is not easy for organizations to guarantee that their leaders are behaving in an ethical manner at all times. Accordingly, because it is also relevant to understand what strategies organizations can implement to better cope or to mitigate the adverse consequences of low ethical leadership, this highlights the importance of examining potential substitutes for ethical leadership (Neves, </w:t>
      </w:r>
      <w:proofErr w:type="spellStart"/>
      <w:r w:rsidRPr="00BE08A3">
        <w:rPr>
          <w:rFonts w:ascii="Times New Roman" w:eastAsia="Calibri" w:hAnsi="Times New Roman" w:cs="Times New Roman"/>
          <w:sz w:val="24"/>
          <w:szCs w:val="24"/>
          <w:lang w:val="en-US"/>
        </w:rPr>
        <w:t>Rego</w:t>
      </w:r>
      <w:proofErr w:type="spellEnd"/>
      <w:r w:rsidRPr="00BE08A3">
        <w:rPr>
          <w:rFonts w:ascii="Times New Roman" w:eastAsia="Calibri" w:hAnsi="Times New Roman" w:cs="Times New Roman"/>
          <w:sz w:val="24"/>
          <w:szCs w:val="24"/>
          <w:lang w:val="en-US"/>
        </w:rPr>
        <w:t xml:space="preserve"> &amp; Cunha, 2014). By low ethical leadership, we mean supervisors who do not take proactive steps to role model and reward ethical behaviors by subordinates. Thus, it is likely that low ethical leadership presupposes simply overlooking or ignoring ethical/unethical behaviors among subordinates. Moreover, it is unlikely that leaders who show low ethical behaviors swiftly intervene to punish or correct unethical behavior or convey expectations regarding employees’ ethical behavior and their </w:t>
      </w:r>
      <w:r w:rsidRPr="00BE08A3">
        <w:rPr>
          <w:rFonts w:ascii="Times New Roman" w:eastAsia="Calibri" w:hAnsi="Times New Roman" w:cs="Times New Roman"/>
          <w:sz w:val="24"/>
          <w:szCs w:val="24"/>
          <w:lang w:val="en-US"/>
        </w:rPr>
        <w:lastRenderedPageBreak/>
        <w:t>treatment of one another. Therefore, we propose that low ethical leadership model</w:t>
      </w:r>
      <w:r w:rsidR="0088667A" w:rsidRPr="00BE08A3">
        <w:rPr>
          <w:rFonts w:ascii="Times New Roman" w:eastAsia="Calibri" w:hAnsi="Times New Roman" w:cs="Times New Roman"/>
          <w:sz w:val="24"/>
          <w:szCs w:val="24"/>
          <w:lang w:val="en-US"/>
        </w:rPr>
        <w:t>s</w:t>
      </w:r>
      <w:r w:rsidRPr="00BE08A3">
        <w:rPr>
          <w:rFonts w:ascii="Times New Roman" w:eastAsia="Calibri" w:hAnsi="Times New Roman" w:cs="Times New Roman"/>
          <w:sz w:val="24"/>
          <w:szCs w:val="24"/>
          <w:lang w:val="en-US"/>
        </w:rPr>
        <w:t xml:space="preserve"> an apathetic, indifferent mode of behavior regarding ethics that is likely to trigger negative emotions among followers, making them less prone to engage in OCBs. </w:t>
      </w:r>
    </w:p>
    <w:p w:rsidR="00B77EF8" w:rsidRPr="00BE08A3" w:rsidRDefault="00B77EF8" w:rsidP="0082573F">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With increasing global competition and uncertainty, employee proactivity is becoming a necessity rather than a novelty or a choice for modern, global and dynamic organizations (Bergeron, Schroeder &amp; Martinez, 2014; Thomas, Whitman &amp; </w:t>
      </w:r>
      <w:proofErr w:type="spellStart"/>
      <w:r w:rsidRPr="00BE08A3">
        <w:rPr>
          <w:rFonts w:ascii="Times New Roman" w:eastAsia="Calibri" w:hAnsi="Times New Roman" w:cs="Times New Roman"/>
          <w:sz w:val="24"/>
          <w:szCs w:val="24"/>
          <w:lang w:val="en-US"/>
        </w:rPr>
        <w:t>Viswesvaran</w:t>
      </w:r>
      <w:proofErr w:type="spellEnd"/>
      <w:r w:rsidRPr="00BE08A3">
        <w:rPr>
          <w:rFonts w:ascii="Times New Roman" w:eastAsia="Calibri" w:hAnsi="Times New Roman" w:cs="Times New Roman"/>
          <w:sz w:val="24"/>
          <w:szCs w:val="24"/>
          <w:lang w:val="en-US"/>
        </w:rPr>
        <w:t xml:space="preserve">, 2010). Because individuals high in proactive personality are minimally hindered by situational constraints, showing a tendency to ensure a positive outcome regardless of their environment (Bateman &amp; </w:t>
      </w:r>
      <w:proofErr w:type="spellStart"/>
      <w:r w:rsidRPr="00BE08A3">
        <w:rPr>
          <w:rFonts w:ascii="Times New Roman" w:eastAsia="Calibri" w:hAnsi="Times New Roman" w:cs="Times New Roman"/>
          <w:sz w:val="24"/>
          <w:szCs w:val="24"/>
          <w:lang w:val="en-US"/>
        </w:rPr>
        <w:t>Crant</w:t>
      </w:r>
      <w:proofErr w:type="spellEnd"/>
      <w:r w:rsidRPr="00BE08A3">
        <w:rPr>
          <w:rFonts w:ascii="Times New Roman" w:eastAsia="Calibri" w:hAnsi="Times New Roman" w:cs="Times New Roman"/>
          <w:sz w:val="24"/>
          <w:szCs w:val="24"/>
          <w:lang w:val="en-US"/>
        </w:rPr>
        <w:t>, 1993; Cunningham &amp; De La Rosa, 2008), we propose that proactive personality renders ethical leadership unnecessary (</w:t>
      </w:r>
      <w:proofErr w:type="spellStart"/>
      <w:r w:rsidRPr="00BE08A3">
        <w:rPr>
          <w:rFonts w:ascii="Times New Roman" w:eastAsia="Calibri" w:hAnsi="Times New Roman" w:cs="Times New Roman"/>
          <w:sz w:val="24"/>
          <w:szCs w:val="24"/>
          <w:lang w:val="en-US"/>
        </w:rPr>
        <w:t>Podsakoff</w:t>
      </w:r>
      <w:proofErr w:type="spellEnd"/>
      <w:r w:rsidRPr="00BE08A3">
        <w:rPr>
          <w:rFonts w:ascii="Times New Roman" w:eastAsia="Calibri" w:hAnsi="Times New Roman" w:cs="Times New Roman"/>
          <w:sz w:val="24"/>
          <w:szCs w:val="24"/>
          <w:lang w:val="en-US"/>
        </w:rPr>
        <w:t xml:space="preserve">, </w:t>
      </w:r>
      <w:proofErr w:type="spellStart"/>
      <w:r w:rsidRPr="00BE08A3">
        <w:rPr>
          <w:rFonts w:ascii="Times New Roman" w:eastAsia="Calibri" w:hAnsi="Times New Roman" w:cs="Times New Roman"/>
          <w:sz w:val="24"/>
          <w:szCs w:val="24"/>
          <w:lang w:val="en-US"/>
        </w:rPr>
        <w:t>MacKenzie</w:t>
      </w:r>
      <w:proofErr w:type="spellEnd"/>
      <w:r w:rsidRPr="00BE08A3">
        <w:rPr>
          <w:rFonts w:ascii="Times New Roman" w:eastAsia="Calibri" w:hAnsi="Times New Roman" w:cs="Times New Roman"/>
          <w:sz w:val="24"/>
          <w:szCs w:val="24"/>
          <w:lang w:val="en-US"/>
        </w:rPr>
        <w:t xml:space="preserve">, &amp; </w:t>
      </w:r>
      <w:proofErr w:type="spellStart"/>
      <w:r w:rsidRPr="00BE08A3">
        <w:rPr>
          <w:rFonts w:ascii="Times New Roman" w:eastAsia="Calibri" w:hAnsi="Times New Roman" w:cs="Times New Roman"/>
          <w:sz w:val="24"/>
          <w:szCs w:val="24"/>
          <w:lang w:val="en-US"/>
        </w:rPr>
        <w:t>Bommer</w:t>
      </w:r>
      <w:proofErr w:type="spellEnd"/>
      <w:r w:rsidRPr="00BE08A3">
        <w:rPr>
          <w:rFonts w:ascii="Times New Roman" w:eastAsia="Calibri" w:hAnsi="Times New Roman" w:cs="Times New Roman"/>
          <w:sz w:val="24"/>
          <w:szCs w:val="24"/>
          <w:lang w:val="en-US"/>
        </w:rPr>
        <w:t>, 1996) by replacing leader’s influence (</w:t>
      </w:r>
      <w:proofErr w:type="spellStart"/>
      <w:r w:rsidRPr="00BE08A3">
        <w:rPr>
          <w:rFonts w:ascii="Times New Roman" w:eastAsia="Calibri" w:hAnsi="Times New Roman" w:cs="Times New Roman"/>
          <w:sz w:val="24"/>
          <w:szCs w:val="24"/>
          <w:lang w:val="en-US"/>
        </w:rPr>
        <w:t>Podsakoff</w:t>
      </w:r>
      <w:proofErr w:type="spellEnd"/>
      <w:r w:rsidRPr="00BE08A3">
        <w:rPr>
          <w:rFonts w:ascii="Times New Roman" w:eastAsia="Calibri" w:hAnsi="Times New Roman" w:cs="Times New Roman"/>
          <w:sz w:val="24"/>
          <w:szCs w:val="24"/>
          <w:lang w:val="en-US"/>
        </w:rPr>
        <w:t xml:space="preserve">, </w:t>
      </w:r>
      <w:proofErr w:type="spellStart"/>
      <w:r w:rsidRPr="00BE08A3">
        <w:rPr>
          <w:rFonts w:ascii="Times New Roman" w:eastAsia="Calibri" w:hAnsi="Times New Roman" w:cs="Times New Roman"/>
          <w:sz w:val="24"/>
          <w:szCs w:val="24"/>
          <w:lang w:val="en-US"/>
        </w:rPr>
        <w:t>MacKenzie</w:t>
      </w:r>
      <w:proofErr w:type="spellEnd"/>
      <w:r w:rsidRPr="00BE08A3">
        <w:rPr>
          <w:rFonts w:ascii="Times New Roman" w:eastAsia="Calibri" w:hAnsi="Times New Roman" w:cs="Times New Roman"/>
          <w:sz w:val="24"/>
          <w:szCs w:val="24"/>
          <w:lang w:val="en-US"/>
        </w:rPr>
        <w:t xml:space="preserve">, &amp; </w:t>
      </w:r>
      <w:proofErr w:type="spellStart"/>
      <w:r w:rsidRPr="00BE08A3">
        <w:rPr>
          <w:rFonts w:ascii="Times New Roman" w:eastAsia="Calibri" w:hAnsi="Times New Roman" w:cs="Times New Roman"/>
          <w:sz w:val="24"/>
          <w:szCs w:val="24"/>
          <w:lang w:val="en-US"/>
        </w:rPr>
        <w:t>Bommer</w:t>
      </w:r>
      <w:proofErr w:type="spellEnd"/>
      <w:r w:rsidRPr="00BE08A3">
        <w:rPr>
          <w:rFonts w:ascii="Times New Roman" w:eastAsia="Calibri" w:hAnsi="Times New Roman" w:cs="Times New Roman"/>
          <w:sz w:val="24"/>
          <w:szCs w:val="24"/>
          <w:lang w:val="en-US"/>
        </w:rPr>
        <w:t xml:space="preserve">, 1996). Furthermore, we are also broadening the study of ethical leadership since previous studies have generally described ethical leadership based on the characteristics and personality traits of the </w:t>
      </w:r>
      <w:r w:rsidR="0082573F" w:rsidRPr="00BE08A3">
        <w:rPr>
          <w:rFonts w:ascii="Times New Roman" w:eastAsia="Calibri" w:hAnsi="Times New Roman" w:cs="Times New Roman"/>
          <w:sz w:val="24"/>
          <w:szCs w:val="24"/>
          <w:lang w:val="en-US"/>
        </w:rPr>
        <w:t>leader and</w:t>
      </w:r>
      <w:r w:rsidRPr="00BE08A3">
        <w:rPr>
          <w:rFonts w:ascii="Times New Roman" w:eastAsia="Calibri" w:hAnsi="Times New Roman" w:cs="Times New Roman"/>
          <w:sz w:val="24"/>
          <w:szCs w:val="24"/>
          <w:lang w:val="en-US"/>
        </w:rPr>
        <w:t xml:space="preserve"> have mostly ignored the influence of follower variables in the relationship between ethical leadership and follower perceptions and outcomes (e.g. Brown &amp; Mitchell, 2010; </w:t>
      </w:r>
      <w:proofErr w:type="spellStart"/>
      <w:r w:rsidRPr="00BE08A3">
        <w:rPr>
          <w:rFonts w:ascii="Times New Roman" w:eastAsia="Calibri" w:hAnsi="Times New Roman" w:cs="Times New Roman"/>
          <w:sz w:val="24"/>
          <w:szCs w:val="24"/>
          <w:lang w:val="en-US"/>
        </w:rPr>
        <w:t>Eisenbeiss</w:t>
      </w:r>
      <w:proofErr w:type="spellEnd"/>
      <w:r w:rsidRPr="00BE08A3">
        <w:rPr>
          <w:rFonts w:ascii="Times New Roman" w:eastAsia="Calibri" w:hAnsi="Times New Roman" w:cs="Times New Roman"/>
          <w:sz w:val="24"/>
          <w:szCs w:val="24"/>
          <w:lang w:val="en-US"/>
        </w:rPr>
        <w:t xml:space="preserve"> &amp; van </w:t>
      </w:r>
      <w:proofErr w:type="spellStart"/>
      <w:r w:rsidRPr="00BE08A3">
        <w:rPr>
          <w:rFonts w:ascii="Times New Roman" w:eastAsia="Calibri" w:hAnsi="Times New Roman" w:cs="Times New Roman"/>
          <w:sz w:val="24"/>
          <w:szCs w:val="24"/>
          <w:lang w:val="en-US"/>
        </w:rPr>
        <w:t>Knippenberg</w:t>
      </w:r>
      <w:proofErr w:type="spellEnd"/>
      <w:r w:rsidRPr="00BE08A3">
        <w:rPr>
          <w:rFonts w:ascii="Times New Roman" w:eastAsia="Calibri" w:hAnsi="Times New Roman" w:cs="Times New Roman"/>
          <w:sz w:val="24"/>
          <w:szCs w:val="24"/>
          <w:lang w:val="en-US"/>
        </w:rPr>
        <w:t>, 2015; Mayer et al., 2009). Even t</w:t>
      </w:r>
      <w:r w:rsidR="0088667A" w:rsidRPr="00BE08A3">
        <w:rPr>
          <w:rFonts w:ascii="Times New Roman" w:eastAsia="Calibri" w:hAnsi="Times New Roman" w:cs="Times New Roman"/>
          <w:sz w:val="24"/>
          <w:szCs w:val="24"/>
          <w:lang w:val="en-US"/>
        </w:rPr>
        <w:t>h</w:t>
      </w:r>
      <w:r w:rsidRPr="00BE08A3">
        <w:rPr>
          <w:rFonts w:ascii="Times New Roman" w:eastAsia="Calibri" w:hAnsi="Times New Roman" w:cs="Times New Roman"/>
          <w:sz w:val="24"/>
          <w:szCs w:val="24"/>
          <w:lang w:val="en-US"/>
        </w:rPr>
        <w:t>ough recent studies have started to identity followers’ individual characteristics that could influence their perceptions of ethical leadership, such as moral emotions and mindfulness (</w:t>
      </w:r>
      <w:proofErr w:type="spellStart"/>
      <w:r w:rsidRPr="00BE08A3">
        <w:rPr>
          <w:rFonts w:ascii="Times New Roman" w:eastAsia="Calibri" w:hAnsi="Times New Roman" w:cs="Times New Roman"/>
          <w:sz w:val="24"/>
          <w:szCs w:val="24"/>
          <w:lang w:val="en-US"/>
        </w:rPr>
        <w:t>Eisenbeiss</w:t>
      </w:r>
      <w:proofErr w:type="spellEnd"/>
      <w:r w:rsidRPr="00BE08A3">
        <w:rPr>
          <w:rFonts w:ascii="Times New Roman" w:eastAsia="Calibri" w:hAnsi="Times New Roman" w:cs="Times New Roman"/>
          <w:sz w:val="24"/>
          <w:szCs w:val="24"/>
          <w:lang w:val="en-US"/>
        </w:rPr>
        <w:t xml:space="preserve"> &amp; van </w:t>
      </w:r>
      <w:proofErr w:type="spellStart"/>
      <w:r w:rsidRPr="00BE08A3">
        <w:rPr>
          <w:rFonts w:ascii="Times New Roman" w:eastAsia="Calibri" w:hAnsi="Times New Roman" w:cs="Times New Roman"/>
          <w:sz w:val="24"/>
          <w:szCs w:val="24"/>
          <w:lang w:val="en-US"/>
        </w:rPr>
        <w:t>Knippenberg</w:t>
      </w:r>
      <w:proofErr w:type="spellEnd"/>
      <w:r w:rsidRPr="00BE08A3">
        <w:rPr>
          <w:rFonts w:ascii="Times New Roman" w:eastAsia="Calibri" w:hAnsi="Times New Roman" w:cs="Times New Roman"/>
          <w:sz w:val="24"/>
          <w:szCs w:val="24"/>
          <w:lang w:val="en-US"/>
        </w:rPr>
        <w:t xml:space="preserve">, 2015), moral attentiveness (van Gils et al., 2015), moral development (Jordan, Brown, </w:t>
      </w:r>
      <w:proofErr w:type="spellStart"/>
      <w:r w:rsidRPr="00BE08A3">
        <w:rPr>
          <w:rFonts w:ascii="Times New Roman" w:eastAsia="Calibri" w:hAnsi="Times New Roman" w:cs="Times New Roman"/>
          <w:sz w:val="24"/>
          <w:szCs w:val="24"/>
          <w:lang w:val="en-US"/>
        </w:rPr>
        <w:t>Treviño</w:t>
      </w:r>
      <w:proofErr w:type="spellEnd"/>
      <w:r w:rsidRPr="00BE08A3">
        <w:rPr>
          <w:rFonts w:ascii="Times New Roman" w:eastAsia="Calibri" w:hAnsi="Times New Roman" w:cs="Times New Roman"/>
          <w:sz w:val="24"/>
          <w:szCs w:val="24"/>
          <w:lang w:val="en-US"/>
        </w:rPr>
        <w:t>, &amp; Finkelstein, 2013) or self-esteem (</w:t>
      </w:r>
      <w:proofErr w:type="spellStart"/>
      <w:r w:rsidRPr="00BE08A3">
        <w:rPr>
          <w:rFonts w:ascii="Times New Roman" w:eastAsia="Calibri" w:hAnsi="Times New Roman" w:cs="Times New Roman"/>
          <w:sz w:val="24"/>
          <w:szCs w:val="24"/>
          <w:lang w:val="en-US"/>
        </w:rPr>
        <w:t>Avey</w:t>
      </w:r>
      <w:proofErr w:type="spellEnd"/>
      <w:r w:rsidRPr="00BE08A3">
        <w:rPr>
          <w:rFonts w:ascii="Times New Roman" w:eastAsia="Calibri" w:hAnsi="Times New Roman" w:cs="Times New Roman"/>
          <w:sz w:val="24"/>
          <w:szCs w:val="24"/>
          <w:lang w:val="en-US"/>
        </w:rPr>
        <w:t xml:space="preserve">, </w:t>
      </w:r>
      <w:proofErr w:type="spellStart"/>
      <w:r w:rsidRPr="00BE08A3">
        <w:rPr>
          <w:rFonts w:ascii="Times New Roman" w:eastAsia="Calibri" w:hAnsi="Times New Roman" w:cs="Times New Roman"/>
          <w:sz w:val="24"/>
          <w:szCs w:val="24"/>
          <w:lang w:val="en-US"/>
        </w:rPr>
        <w:t>Palanski</w:t>
      </w:r>
      <w:proofErr w:type="spellEnd"/>
      <w:r w:rsidRPr="00BE08A3">
        <w:rPr>
          <w:rFonts w:ascii="Times New Roman" w:eastAsia="Calibri" w:hAnsi="Times New Roman" w:cs="Times New Roman"/>
          <w:sz w:val="24"/>
          <w:szCs w:val="24"/>
          <w:lang w:val="en-US"/>
        </w:rPr>
        <w:t xml:space="preserve">, &amp;Walumbwa, 2011), we seek to extend the perspective that followers are not passive recipients of ethical leadership by proposing that proactive personality buffers the impact of ethical leadership on follower emotions and behaviors. </w:t>
      </w:r>
    </w:p>
    <w:p w:rsidR="00B77EF8" w:rsidRPr="00BE08A3" w:rsidRDefault="00B77EF8" w:rsidP="0088667A">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lastRenderedPageBreak/>
        <w:t>Second, we explore the consequences of ethical leadership on organizational outcomes and aim to contribute to the ethical leadership literature by examining an</w:t>
      </w:r>
      <w:r w:rsidR="0082573F" w:rsidRPr="00BE08A3">
        <w:rPr>
          <w:rFonts w:ascii="Times New Roman" w:eastAsia="Calibri" w:hAnsi="Times New Roman" w:cs="Times New Roman"/>
          <w:sz w:val="24"/>
          <w:szCs w:val="24"/>
          <w:lang w:val="en-US"/>
        </w:rPr>
        <w:t xml:space="preserve"> </w:t>
      </w:r>
      <w:r w:rsidRPr="00BE08A3">
        <w:rPr>
          <w:rFonts w:ascii="Times New Roman" w:eastAsia="Calibri" w:hAnsi="Times New Roman" w:cs="Times New Roman"/>
          <w:sz w:val="24"/>
          <w:szCs w:val="24"/>
          <w:lang w:val="en-US"/>
        </w:rPr>
        <w:t xml:space="preserve">overlooked mechanism, since previous research on ethical leadership has not fully considered the role that employees’ emotions may play as a result of ethical leadership (Brown &amp; Mitchell, 2010).  </w:t>
      </w:r>
    </w:p>
    <w:p w:rsidR="00B77EF8" w:rsidRPr="00BE08A3" w:rsidRDefault="00B77EF8" w:rsidP="0082573F">
      <w:pPr>
        <w:spacing w:after="0" w:line="480" w:lineRule="auto"/>
        <w:rPr>
          <w:rFonts w:ascii="Times New Roman" w:eastAsia="Calibri" w:hAnsi="Times New Roman" w:cs="Times New Roman"/>
          <w:b/>
          <w:sz w:val="24"/>
          <w:szCs w:val="24"/>
          <w:lang w:val="en-US"/>
        </w:rPr>
      </w:pPr>
      <w:r w:rsidRPr="00BE08A3">
        <w:rPr>
          <w:rFonts w:ascii="Times New Roman" w:eastAsia="Calibri" w:hAnsi="Times New Roman" w:cs="Times New Roman"/>
          <w:b/>
          <w:sz w:val="24"/>
          <w:szCs w:val="24"/>
          <w:lang w:val="en-US"/>
        </w:rPr>
        <w:t xml:space="preserve">Ethical Leadership and Organizational Citizenship Behaviors </w:t>
      </w:r>
    </w:p>
    <w:p w:rsidR="00B77EF8" w:rsidRPr="00BE08A3" w:rsidRDefault="00B77EF8" w:rsidP="0082573F">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The topic of ethical leadership is generating increasing interest due to its relationship to important follower attitudes and behaviors beyond the realm of ethics, such as job satisfaction, voice behavior, personal initiative, trust in the leader, organizational commitment, work engagement, in-role performance, work withdrawal behaviors, deviant behaviors, employee emotions or OCB</w:t>
      </w:r>
      <w:r w:rsidR="00F509E1" w:rsidRPr="00BE08A3">
        <w:rPr>
          <w:rFonts w:ascii="Times New Roman" w:eastAsia="Calibri" w:hAnsi="Times New Roman" w:cs="Times New Roman"/>
          <w:sz w:val="24"/>
          <w:szCs w:val="24"/>
          <w:lang w:val="en-US"/>
        </w:rPr>
        <w:t>s</w:t>
      </w:r>
      <w:r w:rsidRPr="00BE08A3">
        <w:rPr>
          <w:rFonts w:ascii="Times New Roman" w:eastAsia="Calibri" w:hAnsi="Times New Roman" w:cs="Times New Roman"/>
          <w:sz w:val="24"/>
          <w:szCs w:val="24"/>
          <w:lang w:val="en-US"/>
        </w:rPr>
        <w:t xml:space="preserve"> (e.g. </w:t>
      </w:r>
      <w:proofErr w:type="spellStart"/>
      <w:r w:rsidRPr="00BE08A3">
        <w:rPr>
          <w:rFonts w:ascii="Times New Roman" w:eastAsia="Calibri" w:hAnsi="Times New Roman" w:cs="Times New Roman"/>
          <w:sz w:val="24"/>
          <w:szCs w:val="24"/>
          <w:lang w:val="en-US"/>
        </w:rPr>
        <w:t>Avey</w:t>
      </w:r>
      <w:proofErr w:type="spellEnd"/>
      <w:r w:rsidRPr="00BE08A3">
        <w:rPr>
          <w:rFonts w:ascii="Times New Roman" w:eastAsia="Calibri" w:hAnsi="Times New Roman" w:cs="Times New Roman"/>
          <w:sz w:val="24"/>
          <w:szCs w:val="24"/>
          <w:lang w:val="en-US"/>
        </w:rPr>
        <w:t xml:space="preserve">, </w:t>
      </w:r>
      <w:proofErr w:type="spellStart"/>
      <w:r w:rsidRPr="00BE08A3">
        <w:rPr>
          <w:rFonts w:ascii="Times New Roman" w:eastAsia="Calibri" w:hAnsi="Times New Roman" w:cs="Times New Roman"/>
          <w:sz w:val="24"/>
          <w:szCs w:val="24"/>
          <w:lang w:val="en-US"/>
        </w:rPr>
        <w:t>Wernsing</w:t>
      </w:r>
      <w:proofErr w:type="spellEnd"/>
      <w:r w:rsidRPr="00BE08A3">
        <w:rPr>
          <w:rFonts w:ascii="Times New Roman" w:eastAsia="Calibri" w:hAnsi="Times New Roman" w:cs="Times New Roman"/>
          <w:sz w:val="24"/>
          <w:szCs w:val="24"/>
          <w:lang w:val="en-US"/>
        </w:rPr>
        <w:t xml:space="preserve"> &amp; </w:t>
      </w:r>
      <w:proofErr w:type="spellStart"/>
      <w:r w:rsidRPr="00BE08A3">
        <w:rPr>
          <w:rFonts w:ascii="Times New Roman" w:eastAsia="Calibri" w:hAnsi="Times New Roman" w:cs="Times New Roman"/>
          <w:sz w:val="24"/>
          <w:szCs w:val="24"/>
          <w:lang w:val="en-US"/>
        </w:rPr>
        <w:t>Palanski</w:t>
      </w:r>
      <w:proofErr w:type="spellEnd"/>
      <w:r w:rsidRPr="00BE08A3">
        <w:rPr>
          <w:rFonts w:ascii="Times New Roman" w:eastAsia="Calibri" w:hAnsi="Times New Roman" w:cs="Times New Roman"/>
          <w:sz w:val="24"/>
          <w:szCs w:val="24"/>
          <w:lang w:val="en-US"/>
        </w:rPr>
        <w:t xml:space="preserve">, 2012; Brown &amp; Mitchell, 2010; Brown, </w:t>
      </w:r>
      <w:proofErr w:type="spellStart"/>
      <w:r w:rsidRPr="00BE08A3">
        <w:rPr>
          <w:rFonts w:ascii="Times New Roman" w:eastAsia="Calibri" w:hAnsi="Times New Roman" w:cs="Times New Roman"/>
          <w:sz w:val="24"/>
          <w:szCs w:val="24"/>
          <w:lang w:val="en-US"/>
        </w:rPr>
        <w:t>Treviño</w:t>
      </w:r>
      <w:proofErr w:type="spellEnd"/>
      <w:r w:rsidRPr="00BE08A3">
        <w:rPr>
          <w:rFonts w:ascii="Times New Roman" w:eastAsia="Calibri" w:hAnsi="Times New Roman" w:cs="Times New Roman"/>
          <w:sz w:val="24"/>
          <w:szCs w:val="24"/>
          <w:lang w:val="en-US"/>
        </w:rPr>
        <w:t xml:space="preserve">, &amp; Harrison, 2005; Cullen, </w:t>
      </w:r>
      <w:proofErr w:type="spellStart"/>
      <w:r w:rsidRPr="00BE08A3">
        <w:rPr>
          <w:rFonts w:ascii="Times New Roman" w:eastAsia="Calibri" w:hAnsi="Times New Roman" w:cs="Times New Roman"/>
          <w:sz w:val="24"/>
          <w:szCs w:val="24"/>
          <w:lang w:val="en-US"/>
        </w:rPr>
        <w:t>Parboteeah</w:t>
      </w:r>
      <w:proofErr w:type="spellEnd"/>
      <w:r w:rsidRPr="00BE08A3">
        <w:rPr>
          <w:rFonts w:ascii="Times New Roman" w:eastAsia="Calibri" w:hAnsi="Times New Roman" w:cs="Times New Roman"/>
          <w:sz w:val="24"/>
          <w:szCs w:val="24"/>
          <w:lang w:val="en-US"/>
        </w:rPr>
        <w:t xml:space="preserve"> &amp; Victor, 2003; Den </w:t>
      </w:r>
      <w:proofErr w:type="spellStart"/>
      <w:r w:rsidRPr="00BE08A3">
        <w:rPr>
          <w:rFonts w:ascii="Times New Roman" w:eastAsia="Calibri" w:hAnsi="Times New Roman" w:cs="Times New Roman"/>
          <w:sz w:val="24"/>
          <w:szCs w:val="24"/>
          <w:lang w:val="en-US"/>
        </w:rPr>
        <w:t>Hartog</w:t>
      </w:r>
      <w:proofErr w:type="spellEnd"/>
      <w:r w:rsidRPr="00BE08A3">
        <w:rPr>
          <w:rFonts w:ascii="Times New Roman" w:eastAsia="Calibri" w:hAnsi="Times New Roman" w:cs="Times New Roman"/>
          <w:sz w:val="24"/>
          <w:szCs w:val="24"/>
          <w:lang w:val="en-US"/>
        </w:rPr>
        <w:t xml:space="preserve"> &amp; </w:t>
      </w:r>
      <w:proofErr w:type="spellStart"/>
      <w:r w:rsidRPr="00BE08A3">
        <w:rPr>
          <w:rFonts w:ascii="Times New Roman" w:eastAsia="Calibri" w:hAnsi="Times New Roman" w:cs="Times New Roman"/>
          <w:sz w:val="24"/>
          <w:szCs w:val="24"/>
          <w:lang w:val="en-US"/>
        </w:rPr>
        <w:t>Belschak</w:t>
      </w:r>
      <w:proofErr w:type="spellEnd"/>
      <w:r w:rsidRPr="00BE08A3">
        <w:rPr>
          <w:rFonts w:ascii="Times New Roman" w:eastAsia="Calibri" w:hAnsi="Times New Roman" w:cs="Times New Roman"/>
          <w:sz w:val="24"/>
          <w:szCs w:val="24"/>
          <w:lang w:val="en-US"/>
        </w:rPr>
        <w:t xml:space="preserve">, 2012; Mayer, </w:t>
      </w:r>
      <w:proofErr w:type="spellStart"/>
      <w:r w:rsidRPr="00BE08A3">
        <w:rPr>
          <w:rFonts w:ascii="Times New Roman" w:eastAsia="Calibri" w:hAnsi="Times New Roman" w:cs="Times New Roman"/>
          <w:sz w:val="24"/>
          <w:szCs w:val="24"/>
          <w:lang w:val="en-US"/>
        </w:rPr>
        <w:t>Kuenzi</w:t>
      </w:r>
      <w:proofErr w:type="spellEnd"/>
      <w:r w:rsidRPr="00BE08A3">
        <w:rPr>
          <w:rFonts w:ascii="Times New Roman" w:eastAsia="Calibri" w:hAnsi="Times New Roman" w:cs="Times New Roman"/>
          <w:sz w:val="24"/>
          <w:szCs w:val="24"/>
          <w:lang w:val="en-US"/>
        </w:rPr>
        <w:t xml:space="preserve">, </w:t>
      </w:r>
      <w:proofErr w:type="spellStart"/>
      <w:r w:rsidRPr="00BE08A3">
        <w:rPr>
          <w:rFonts w:ascii="Times New Roman" w:eastAsia="Calibri" w:hAnsi="Times New Roman" w:cs="Times New Roman"/>
          <w:sz w:val="24"/>
          <w:szCs w:val="24"/>
          <w:lang w:val="en-US"/>
        </w:rPr>
        <w:t>Greenbaum</w:t>
      </w:r>
      <w:proofErr w:type="spellEnd"/>
      <w:r w:rsidRPr="00BE08A3">
        <w:rPr>
          <w:rFonts w:ascii="Times New Roman" w:eastAsia="Calibri" w:hAnsi="Times New Roman" w:cs="Times New Roman"/>
          <w:sz w:val="24"/>
          <w:szCs w:val="24"/>
          <w:lang w:val="en-US"/>
        </w:rPr>
        <w:t xml:space="preserve">, </w:t>
      </w:r>
      <w:proofErr w:type="spellStart"/>
      <w:r w:rsidRPr="00BE08A3">
        <w:rPr>
          <w:rFonts w:ascii="Times New Roman" w:eastAsia="Calibri" w:hAnsi="Times New Roman" w:cs="Times New Roman"/>
          <w:sz w:val="24"/>
          <w:szCs w:val="24"/>
          <w:lang w:val="en-US"/>
        </w:rPr>
        <w:t>Bardes</w:t>
      </w:r>
      <w:proofErr w:type="spellEnd"/>
      <w:r w:rsidRPr="00BE08A3">
        <w:rPr>
          <w:rFonts w:ascii="Times New Roman" w:eastAsia="Calibri" w:hAnsi="Times New Roman" w:cs="Times New Roman"/>
          <w:sz w:val="24"/>
          <w:szCs w:val="24"/>
          <w:lang w:val="en-US"/>
        </w:rPr>
        <w:t xml:space="preserve"> &amp; Salvador, 2009; </w:t>
      </w:r>
      <w:proofErr w:type="spellStart"/>
      <w:r w:rsidRPr="00BE08A3">
        <w:rPr>
          <w:rFonts w:ascii="Times New Roman" w:eastAsia="Calibri" w:hAnsi="Times New Roman" w:cs="Times New Roman"/>
          <w:sz w:val="24"/>
          <w:szCs w:val="24"/>
          <w:lang w:val="en-US"/>
        </w:rPr>
        <w:t>LePine</w:t>
      </w:r>
      <w:proofErr w:type="spellEnd"/>
      <w:r w:rsidRPr="00BE08A3">
        <w:rPr>
          <w:rFonts w:ascii="Times New Roman" w:eastAsia="Calibri" w:hAnsi="Times New Roman" w:cs="Times New Roman"/>
          <w:sz w:val="24"/>
          <w:szCs w:val="24"/>
          <w:lang w:val="en-US"/>
        </w:rPr>
        <w:t xml:space="preserve">, </w:t>
      </w:r>
      <w:proofErr w:type="spellStart"/>
      <w:r w:rsidRPr="00BE08A3">
        <w:rPr>
          <w:rFonts w:ascii="Times New Roman" w:eastAsia="Calibri" w:hAnsi="Times New Roman" w:cs="Times New Roman"/>
          <w:sz w:val="24"/>
          <w:szCs w:val="24"/>
          <w:lang w:val="en-US"/>
        </w:rPr>
        <w:t>Erez</w:t>
      </w:r>
      <w:proofErr w:type="spellEnd"/>
      <w:r w:rsidRPr="00BE08A3">
        <w:rPr>
          <w:rFonts w:ascii="Times New Roman" w:eastAsia="Calibri" w:hAnsi="Times New Roman" w:cs="Times New Roman"/>
          <w:sz w:val="24"/>
          <w:szCs w:val="24"/>
          <w:lang w:val="en-US"/>
        </w:rPr>
        <w:t xml:space="preserve"> &amp; Johnson, 2002; Piccolo, Greenbaum, Den Hartog &amp; Folger, 2010; Walumbwa, Morrison &amp; Christensen, 2012; Zhang, Walumbwa, </w:t>
      </w:r>
      <w:proofErr w:type="spellStart"/>
      <w:r w:rsidRPr="00BE08A3">
        <w:rPr>
          <w:rFonts w:ascii="Times New Roman" w:eastAsia="Calibri" w:hAnsi="Times New Roman" w:cs="Times New Roman"/>
          <w:sz w:val="24"/>
          <w:szCs w:val="24"/>
          <w:lang w:val="en-US"/>
        </w:rPr>
        <w:t>Aryee</w:t>
      </w:r>
      <w:proofErr w:type="spellEnd"/>
      <w:r w:rsidRPr="00BE08A3">
        <w:rPr>
          <w:rFonts w:ascii="Times New Roman" w:eastAsia="Calibri" w:hAnsi="Times New Roman" w:cs="Times New Roman"/>
          <w:sz w:val="24"/>
          <w:szCs w:val="24"/>
          <w:lang w:val="en-US"/>
        </w:rPr>
        <w:t xml:space="preserve"> &amp; Chen, 2013).  </w:t>
      </w:r>
    </w:p>
    <w:p w:rsidR="00B77EF8" w:rsidRPr="00BE08A3" w:rsidRDefault="00B77EF8" w:rsidP="00B77EF8">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Of particular interest is the relationship between ethical leadership and OCB</w:t>
      </w:r>
      <w:r w:rsidR="00F509E1" w:rsidRPr="00BE08A3">
        <w:rPr>
          <w:rFonts w:ascii="Times New Roman" w:eastAsia="Calibri" w:hAnsi="Times New Roman" w:cs="Times New Roman"/>
          <w:sz w:val="24"/>
          <w:szCs w:val="24"/>
          <w:lang w:val="en-US"/>
        </w:rPr>
        <w:t>s</w:t>
      </w:r>
      <w:r w:rsidRPr="00BE08A3">
        <w:rPr>
          <w:rFonts w:ascii="Times New Roman" w:eastAsia="Calibri" w:hAnsi="Times New Roman" w:cs="Times New Roman"/>
          <w:sz w:val="24"/>
          <w:szCs w:val="24"/>
          <w:lang w:val="en-US"/>
        </w:rPr>
        <w:t xml:space="preserve"> (e.g. </w:t>
      </w:r>
      <w:proofErr w:type="spellStart"/>
      <w:r w:rsidRPr="00BE08A3">
        <w:rPr>
          <w:rFonts w:ascii="Times New Roman" w:eastAsia="Calibri" w:hAnsi="Times New Roman" w:cs="Times New Roman"/>
          <w:sz w:val="24"/>
          <w:szCs w:val="24"/>
          <w:lang w:val="en-US"/>
        </w:rPr>
        <w:t>Avey</w:t>
      </w:r>
      <w:proofErr w:type="spellEnd"/>
      <w:r w:rsidRPr="00BE08A3">
        <w:rPr>
          <w:rFonts w:ascii="Times New Roman" w:eastAsia="Calibri" w:hAnsi="Times New Roman" w:cs="Times New Roman"/>
          <w:sz w:val="24"/>
          <w:szCs w:val="24"/>
          <w:lang w:val="en-US"/>
        </w:rPr>
        <w:t xml:space="preserve">, </w:t>
      </w:r>
      <w:proofErr w:type="spellStart"/>
      <w:r w:rsidRPr="00BE08A3">
        <w:rPr>
          <w:rFonts w:ascii="Times New Roman" w:eastAsia="Calibri" w:hAnsi="Times New Roman" w:cs="Times New Roman"/>
          <w:sz w:val="24"/>
          <w:szCs w:val="24"/>
          <w:lang w:val="en-US"/>
        </w:rPr>
        <w:t>Palanski</w:t>
      </w:r>
      <w:proofErr w:type="spellEnd"/>
      <w:r w:rsidRPr="00BE08A3">
        <w:rPr>
          <w:rFonts w:ascii="Times New Roman" w:eastAsia="Calibri" w:hAnsi="Times New Roman" w:cs="Times New Roman"/>
          <w:sz w:val="24"/>
          <w:szCs w:val="24"/>
          <w:lang w:val="en-US"/>
        </w:rPr>
        <w:t xml:space="preserve">, &amp; Walumbwa, 2011; </w:t>
      </w:r>
      <w:proofErr w:type="spellStart"/>
      <w:r w:rsidRPr="00BE08A3">
        <w:rPr>
          <w:rFonts w:ascii="Times New Roman" w:eastAsia="Calibri" w:hAnsi="Times New Roman" w:cs="Times New Roman"/>
          <w:sz w:val="24"/>
          <w:szCs w:val="24"/>
          <w:lang w:val="en-US"/>
        </w:rPr>
        <w:t>Kacmar</w:t>
      </w:r>
      <w:proofErr w:type="spellEnd"/>
      <w:r w:rsidRPr="00BE08A3">
        <w:rPr>
          <w:rFonts w:ascii="Times New Roman" w:eastAsia="Calibri" w:hAnsi="Times New Roman" w:cs="Times New Roman"/>
          <w:sz w:val="24"/>
          <w:szCs w:val="24"/>
          <w:lang w:val="en-US"/>
        </w:rPr>
        <w:t xml:space="preserve">, </w:t>
      </w:r>
      <w:proofErr w:type="spellStart"/>
      <w:r w:rsidRPr="00BE08A3">
        <w:rPr>
          <w:rFonts w:ascii="Times New Roman" w:eastAsia="Calibri" w:hAnsi="Times New Roman" w:cs="Times New Roman"/>
          <w:sz w:val="24"/>
          <w:szCs w:val="24"/>
          <w:lang w:val="en-US"/>
        </w:rPr>
        <w:t>Bachrach</w:t>
      </w:r>
      <w:proofErr w:type="spellEnd"/>
      <w:r w:rsidRPr="00BE08A3">
        <w:rPr>
          <w:rFonts w:ascii="Times New Roman" w:eastAsia="Calibri" w:hAnsi="Times New Roman" w:cs="Times New Roman"/>
          <w:sz w:val="24"/>
          <w:szCs w:val="24"/>
          <w:lang w:val="en-US"/>
        </w:rPr>
        <w:t xml:space="preserve">, Harris &amp; </w:t>
      </w:r>
      <w:proofErr w:type="spellStart"/>
      <w:r w:rsidRPr="00BE08A3">
        <w:rPr>
          <w:rFonts w:ascii="Times New Roman" w:eastAsia="Calibri" w:hAnsi="Times New Roman" w:cs="Times New Roman"/>
          <w:sz w:val="24"/>
          <w:szCs w:val="24"/>
          <w:lang w:val="en-US"/>
        </w:rPr>
        <w:t>Zinuvska</w:t>
      </w:r>
      <w:proofErr w:type="spellEnd"/>
      <w:r w:rsidRPr="00BE08A3">
        <w:rPr>
          <w:rFonts w:ascii="Times New Roman" w:eastAsia="Calibri" w:hAnsi="Times New Roman" w:cs="Times New Roman"/>
          <w:sz w:val="24"/>
          <w:szCs w:val="24"/>
          <w:lang w:val="en-US"/>
        </w:rPr>
        <w:t xml:space="preserve">, 2011; Mayer, </w:t>
      </w:r>
      <w:proofErr w:type="spellStart"/>
      <w:r w:rsidRPr="00BE08A3">
        <w:rPr>
          <w:rFonts w:ascii="Times New Roman" w:eastAsia="Calibri" w:hAnsi="Times New Roman" w:cs="Times New Roman"/>
          <w:sz w:val="24"/>
          <w:szCs w:val="24"/>
          <w:lang w:val="en-US"/>
        </w:rPr>
        <w:t>Kuenzi</w:t>
      </w:r>
      <w:proofErr w:type="spellEnd"/>
      <w:r w:rsidRPr="00BE08A3">
        <w:rPr>
          <w:rFonts w:ascii="Times New Roman" w:eastAsia="Calibri" w:hAnsi="Times New Roman" w:cs="Times New Roman"/>
          <w:sz w:val="24"/>
          <w:szCs w:val="24"/>
          <w:lang w:val="en-US"/>
        </w:rPr>
        <w:t xml:space="preserve"> &amp; Greenbaum, 2010; Mayer et al., 2012; Piccolo et al., 2010; Walumbwa, Morrison &amp; Christensen, 2012). The logic behind this increased attention stems from the fact that a fair and ethical work environment is conducive to employees being more willing to engage in discretionary (citizenship) behaviors that are beyond the contractual obligations and are beneficial to the organization (Podsakoff, Whiting &amp; Podsakoff, 2009; Walumbwa et al., 2010). Examples of OCB</w:t>
      </w:r>
      <w:r w:rsidR="00F509E1" w:rsidRPr="00BE08A3">
        <w:rPr>
          <w:rFonts w:ascii="Times New Roman" w:eastAsia="Calibri" w:hAnsi="Times New Roman" w:cs="Times New Roman"/>
          <w:sz w:val="24"/>
          <w:szCs w:val="24"/>
          <w:lang w:val="en-US"/>
        </w:rPr>
        <w:t>s</w:t>
      </w:r>
      <w:r w:rsidRPr="00BE08A3">
        <w:rPr>
          <w:rFonts w:ascii="Times New Roman" w:eastAsia="Calibri" w:hAnsi="Times New Roman" w:cs="Times New Roman"/>
          <w:sz w:val="24"/>
          <w:szCs w:val="24"/>
          <w:lang w:val="en-US"/>
        </w:rPr>
        <w:t xml:space="preserve"> include helping coworkers with work-related problems, not complaining about trivial problems, </w:t>
      </w:r>
      <w:r w:rsidRPr="00BE08A3">
        <w:rPr>
          <w:rFonts w:ascii="Times New Roman" w:eastAsia="Calibri" w:hAnsi="Times New Roman" w:cs="Times New Roman"/>
          <w:sz w:val="24"/>
          <w:szCs w:val="24"/>
          <w:lang w:val="en-US"/>
        </w:rPr>
        <w:lastRenderedPageBreak/>
        <w:t xml:space="preserve">behaving courteously to coworkers, and speaking approvingly about the organization to outsiders (Organ, 1988; </w:t>
      </w:r>
      <w:proofErr w:type="spellStart"/>
      <w:r w:rsidRPr="00BE08A3">
        <w:rPr>
          <w:rFonts w:ascii="Times New Roman" w:eastAsia="Calibri" w:hAnsi="Times New Roman" w:cs="Times New Roman"/>
          <w:sz w:val="24"/>
          <w:szCs w:val="24"/>
          <w:lang w:val="en-US"/>
        </w:rPr>
        <w:t>Zellars</w:t>
      </w:r>
      <w:proofErr w:type="spellEnd"/>
      <w:r w:rsidRPr="00BE08A3">
        <w:rPr>
          <w:rFonts w:ascii="Times New Roman" w:eastAsia="Calibri" w:hAnsi="Times New Roman" w:cs="Times New Roman"/>
          <w:sz w:val="24"/>
          <w:szCs w:val="24"/>
          <w:lang w:val="en-US"/>
        </w:rPr>
        <w:t xml:space="preserve">, </w:t>
      </w:r>
      <w:proofErr w:type="spellStart"/>
      <w:r w:rsidRPr="00BE08A3">
        <w:rPr>
          <w:rFonts w:ascii="Times New Roman" w:eastAsia="Calibri" w:hAnsi="Times New Roman" w:cs="Times New Roman"/>
          <w:sz w:val="24"/>
          <w:szCs w:val="24"/>
          <w:lang w:val="en-US"/>
        </w:rPr>
        <w:t>Tepper</w:t>
      </w:r>
      <w:proofErr w:type="spellEnd"/>
      <w:r w:rsidRPr="00BE08A3">
        <w:rPr>
          <w:rFonts w:ascii="Times New Roman" w:eastAsia="Calibri" w:hAnsi="Times New Roman" w:cs="Times New Roman"/>
          <w:sz w:val="24"/>
          <w:szCs w:val="24"/>
          <w:lang w:val="en-US"/>
        </w:rPr>
        <w:t xml:space="preserve"> &amp; Duffy, 2002). </w:t>
      </w:r>
    </w:p>
    <w:p w:rsidR="00B77EF8" w:rsidRPr="00BE08A3" w:rsidRDefault="00B77EF8" w:rsidP="0082573F">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Prior studies in this area have drawn mostly on social learning theory (Bandura, 1977, 1986) and social exchange theory (</w:t>
      </w:r>
      <w:proofErr w:type="spellStart"/>
      <w:r w:rsidRPr="00BE08A3">
        <w:rPr>
          <w:rFonts w:ascii="Times New Roman" w:eastAsia="Calibri" w:hAnsi="Times New Roman" w:cs="Times New Roman"/>
          <w:sz w:val="24"/>
          <w:szCs w:val="24"/>
          <w:lang w:val="en-US"/>
        </w:rPr>
        <w:t>Blau</w:t>
      </w:r>
      <w:proofErr w:type="spellEnd"/>
      <w:r w:rsidRPr="00BE08A3">
        <w:rPr>
          <w:rFonts w:ascii="Times New Roman" w:eastAsia="Calibri" w:hAnsi="Times New Roman" w:cs="Times New Roman"/>
          <w:sz w:val="24"/>
          <w:szCs w:val="24"/>
          <w:lang w:val="en-US"/>
        </w:rPr>
        <w:t>, 1964) to help understand the relationships between ethical leadership and OCB</w:t>
      </w:r>
      <w:r w:rsidR="00F509E1" w:rsidRPr="00BE08A3">
        <w:rPr>
          <w:rFonts w:ascii="Times New Roman" w:eastAsia="Calibri" w:hAnsi="Times New Roman" w:cs="Times New Roman"/>
          <w:sz w:val="24"/>
          <w:szCs w:val="24"/>
          <w:lang w:val="en-US"/>
        </w:rPr>
        <w:t>s</w:t>
      </w:r>
      <w:r w:rsidRPr="00BE08A3">
        <w:rPr>
          <w:rFonts w:ascii="Times New Roman" w:eastAsia="Calibri" w:hAnsi="Times New Roman" w:cs="Times New Roman"/>
          <w:sz w:val="24"/>
          <w:szCs w:val="24"/>
          <w:lang w:val="en-US"/>
        </w:rPr>
        <w:t xml:space="preserve">. The social learning perspective posits that ethical leaders are expected to use transactional efforts (e.g., communicating, rewarding, punishing, emphasizing ethical standards), as well as modeling in order to influence their followers to behave in an ethical and positive manner (Brown, </w:t>
      </w:r>
      <w:proofErr w:type="spellStart"/>
      <w:r w:rsidRPr="00BE08A3">
        <w:rPr>
          <w:rFonts w:ascii="Times New Roman" w:eastAsia="Calibri" w:hAnsi="Times New Roman" w:cs="Times New Roman"/>
          <w:sz w:val="24"/>
          <w:szCs w:val="24"/>
          <w:lang w:val="en-US"/>
        </w:rPr>
        <w:t>Treviño</w:t>
      </w:r>
      <w:proofErr w:type="spellEnd"/>
      <w:r w:rsidRPr="00BE08A3">
        <w:rPr>
          <w:rFonts w:ascii="Times New Roman" w:eastAsia="Calibri" w:hAnsi="Times New Roman" w:cs="Times New Roman"/>
          <w:sz w:val="24"/>
          <w:szCs w:val="24"/>
          <w:lang w:val="en-US"/>
        </w:rPr>
        <w:t xml:space="preserve"> &amp; Harrison, 2005). In fact, beyond possessing personal traits considered consistent with normative ethical principles, such as integrity, honesty, fairness, trustworthiness and concern for others, ethical leaders are also characterized by a set of behaviors that aims to influence the ethical behaviors of others (Mayer, Aquino, </w:t>
      </w:r>
      <w:proofErr w:type="spellStart"/>
      <w:r w:rsidRPr="00BE08A3">
        <w:rPr>
          <w:rFonts w:ascii="Times New Roman" w:eastAsia="Calibri" w:hAnsi="Times New Roman" w:cs="Times New Roman"/>
          <w:sz w:val="24"/>
          <w:szCs w:val="24"/>
          <w:lang w:val="en-US"/>
        </w:rPr>
        <w:t>Greenbaum</w:t>
      </w:r>
      <w:proofErr w:type="spellEnd"/>
      <w:r w:rsidRPr="00BE08A3">
        <w:rPr>
          <w:rFonts w:ascii="Times New Roman" w:eastAsia="Calibri" w:hAnsi="Times New Roman" w:cs="Times New Roman"/>
          <w:sz w:val="24"/>
          <w:szCs w:val="24"/>
          <w:lang w:val="en-US"/>
        </w:rPr>
        <w:t xml:space="preserve">, &amp; </w:t>
      </w:r>
      <w:proofErr w:type="spellStart"/>
      <w:r w:rsidRPr="00BE08A3">
        <w:rPr>
          <w:rFonts w:ascii="Times New Roman" w:eastAsia="Calibri" w:hAnsi="Times New Roman" w:cs="Times New Roman"/>
          <w:sz w:val="24"/>
          <w:szCs w:val="24"/>
          <w:lang w:val="en-US"/>
        </w:rPr>
        <w:t>Kuenzi</w:t>
      </w:r>
      <w:proofErr w:type="spellEnd"/>
      <w:r w:rsidRPr="00BE08A3">
        <w:rPr>
          <w:rFonts w:ascii="Times New Roman" w:eastAsia="Calibri" w:hAnsi="Times New Roman" w:cs="Times New Roman"/>
          <w:sz w:val="24"/>
          <w:szCs w:val="24"/>
          <w:lang w:val="en-US"/>
        </w:rPr>
        <w:t xml:space="preserve">, 2012). These behaviors include statements about the importance of ethics, dissemination of ethics guidelines for members of the organization, role‐modeling behaviors that are normatively appropriate (e.g., self-discipline, responsibility), setting and communicating high performance expectations in the assessment of performance, treating people fairly and with respect and criticizing or punishing unethical behavior (Walumbwa, Morrison &amp; Christensen, 2012; Yukl, 2012; Zhang, Walumbwa, </w:t>
      </w:r>
      <w:proofErr w:type="spellStart"/>
      <w:r w:rsidRPr="00BE08A3">
        <w:rPr>
          <w:rFonts w:ascii="Times New Roman" w:eastAsia="Calibri" w:hAnsi="Times New Roman" w:cs="Times New Roman"/>
          <w:sz w:val="24"/>
          <w:szCs w:val="24"/>
          <w:lang w:val="en-US"/>
        </w:rPr>
        <w:t>Aryee</w:t>
      </w:r>
      <w:proofErr w:type="spellEnd"/>
      <w:r w:rsidRPr="00BE08A3">
        <w:rPr>
          <w:rFonts w:ascii="Times New Roman" w:eastAsia="Calibri" w:hAnsi="Times New Roman" w:cs="Times New Roman"/>
          <w:sz w:val="24"/>
          <w:szCs w:val="24"/>
          <w:lang w:val="en-US"/>
        </w:rPr>
        <w:t>, &amp; Chen, 2013). Consistent with social learning theory (Bandura, 1977, 1986), ethical leaders are prone to be deemed role models for subordinates and it is likely that positive behaviors (i.e. OCB</w:t>
      </w:r>
      <w:r w:rsidR="00F509E1" w:rsidRPr="00BE08A3">
        <w:rPr>
          <w:rFonts w:ascii="Times New Roman" w:eastAsia="Calibri" w:hAnsi="Times New Roman" w:cs="Times New Roman"/>
          <w:sz w:val="24"/>
          <w:szCs w:val="24"/>
          <w:lang w:val="en-US"/>
        </w:rPr>
        <w:t>s</w:t>
      </w:r>
      <w:r w:rsidRPr="00BE08A3">
        <w:rPr>
          <w:rFonts w:ascii="Times New Roman" w:eastAsia="Calibri" w:hAnsi="Times New Roman" w:cs="Times New Roman"/>
          <w:sz w:val="24"/>
          <w:szCs w:val="24"/>
          <w:lang w:val="en-US"/>
        </w:rPr>
        <w:t xml:space="preserve">) displayed by ethical leaders are modeled by their subordinates (Mayer et al, 2009).  </w:t>
      </w:r>
    </w:p>
    <w:p w:rsidR="00B77EF8" w:rsidRPr="00BE08A3" w:rsidRDefault="00B77EF8" w:rsidP="0082573F">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In turn, the social exchange perspective (</w:t>
      </w:r>
      <w:proofErr w:type="spellStart"/>
      <w:r w:rsidRPr="00BE08A3">
        <w:rPr>
          <w:rFonts w:ascii="Times New Roman" w:eastAsia="Calibri" w:hAnsi="Times New Roman" w:cs="Times New Roman"/>
          <w:sz w:val="24"/>
          <w:szCs w:val="24"/>
          <w:lang w:val="en-US"/>
        </w:rPr>
        <w:t>Blau</w:t>
      </w:r>
      <w:proofErr w:type="spellEnd"/>
      <w:r w:rsidRPr="00BE08A3">
        <w:rPr>
          <w:rFonts w:ascii="Times New Roman" w:eastAsia="Calibri" w:hAnsi="Times New Roman" w:cs="Times New Roman"/>
          <w:sz w:val="24"/>
          <w:szCs w:val="24"/>
          <w:lang w:val="en-US"/>
        </w:rPr>
        <w:t>, 1964) presupposes a generalized norm of reciprocity (</w:t>
      </w:r>
      <w:proofErr w:type="spellStart"/>
      <w:r w:rsidRPr="00BE08A3">
        <w:rPr>
          <w:rFonts w:ascii="Times New Roman" w:eastAsia="Calibri" w:hAnsi="Times New Roman" w:cs="Times New Roman"/>
          <w:sz w:val="24"/>
          <w:szCs w:val="24"/>
          <w:lang w:val="en-US"/>
        </w:rPr>
        <w:t>Gouldner</w:t>
      </w:r>
      <w:proofErr w:type="spellEnd"/>
      <w:r w:rsidRPr="00BE08A3">
        <w:rPr>
          <w:rFonts w:ascii="Times New Roman" w:eastAsia="Calibri" w:hAnsi="Times New Roman" w:cs="Times New Roman"/>
          <w:sz w:val="24"/>
          <w:szCs w:val="24"/>
          <w:lang w:val="en-US"/>
        </w:rPr>
        <w:t xml:space="preserve">, 1960): when parties provide benefits to one another, there is an expectation of repayment for the benefits received. Therefore, when </w:t>
      </w:r>
      <w:r w:rsidRPr="00BE08A3">
        <w:rPr>
          <w:rFonts w:ascii="Times New Roman" w:eastAsia="Calibri" w:hAnsi="Times New Roman" w:cs="Times New Roman"/>
          <w:sz w:val="24"/>
          <w:szCs w:val="24"/>
          <w:lang w:val="en-US"/>
        </w:rPr>
        <w:lastRenderedPageBreak/>
        <w:t xml:space="preserve">followers receive ethical and fair treatment, they are likely to reciprocate by contributing to organizational performance (Brown, </w:t>
      </w:r>
      <w:proofErr w:type="spellStart"/>
      <w:r w:rsidRPr="00BE08A3">
        <w:rPr>
          <w:rFonts w:ascii="Times New Roman" w:eastAsia="Calibri" w:hAnsi="Times New Roman" w:cs="Times New Roman"/>
          <w:sz w:val="24"/>
          <w:szCs w:val="24"/>
          <w:lang w:val="en-US"/>
        </w:rPr>
        <w:t>Treviño</w:t>
      </w:r>
      <w:proofErr w:type="spellEnd"/>
      <w:r w:rsidRPr="00BE08A3">
        <w:rPr>
          <w:rFonts w:ascii="Times New Roman" w:eastAsia="Calibri" w:hAnsi="Times New Roman" w:cs="Times New Roman"/>
          <w:sz w:val="24"/>
          <w:szCs w:val="24"/>
          <w:lang w:val="en-US"/>
        </w:rPr>
        <w:t xml:space="preserve">, &amp; Harrison, 2005) and by engaging in discretionary behaviors that benefit the leader, as well as the work setting (Piccolo et al., 2010). </w:t>
      </w:r>
    </w:p>
    <w:p w:rsidR="00B77EF8" w:rsidRPr="00BE08A3" w:rsidRDefault="00B77EF8" w:rsidP="0082573F">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Aligned with previous evidence pointing to the key role played by ethical leadership in predicting OCB (e.g. </w:t>
      </w:r>
      <w:proofErr w:type="spellStart"/>
      <w:r w:rsidRPr="00BE08A3">
        <w:rPr>
          <w:rFonts w:ascii="Times New Roman" w:eastAsia="Calibri" w:hAnsi="Times New Roman" w:cs="Times New Roman"/>
          <w:sz w:val="24"/>
          <w:szCs w:val="24"/>
          <w:lang w:val="en-US"/>
        </w:rPr>
        <w:t>Avey</w:t>
      </w:r>
      <w:proofErr w:type="spellEnd"/>
      <w:r w:rsidRPr="00BE08A3">
        <w:rPr>
          <w:rFonts w:ascii="Times New Roman" w:eastAsia="Calibri" w:hAnsi="Times New Roman" w:cs="Times New Roman"/>
          <w:sz w:val="24"/>
          <w:szCs w:val="24"/>
          <w:lang w:val="en-US"/>
        </w:rPr>
        <w:t xml:space="preserve">, </w:t>
      </w:r>
      <w:proofErr w:type="spellStart"/>
      <w:r w:rsidRPr="00BE08A3">
        <w:rPr>
          <w:rFonts w:ascii="Times New Roman" w:eastAsia="Calibri" w:hAnsi="Times New Roman" w:cs="Times New Roman"/>
          <w:sz w:val="24"/>
          <w:szCs w:val="24"/>
          <w:lang w:val="en-US"/>
        </w:rPr>
        <w:t>Palanski</w:t>
      </w:r>
      <w:proofErr w:type="spellEnd"/>
      <w:r w:rsidRPr="00BE08A3">
        <w:rPr>
          <w:rFonts w:ascii="Times New Roman" w:eastAsia="Calibri" w:hAnsi="Times New Roman" w:cs="Times New Roman"/>
          <w:sz w:val="24"/>
          <w:szCs w:val="24"/>
          <w:lang w:val="en-US"/>
        </w:rPr>
        <w:t xml:space="preserve">, &amp; Walumbwa, 2011; </w:t>
      </w:r>
      <w:proofErr w:type="spellStart"/>
      <w:r w:rsidRPr="00BE08A3">
        <w:rPr>
          <w:rFonts w:ascii="Times New Roman" w:eastAsia="Calibri" w:hAnsi="Times New Roman" w:cs="Times New Roman"/>
          <w:sz w:val="24"/>
          <w:szCs w:val="24"/>
          <w:lang w:val="en-US"/>
        </w:rPr>
        <w:t>Kacmar</w:t>
      </w:r>
      <w:proofErr w:type="spellEnd"/>
      <w:r w:rsidRPr="00BE08A3">
        <w:rPr>
          <w:rFonts w:ascii="Times New Roman" w:eastAsia="Calibri" w:hAnsi="Times New Roman" w:cs="Times New Roman"/>
          <w:sz w:val="24"/>
          <w:szCs w:val="24"/>
          <w:lang w:val="en-US"/>
        </w:rPr>
        <w:t xml:space="preserve">, </w:t>
      </w:r>
      <w:proofErr w:type="spellStart"/>
      <w:r w:rsidRPr="00BE08A3">
        <w:rPr>
          <w:rFonts w:ascii="Times New Roman" w:eastAsia="Calibri" w:hAnsi="Times New Roman" w:cs="Times New Roman"/>
          <w:sz w:val="24"/>
          <w:szCs w:val="24"/>
          <w:lang w:val="en-US"/>
        </w:rPr>
        <w:t>Bachrach</w:t>
      </w:r>
      <w:proofErr w:type="spellEnd"/>
      <w:r w:rsidRPr="00BE08A3">
        <w:rPr>
          <w:rFonts w:ascii="Times New Roman" w:eastAsia="Calibri" w:hAnsi="Times New Roman" w:cs="Times New Roman"/>
          <w:sz w:val="24"/>
          <w:szCs w:val="24"/>
          <w:lang w:val="en-US"/>
        </w:rPr>
        <w:t xml:space="preserve">, Harris &amp; </w:t>
      </w:r>
      <w:proofErr w:type="spellStart"/>
      <w:r w:rsidRPr="00BE08A3">
        <w:rPr>
          <w:rFonts w:ascii="Times New Roman" w:eastAsia="Calibri" w:hAnsi="Times New Roman" w:cs="Times New Roman"/>
          <w:sz w:val="24"/>
          <w:szCs w:val="24"/>
          <w:lang w:val="en-US"/>
        </w:rPr>
        <w:t>Zinuvska</w:t>
      </w:r>
      <w:proofErr w:type="spellEnd"/>
      <w:r w:rsidRPr="00BE08A3">
        <w:rPr>
          <w:rFonts w:ascii="Times New Roman" w:eastAsia="Calibri" w:hAnsi="Times New Roman" w:cs="Times New Roman"/>
          <w:sz w:val="24"/>
          <w:szCs w:val="24"/>
          <w:lang w:val="en-US"/>
        </w:rPr>
        <w:t xml:space="preserve">, 2011; Mayer, </w:t>
      </w:r>
      <w:proofErr w:type="spellStart"/>
      <w:r w:rsidRPr="00BE08A3">
        <w:rPr>
          <w:rFonts w:ascii="Times New Roman" w:eastAsia="Calibri" w:hAnsi="Times New Roman" w:cs="Times New Roman"/>
          <w:sz w:val="24"/>
          <w:szCs w:val="24"/>
          <w:lang w:val="en-US"/>
        </w:rPr>
        <w:t>Kuenzi</w:t>
      </w:r>
      <w:proofErr w:type="spellEnd"/>
      <w:r w:rsidRPr="00BE08A3">
        <w:rPr>
          <w:rFonts w:ascii="Times New Roman" w:eastAsia="Calibri" w:hAnsi="Times New Roman" w:cs="Times New Roman"/>
          <w:sz w:val="24"/>
          <w:szCs w:val="24"/>
          <w:lang w:val="en-US"/>
        </w:rPr>
        <w:t xml:space="preserve"> &amp; Greenbaum, 2010; Mayer et al., 2012; Piccolo et al., 2010; Walumbwa, Morrison &amp; Christensen, 2012) we propose: </w:t>
      </w:r>
    </w:p>
    <w:p w:rsidR="00B77EF8" w:rsidRPr="00BE08A3" w:rsidRDefault="00B77EF8" w:rsidP="0082573F">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i/>
          <w:sz w:val="24"/>
          <w:szCs w:val="24"/>
          <w:lang w:val="en-US"/>
        </w:rPr>
        <w:t>Hypothesis 1:</w:t>
      </w:r>
      <w:r w:rsidRPr="00BE08A3">
        <w:rPr>
          <w:rFonts w:ascii="Times New Roman" w:eastAsia="Calibri" w:hAnsi="Times New Roman" w:cs="Times New Roman"/>
          <w:sz w:val="24"/>
          <w:szCs w:val="24"/>
          <w:lang w:val="en-US"/>
        </w:rPr>
        <w:t xml:space="preserve"> Ethical leadership is significantly related to OCB</w:t>
      </w:r>
      <w:r w:rsidR="00F509E1" w:rsidRPr="00BE08A3">
        <w:rPr>
          <w:rFonts w:ascii="Times New Roman" w:eastAsia="Calibri" w:hAnsi="Times New Roman" w:cs="Times New Roman"/>
          <w:sz w:val="24"/>
          <w:szCs w:val="24"/>
          <w:lang w:val="en-US"/>
        </w:rPr>
        <w:t>s</w:t>
      </w:r>
      <w:r w:rsidRPr="00BE08A3">
        <w:rPr>
          <w:rFonts w:ascii="Times New Roman" w:eastAsia="Calibri" w:hAnsi="Times New Roman" w:cs="Times New Roman"/>
          <w:sz w:val="24"/>
          <w:szCs w:val="24"/>
          <w:lang w:val="en-US"/>
        </w:rPr>
        <w:t xml:space="preserve">. </w:t>
      </w:r>
    </w:p>
    <w:p w:rsidR="00B77EF8" w:rsidRPr="00BE08A3" w:rsidRDefault="00B77EF8" w:rsidP="0082573F">
      <w:pPr>
        <w:spacing w:after="0" w:line="480" w:lineRule="auto"/>
        <w:rPr>
          <w:rFonts w:ascii="Times New Roman" w:eastAsia="Calibri" w:hAnsi="Times New Roman" w:cs="Times New Roman"/>
          <w:b/>
          <w:sz w:val="24"/>
          <w:szCs w:val="24"/>
          <w:lang w:val="en-US"/>
        </w:rPr>
      </w:pPr>
      <w:r w:rsidRPr="00BE08A3">
        <w:rPr>
          <w:rFonts w:ascii="Times New Roman" w:eastAsia="Calibri" w:hAnsi="Times New Roman" w:cs="Times New Roman"/>
          <w:b/>
          <w:sz w:val="24"/>
          <w:szCs w:val="24"/>
          <w:lang w:val="en-US"/>
        </w:rPr>
        <w:t xml:space="preserve">The Role of Follower Emotions </w:t>
      </w:r>
    </w:p>
    <w:p w:rsidR="00B77EF8" w:rsidRPr="00BE08A3" w:rsidRDefault="00B77EF8" w:rsidP="007270F2">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Recently, affective and emotional experiences at work have received growing attention (e.g. Avolio et al., 2004; Bono et al., 2007) including the key role that emotions play in the leadership process (Avolio et al., 2004; </w:t>
      </w:r>
      <w:proofErr w:type="spellStart"/>
      <w:r w:rsidRPr="00BE08A3">
        <w:rPr>
          <w:rFonts w:ascii="Times New Roman" w:eastAsia="Calibri" w:hAnsi="Times New Roman" w:cs="Times New Roman"/>
          <w:sz w:val="24"/>
          <w:szCs w:val="24"/>
          <w:lang w:val="en-US"/>
        </w:rPr>
        <w:t>Rolell</w:t>
      </w:r>
      <w:proofErr w:type="spellEnd"/>
      <w:r w:rsidRPr="00BE08A3">
        <w:rPr>
          <w:rFonts w:ascii="Times New Roman" w:eastAsia="Calibri" w:hAnsi="Times New Roman" w:cs="Times New Roman"/>
          <w:sz w:val="24"/>
          <w:szCs w:val="24"/>
          <w:lang w:val="en-US"/>
        </w:rPr>
        <w:t xml:space="preserve"> &amp; Judge, 2009). Despite being widely accepted that leaders are in a unique position to influence employees' emotions at work, existent empirical research examining the direct effects of leadership behaviors on employees’ emotional experiences is still scarce (Bono et al., 2007). According to </w:t>
      </w:r>
      <w:proofErr w:type="spellStart"/>
      <w:r w:rsidRPr="00BE08A3">
        <w:rPr>
          <w:rFonts w:ascii="Times New Roman" w:eastAsia="Calibri" w:hAnsi="Times New Roman" w:cs="Times New Roman"/>
          <w:sz w:val="24"/>
          <w:szCs w:val="24"/>
          <w:lang w:val="en-US"/>
        </w:rPr>
        <w:t>Dasborough</w:t>
      </w:r>
      <w:proofErr w:type="spellEnd"/>
      <w:r w:rsidRPr="00BE08A3">
        <w:rPr>
          <w:rFonts w:ascii="Times New Roman" w:eastAsia="Calibri" w:hAnsi="Times New Roman" w:cs="Times New Roman"/>
          <w:sz w:val="24"/>
          <w:szCs w:val="24"/>
          <w:lang w:val="en-US"/>
        </w:rPr>
        <w:t xml:space="preserve"> (2006), leaders can be a major source of affective reactions through their own behaviors because their behaviors stimulate a wide range of emotional reactions in followers (</w:t>
      </w:r>
      <w:proofErr w:type="spellStart"/>
      <w:r w:rsidRPr="00BE08A3">
        <w:rPr>
          <w:rFonts w:ascii="Times New Roman" w:eastAsia="Calibri" w:hAnsi="Times New Roman" w:cs="Times New Roman"/>
          <w:sz w:val="24"/>
          <w:szCs w:val="24"/>
          <w:lang w:val="en-US"/>
        </w:rPr>
        <w:t>Humprey</w:t>
      </w:r>
      <w:proofErr w:type="spellEnd"/>
      <w:r w:rsidRPr="00BE08A3">
        <w:rPr>
          <w:rFonts w:ascii="Times New Roman" w:eastAsia="Calibri" w:hAnsi="Times New Roman" w:cs="Times New Roman"/>
          <w:sz w:val="24"/>
          <w:szCs w:val="24"/>
          <w:lang w:val="en-US"/>
        </w:rPr>
        <w:t xml:space="preserve"> et al., 2008). In other words, the leader’s behavior elicits an emotional response in followers, which impacts followers' subsequent attitudes and behaviors (Johnson, 2008). Brief and Weiss (2002) have made this point clearly when they argued that “empirical research on how leaders may affect the feeling of their followers is embryonic; however, it exhibits tremendous promise on theoretical grounds” (p. 292). Similarly, George (2000) took a symbolic interactionist perspective to propose that researchers should explore “how interactions between </w:t>
      </w:r>
      <w:r w:rsidRPr="00BE08A3">
        <w:rPr>
          <w:rFonts w:ascii="Times New Roman" w:eastAsia="Calibri" w:hAnsi="Times New Roman" w:cs="Times New Roman"/>
          <w:sz w:val="24"/>
          <w:szCs w:val="24"/>
          <w:lang w:val="en-US"/>
        </w:rPr>
        <w:lastRenderedPageBreak/>
        <w:t xml:space="preserve">leaders and followers result in the creation and management of emotions in a work setting” (p. 1047). </w:t>
      </w:r>
    </w:p>
    <w:p w:rsidR="00B77EF8" w:rsidRPr="00BE08A3" w:rsidRDefault="00B77EF8" w:rsidP="007270F2">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In the context of this research, past studies have indicated that ethical leadership might be an important antecedent to employees’ affective states (Brown &amp; Mitchell, 2010), however this proposition remains understudied. Thus, we propose that leaders’ ethical behaviors (such as being concerned with upholding normative values, doing the right thing, and role modeling moral behaviors for employees) should engender positive emotional experiences, while decreasing negative ones, whereas leader low ethical behaviors should create negative emotional experiences among subordinates, while decreasing positive ones. For instance, Brown and Mitchell (2010) argue that ethical leadership provokes positive follower emotions (such as enthusiasm or joy), due to higher quality relationship and ethical work norms, leading to followers’ volunteerism or prosocial behaviors. Conversely, </w:t>
      </w:r>
      <w:proofErr w:type="spellStart"/>
      <w:r w:rsidRPr="00BE08A3">
        <w:rPr>
          <w:rFonts w:ascii="Times New Roman" w:eastAsia="Calibri" w:hAnsi="Times New Roman" w:cs="Times New Roman"/>
          <w:sz w:val="24"/>
          <w:szCs w:val="24"/>
          <w:lang w:val="en-US"/>
        </w:rPr>
        <w:t>Avey</w:t>
      </w:r>
      <w:proofErr w:type="spellEnd"/>
      <w:r w:rsidRPr="00BE08A3">
        <w:rPr>
          <w:rFonts w:ascii="Times New Roman" w:eastAsia="Calibri" w:hAnsi="Times New Roman" w:cs="Times New Roman"/>
          <w:sz w:val="24"/>
          <w:szCs w:val="24"/>
          <w:lang w:val="en-US"/>
        </w:rPr>
        <w:t xml:space="preserve">, </w:t>
      </w:r>
      <w:proofErr w:type="spellStart"/>
      <w:r w:rsidRPr="00BE08A3">
        <w:rPr>
          <w:rFonts w:ascii="Times New Roman" w:eastAsia="Calibri" w:hAnsi="Times New Roman" w:cs="Times New Roman"/>
          <w:sz w:val="24"/>
          <w:szCs w:val="24"/>
          <w:lang w:val="en-US"/>
        </w:rPr>
        <w:t>Wernsing</w:t>
      </w:r>
      <w:proofErr w:type="spellEnd"/>
      <w:r w:rsidRPr="00BE08A3">
        <w:rPr>
          <w:rFonts w:ascii="Times New Roman" w:eastAsia="Calibri" w:hAnsi="Times New Roman" w:cs="Times New Roman"/>
          <w:sz w:val="24"/>
          <w:szCs w:val="24"/>
          <w:lang w:val="en-US"/>
        </w:rPr>
        <w:t xml:space="preserve"> and </w:t>
      </w:r>
      <w:proofErr w:type="spellStart"/>
      <w:r w:rsidRPr="00BE08A3">
        <w:rPr>
          <w:rFonts w:ascii="Times New Roman" w:eastAsia="Calibri" w:hAnsi="Times New Roman" w:cs="Times New Roman"/>
          <w:sz w:val="24"/>
          <w:szCs w:val="24"/>
          <w:lang w:val="en-US"/>
        </w:rPr>
        <w:t>Palanski</w:t>
      </w:r>
      <w:proofErr w:type="spellEnd"/>
      <w:r w:rsidRPr="00BE08A3">
        <w:rPr>
          <w:rFonts w:ascii="Times New Roman" w:eastAsia="Calibri" w:hAnsi="Times New Roman" w:cs="Times New Roman"/>
          <w:sz w:val="24"/>
          <w:szCs w:val="24"/>
          <w:lang w:val="en-US"/>
        </w:rPr>
        <w:t xml:space="preserve"> (2012) suggest that the lack of ethical leadership, which fails to respect the rights and dignity of employees, should trigger negative emotions (such as anger or sadness) and, consequently followers should be more likely to engage in deviant or retaliatory behaviors. </w:t>
      </w:r>
    </w:p>
    <w:p w:rsidR="00F509E1" w:rsidRPr="00BE08A3" w:rsidRDefault="00B77EF8" w:rsidP="00F509E1">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In fact, ethical leaders emphasize honest and truthful relationships with their followers and are seen by followers as principled decision makers who care about the greater good of employees (Brown et al., 2005). Fundamentally, ethical leadership is leading in a way that respects the rights and dignity of people (</w:t>
      </w:r>
      <w:proofErr w:type="spellStart"/>
      <w:r w:rsidRPr="00BE08A3">
        <w:rPr>
          <w:rFonts w:ascii="Times New Roman" w:eastAsia="Calibri" w:hAnsi="Times New Roman" w:cs="Times New Roman"/>
          <w:sz w:val="24"/>
          <w:szCs w:val="24"/>
          <w:lang w:val="en-US"/>
        </w:rPr>
        <w:t>Ciulla</w:t>
      </w:r>
      <w:proofErr w:type="spellEnd"/>
      <w:r w:rsidRPr="00BE08A3">
        <w:rPr>
          <w:rFonts w:ascii="Times New Roman" w:eastAsia="Calibri" w:hAnsi="Times New Roman" w:cs="Times New Roman"/>
          <w:sz w:val="24"/>
          <w:szCs w:val="24"/>
          <w:lang w:val="en-US"/>
        </w:rPr>
        <w:t>, 2004). Therefore, employees working with ethical leaders are likely to experience more positive affective states than employees working with low ethical leaders who do not emphasize fair norms and ethical values (Deshpande 1996; Joseph &amp; Deshpande, 1997). For example, individuals would feel pleased, happy or optimistic if their supervisor respects their rights and dignity, cares for their welfare or listens to their concerns and ideas (</w:t>
      </w:r>
      <w:proofErr w:type="spellStart"/>
      <w:r w:rsidRPr="00BE08A3">
        <w:rPr>
          <w:rFonts w:ascii="Times New Roman" w:eastAsia="Calibri" w:hAnsi="Times New Roman" w:cs="Times New Roman"/>
          <w:sz w:val="24"/>
          <w:szCs w:val="24"/>
          <w:lang w:val="en-US"/>
        </w:rPr>
        <w:t>Avey</w:t>
      </w:r>
      <w:proofErr w:type="spellEnd"/>
      <w:r w:rsidRPr="00BE08A3">
        <w:rPr>
          <w:rFonts w:ascii="Times New Roman" w:eastAsia="Calibri" w:hAnsi="Times New Roman" w:cs="Times New Roman"/>
          <w:sz w:val="24"/>
          <w:szCs w:val="24"/>
          <w:lang w:val="en-US"/>
        </w:rPr>
        <w:t xml:space="preserve">, </w:t>
      </w:r>
      <w:proofErr w:type="spellStart"/>
      <w:r w:rsidRPr="00BE08A3">
        <w:rPr>
          <w:rFonts w:ascii="Times New Roman" w:eastAsia="Calibri" w:hAnsi="Times New Roman" w:cs="Times New Roman"/>
          <w:sz w:val="24"/>
          <w:szCs w:val="24"/>
          <w:lang w:val="en-US"/>
        </w:rPr>
        <w:lastRenderedPageBreak/>
        <w:t>Wernsing</w:t>
      </w:r>
      <w:proofErr w:type="spellEnd"/>
      <w:r w:rsidRPr="00BE08A3">
        <w:rPr>
          <w:rFonts w:ascii="Times New Roman" w:eastAsia="Calibri" w:hAnsi="Times New Roman" w:cs="Times New Roman"/>
          <w:sz w:val="24"/>
          <w:szCs w:val="24"/>
          <w:lang w:val="en-US"/>
        </w:rPr>
        <w:t xml:space="preserve"> &amp; </w:t>
      </w:r>
      <w:proofErr w:type="spellStart"/>
      <w:r w:rsidRPr="00BE08A3">
        <w:rPr>
          <w:rFonts w:ascii="Times New Roman" w:eastAsia="Calibri" w:hAnsi="Times New Roman" w:cs="Times New Roman"/>
          <w:sz w:val="24"/>
          <w:szCs w:val="24"/>
          <w:lang w:val="en-US"/>
        </w:rPr>
        <w:t>Palanski</w:t>
      </w:r>
      <w:proofErr w:type="spellEnd"/>
      <w:r w:rsidRPr="00BE08A3">
        <w:rPr>
          <w:rFonts w:ascii="Times New Roman" w:eastAsia="Calibri" w:hAnsi="Times New Roman" w:cs="Times New Roman"/>
          <w:sz w:val="24"/>
          <w:szCs w:val="24"/>
          <w:lang w:val="en-US"/>
        </w:rPr>
        <w:t xml:space="preserve">, 2012; Brown &amp; Mitchell, 2010). Conversely, employees would feel angry, worried and unhappy if they perceive their leader is displaying low ethical behaviors, such as not intervening to punish or correct unethical behavior or not conveying expectations regarding employees’ ethical behavior and their treatment of one another. </w:t>
      </w:r>
    </w:p>
    <w:p w:rsidR="00B77EF8" w:rsidRPr="00BE08A3" w:rsidRDefault="002847EF" w:rsidP="00F509E1">
      <w:pPr>
        <w:spacing w:after="0" w:line="480" w:lineRule="auto"/>
        <w:ind w:firstLine="708"/>
        <w:rPr>
          <w:rFonts w:ascii="Times New Roman" w:eastAsia="Calibri" w:hAnsi="Times New Roman" w:cs="Times New Roman"/>
          <w:sz w:val="24"/>
          <w:szCs w:val="24"/>
          <w:lang w:val="en-US"/>
        </w:rPr>
      </w:pPr>
      <w:r w:rsidRPr="00BE08A3">
        <w:rPr>
          <w:rFonts w:ascii="Times New Roman" w:hAnsi="Times New Roman" w:cs="Times New Roman"/>
          <w:sz w:val="24"/>
          <w:szCs w:val="24"/>
          <w:lang w:val="en-US"/>
        </w:rPr>
        <w:t xml:space="preserve">Emotion research has highlighted that positive and negative emotions are not two ends of a bipolar continuum but rather orthogonal dimensions (Watson &amp; </w:t>
      </w:r>
      <w:proofErr w:type="spellStart"/>
      <w:r w:rsidRPr="00BE08A3">
        <w:rPr>
          <w:rFonts w:ascii="Times New Roman" w:hAnsi="Times New Roman" w:cs="Times New Roman"/>
          <w:sz w:val="24"/>
          <w:szCs w:val="24"/>
          <w:lang w:val="en-US"/>
        </w:rPr>
        <w:t>Tellegen</w:t>
      </w:r>
      <w:proofErr w:type="spellEnd"/>
      <w:r w:rsidRPr="00BE08A3">
        <w:rPr>
          <w:rFonts w:ascii="Times New Roman" w:hAnsi="Times New Roman" w:cs="Times New Roman"/>
          <w:sz w:val="24"/>
          <w:szCs w:val="24"/>
          <w:lang w:val="en-US"/>
        </w:rPr>
        <w:t>, 1985; Watson et al., 1999), such difference can be explained based on the evidence that positive and negative emotion composites are independent of each other (Fisher, 2000) and may be differentially caused and distinctively linked to behavior (</w:t>
      </w:r>
      <w:proofErr w:type="spellStart"/>
      <w:r w:rsidRPr="00BE08A3">
        <w:rPr>
          <w:rFonts w:ascii="Times New Roman" w:hAnsi="Times New Roman" w:cs="Times New Roman"/>
          <w:sz w:val="24"/>
          <w:szCs w:val="24"/>
          <w:lang w:val="en-US"/>
        </w:rPr>
        <w:t>Diener</w:t>
      </w:r>
      <w:proofErr w:type="spellEnd"/>
      <w:r w:rsidRPr="00BE08A3">
        <w:rPr>
          <w:rFonts w:ascii="Times New Roman" w:hAnsi="Times New Roman" w:cs="Times New Roman"/>
          <w:sz w:val="24"/>
          <w:szCs w:val="24"/>
          <w:lang w:val="en-US"/>
        </w:rPr>
        <w:t xml:space="preserve">, Smith &amp; </w:t>
      </w:r>
      <w:proofErr w:type="spellStart"/>
      <w:r w:rsidRPr="00BE08A3">
        <w:rPr>
          <w:rFonts w:ascii="Times New Roman" w:hAnsi="Times New Roman" w:cs="Times New Roman"/>
          <w:sz w:val="24"/>
          <w:szCs w:val="24"/>
          <w:lang w:val="en-US"/>
        </w:rPr>
        <w:t>Frujita</w:t>
      </w:r>
      <w:proofErr w:type="spellEnd"/>
      <w:r w:rsidRPr="00BE08A3">
        <w:rPr>
          <w:rFonts w:ascii="Times New Roman" w:hAnsi="Times New Roman" w:cs="Times New Roman"/>
          <w:sz w:val="24"/>
          <w:szCs w:val="24"/>
          <w:lang w:val="en-US"/>
        </w:rPr>
        <w:t xml:space="preserve">, 1995). Supportive of this independence, findings indicate that the two factors operate through different biological and behavioral mechanisms (Watson, 2000) and correlate with other variables in differing magnitudes (e.g., Watson &amp; Pennebaker, 1989). </w:t>
      </w:r>
      <w:r w:rsidR="007270F2" w:rsidRPr="00BE08A3">
        <w:rPr>
          <w:rFonts w:ascii="Times New Roman" w:eastAsia="Calibri" w:hAnsi="Times New Roman" w:cs="Times New Roman"/>
          <w:sz w:val="24"/>
          <w:szCs w:val="24"/>
          <w:lang w:val="en-US"/>
        </w:rPr>
        <w:t>Therefore,</w:t>
      </w:r>
      <w:r w:rsidR="00B77EF8" w:rsidRPr="00BE08A3">
        <w:rPr>
          <w:rFonts w:ascii="Times New Roman" w:eastAsia="Calibri" w:hAnsi="Times New Roman" w:cs="Times New Roman"/>
          <w:sz w:val="24"/>
          <w:szCs w:val="24"/>
          <w:lang w:val="en-US"/>
        </w:rPr>
        <w:t xml:space="preserve"> we propose that: </w:t>
      </w:r>
    </w:p>
    <w:p w:rsidR="00B77EF8" w:rsidRPr="00BE08A3" w:rsidRDefault="00B77EF8" w:rsidP="007270F2">
      <w:pPr>
        <w:spacing w:after="0" w:line="480" w:lineRule="auto"/>
        <w:rPr>
          <w:rFonts w:ascii="Times New Roman" w:eastAsia="Calibri" w:hAnsi="Times New Roman" w:cs="Times New Roman"/>
          <w:sz w:val="24"/>
          <w:szCs w:val="24"/>
          <w:lang w:val="en-US"/>
        </w:rPr>
      </w:pPr>
      <w:r w:rsidRPr="00BE08A3">
        <w:rPr>
          <w:rFonts w:ascii="Times New Roman" w:eastAsia="Calibri" w:hAnsi="Times New Roman" w:cs="Times New Roman"/>
          <w:i/>
          <w:sz w:val="24"/>
          <w:szCs w:val="24"/>
          <w:lang w:val="en-US"/>
        </w:rPr>
        <w:t>Hypothesis 2a:</w:t>
      </w:r>
      <w:r w:rsidRPr="00BE08A3">
        <w:rPr>
          <w:rFonts w:ascii="Times New Roman" w:eastAsia="Calibri" w:hAnsi="Times New Roman" w:cs="Times New Roman"/>
          <w:sz w:val="24"/>
          <w:szCs w:val="24"/>
          <w:lang w:val="en-US"/>
        </w:rPr>
        <w:t xml:space="preserve"> Ethical leadership is positively related to positive emotions. </w:t>
      </w:r>
    </w:p>
    <w:p w:rsidR="00B77EF8" w:rsidRPr="00BE08A3" w:rsidRDefault="00B77EF8" w:rsidP="007270F2">
      <w:pPr>
        <w:spacing w:after="0" w:line="480" w:lineRule="auto"/>
        <w:rPr>
          <w:rFonts w:ascii="Times New Roman" w:eastAsia="Calibri" w:hAnsi="Times New Roman" w:cs="Times New Roman"/>
          <w:sz w:val="24"/>
          <w:szCs w:val="24"/>
          <w:lang w:val="en-US"/>
        </w:rPr>
      </w:pPr>
      <w:r w:rsidRPr="00BE08A3">
        <w:rPr>
          <w:rFonts w:ascii="Times New Roman" w:eastAsia="Calibri" w:hAnsi="Times New Roman" w:cs="Times New Roman"/>
          <w:i/>
          <w:sz w:val="24"/>
          <w:szCs w:val="24"/>
          <w:lang w:val="en-US"/>
        </w:rPr>
        <w:t>Hypothesis 2b:</w:t>
      </w:r>
      <w:r w:rsidRPr="00BE08A3">
        <w:rPr>
          <w:rFonts w:ascii="Times New Roman" w:eastAsia="Calibri" w:hAnsi="Times New Roman" w:cs="Times New Roman"/>
          <w:sz w:val="24"/>
          <w:szCs w:val="24"/>
          <w:lang w:val="en-US"/>
        </w:rPr>
        <w:t xml:space="preserve"> Ethical leadership is negatively related to negative emotions. </w:t>
      </w:r>
    </w:p>
    <w:p w:rsidR="007270F2" w:rsidRPr="00BE08A3" w:rsidRDefault="00B77EF8" w:rsidP="007270F2">
      <w:pPr>
        <w:spacing w:after="0" w:line="480" w:lineRule="auto"/>
        <w:rPr>
          <w:rFonts w:ascii="Times New Roman" w:eastAsia="Calibri" w:hAnsi="Times New Roman" w:cs="Times New Roman"/>
          <w:sz w:val="24"/>
          <w:szCs w:val="24"/>
          <w:lang w:val="en-US"/>
        </w:rPr>
      </w:pPr>
      <w:r w:rsidRPr="00BE08A3">
        <w:rPr>
          <w:rFonts w:ascii="Times New Roman" w:eastAsia="Calibri" w:hAnsi="Times New Roman" w:cs="Times New Roman"/>
          <w:i/>
          <w:sz w:val="24"/>
          <w:szCs w:val="24"/>
          <w:lang w:val="en-US"/>
        </w:rPr>
        <w:t>Hypothesis 3a:</w:t>
      </w:r>
      <w:r w:rsidRPr="00BE08A3">
        <w:rPr>
          <w:rFonts w:ascii="Times New Roman" w:eastAsia="Calibri" w:hAnsi="Times New Roman" w:cs="Times New Roman"/>
          <w:sz w:val="24"/>
          <w:szCs w:val="24"/>
          <w:lang w:val="en-US"/>
        </w:rPr>
        <w:t xml:space="preserve"> Positive emotions mediate the positive relationship between ethical leadership and OCBs. </w:t>
      </w:r>
    </w:p>
    <w:p w:rsidR="00B77EF8" w:rsidRPr="00BE08A3" w:rsidRDefault="00B77EF8" w:rsidP="007270F2">
      <w:pPr>
        <w:spacing w:after="0" w:line="480" w:lineRule="auto"/>
        <w:rPr>
          <w:rFonts w:ascii="Times New Roman" w:eastAsia="Calibri" w:hAnsi="Times New Roman" w:cs="Times New Roman"/>
          <w:sz w:val="24"/>
          <w:szCs w:val="24"/>
          <w:lang w:val="en-US"/>
        </w:rPr>
      </w:pPr>
      <w:r w:rsidRPr="00BE08A3">
        <w:rPr>
          <w:rFonts w:ascii="Times New Roman" w:eastAsia="Calibri" w:hAnsi="Times New Roman" w:cs="Times New Roman"/>
          <w:i/>
          <w:sz w:val="24"/>
          <w:szCs w:val="24"/>
          <w:lang w:val="en-US"/>
        </w:rPr>
        <w:t>Hypothesis 3b:</w:t>
      </w:r>
      <w:r w:rsidRPr="00BE08A3">
        <w:rPr>
          <w:rFonts w:ascii="Times New Roman" w:eastAsia="Calibri" w:hAnsi="Times New Roman" w:cs="Times New Roman"/>
          <w:sz w:val="24"/>
          <w:szCs w:val="24"/>
          <w:lang w:val="en-US"/>
        </w:rPr>
        <w:t xml:space="preserve"> Negative emotions mediate the positive relationship between ethical leadership and OCBs. </w:t>
      </w:r>
    </w:p>
    <w:p w:rsidR="00B77EF8" w:rsidRPr="00BE08A3" w:rsidRDefault="00B77EF8" w:rsidP="007270F2">
      <w:pPr>
        <w:spacing w:after="0" w:line="480" w:lineRule="auto"/>
        <w:rPr>
          <w:rFonts w:ascii="Times New Roman" w:eastAsia="Calibri" w:hAnsi="Times New Roman" w:cs="Times New Roman"/>
          <w:b/>
          <w:sz w:val="24"/>
          <w:szCs w:val="24"/>
          <w:lang w:val="en-US"/>
        </w:rPr>
      </w:pPr>
      <w:r w:rsidRPr="00BE08A3">
        <w:rPr>
          <w:rFonts w:ascii="Times New Roman" w:eastAsia="Calibri" w:hAnsi="Times New Roman" w:cs="Times New Roman"/>
          <w:b/>
          <w:sz w:val="24"/>
          <w:szCs w:val="24"/>
          <w:lang w:val="en-US"/>
        </w:rPr>
        <w:t xml:space="preserve">Substitute for Ethical Leadership: Proactive Personality </w:t>
      </w:r>
    </w:p>
    <w:p w:rsidR="00B77EF8" w:rsidRPr="00BE08A3" w:rsidRDefault="00B77EF8" w:rsidP="007270F2">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Kerr and </w:t>
      </w:r>
      <w:proofErr w:type="spellStart"/>
      <w:r w:rsidRPr="00BE08A3">
        <w:rPr>
          <w:rFonts w:ascii="Times New Roman" w:eastAsia="Calibri" w:hAnsi="Times New Roman" w:cs="Times New Roman"/>
          <w:sz w:val="24"/>
          <w:szCs w:val="24"/>
          <w:lang w:val="en-US"/>
        </w:rPr>
        <w:t>Jermier</w:t>
      </w:r>
      <w:proofErr w:type="spellEnd"/>
      <w:r w:rsidRPr="00BE08A3">
        <w:rPr>
          <w:rFonts w:ascii="Times New Roman" w:eastAsia="Calibri" w:hAnsi="Times New Roman" w:cs="Times New Roman"/>
          <w:sz w:val="24"/>
          <w:szCs w:val="24"/>
          <w:lang w:val="en-US"/>
        </w:rPr>
        <w:t xml:space="preserve"> (1978) suggested a variety of subordinate (e.g. abilities, experience or knowledge), task (e.g., feedback or intrinsically satisfying tasks) and organizational characteristics (e.g., organizational formalization or cohesiveness or work groups) that may negate the effects of hierarchical leadership and that can serve as </w:t>
      </w:r>
      <w:r w:rsidRPr="00BE08A3">
        <w:rPr>
          <w:rFonts w:ascii="Times New Roman" w:eastAsia="Calibri" w:hAnsi="Times New Roman" w:cs="Times New Roman"/>
          <w:sz w:val="24"/>
          <w:szCs w:val="24"/>
          <w:lang w:val="en-US"/>
        </w:rPr>
        <w:lastRenderedPageBreak/>
        <w:t xml:space="preserve">'substitutes' for the effects of a leader's behavior, either positive or negative. According to these authors, the greater the extent to which these variables are present, the less influence the leader is likely to have on subordinate behavior (Dionne et al, 2005; Williams &amp; Podsakoff, 1988). </w:t>
      </w:r>
    </w:p>
    <w:p w:rsidR="00B77EF8" w:rsidRPr="00BE08A3" w:rsidRDefault="00B77EF8" w:rsidP="004E0C34">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According to Howell, Dorfman and Kerr (1986), to qualify as a substitute, the potential substitute should work as a moderator, i.e. at certain levels of the substitute, the leader behavior’s effect on the criterion should be weakened (what does not necessarily implies supplanting completely the relationship between leader behaviors and outcomes). Thus, regarding the interaction effect of leader behavior X substitute on a criterion, these authors suggest different levels of substitutes for leadership (i.e. strong, medium and weak substitute) depending on the size of the substitution effect. </w:t>
      </w:r>
    </w:p>
    <w:p w:rsidR="00B77EF8" w:rsidRPr="00BE08A3" w:rsidRDefault="00B77EF8" w:rsidP="004E0C34">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Based on these assumptions, we should consider that substitutes for leadership are not an “all or nothing” phenomenon, but instead they might only “reduce the leadership burden for fostering, for example, OCBs. </w:t>
      </w:r>
    </w:p>
    <w:p w:rsidR="00B77EF8" w:rsidRPr="00BE08A3" w:rsidRDefault="00B77EF8" w:rsidP="004E0C34">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Substitutes for leadership describe characteristics which render leadership unnecessary (Kerr, 1977; </w:t>
      </w:r>
      <w:proofErr w:type="spellStart"/>
      <w:r w:rsidRPr="00BE08A3">
        <w:rPr>
          <w:rFonts w:ascii="Times New Roman" w:eastAsia="Calibri" w:hAnsi="Times New Roman" w:cs="Times New Roman"/>
          <w:sz w:val="24"/>
          <w:szCs w:val="24"/>
          <w:lang w:val="en-US"/>
        </w:rPr>
        <w:t>Podsakoff</w:t>
      </w:r>
      <w:proofErr w:type="spellEnd"/>
      <w:r w:rsidRPr="00BE08A3">
        <w:rPr>
          <w:rFonts w:ascii="Times New Roman" w:eastAsia="Calibri" w:hAnsi="Times New Roman" w:cs="Times New Roman"/>
          <w:sz w:val="24"/>
          <w:szCs w:val="24"/>
          <w:lang w:val="en-US"/>
        </w:rPr>
        <w:t xml:space="preserve">, </w:t>
      </w:r>
      <w:proofErr w:type="spellStart"/>
      <w:r w:rsidRPr="00BE08A3">
        <w:rPr>
          <w:rFonts w:ascii="Times New Roman" w:eastAsia="Calibri" w:hAnsi="Times New Roman" w:cs="Times New Roman"/>
          <w:sz w:val="24"/>
          <w:szCs w:val="24"/>
          <w:lang w:val="en-US"/>
        </w:rPr>
        <w:t>MacKenzie</w:t>
      </w:r>
      <w:proofErr w:type="spellEnd"/>
      <w:r w:rsidRPr="00BE08A3">
        <w:rPr>
          <w:rFonts w:ascii="Times New Roman" w:eastAsia="Calibri" w:hAnsi="Times New Roman" w:cs="Times New Roman"/>
          <w:sz w:val="24"/>
          <w:szCs w:val="24"/>
          <w:lang w:val="en-US"/>
        </w:rPr>
        <w:t xml:space="preserve">, &amp; </w:t>
      </w:r>
      <w:proofErr w:type="spellStart"/>
      <w:r w:rsidRPr="00BE08A3">
        <w:rPr>
          <w:rFonts w:ascii="Times New Roman" w:eastAsia="Calibri" w:hAnsi="Times New Roman" w:cs="Times New Roman"/>
          <w:sz w:val="24"/>
          <w:szCs w:val="24"/>
          <w:lang w:val="en-US"/>
        </w:rPr>
        <w:t>Bommer</w:t>
      </w:r>
      <w:proofErr w:type="spellEnd"/>
      <w:r w:rsidRPr="00BE08A3">
        <w:rPr>
          <w:rFonts w:ascii="Times New Roman" w:eastAsia="Calibri" w:hAnsi="Times New Roman" w:cs="Times New Roman"/>
          <w:sz w:val="24"/>
          <w:szCs w:val="24"/>
          <w:lang w:val="en-US"/>
        </w:rPr>
        <w:t>, 1996) by replacing the leader’s influence (</w:t>
      </w:r>
      <w:proofErr w:type="spellStart"/>
      <w:r w:rsidRPr="00BE08A3">
        <w:rPr>
          <w:rFonts w:ascii="Times New Roman" w:eastAsia="Calibri" w:hAnsi="Times New Roman" w:cs="Times New Roman"/>
          <w:sz w:val="24"/>
          <w:szCs w:val="24"/>
          <w:lang w:val="en-US"/>
        </w:rPr>
        <w:t>Podsakoff</w:t>
      </w:r>
      <w:proofErr w:type="spellEnd"/>
      <w:r w:rsidRPr="00BE08A3">
        <w:rPr>
          <w:rFonts w:ascii="Times New Roman" w:eastAsia="Calibri" w:hAnsi="Times New Roman" w:cs="Times New Roman"/>
          <w:sz w:val="24"/>
          <w:szCs w:val="24"/>
          <w:lang w:val="en-US"/>
        </w:rPr>
        <w:t xml:space="preserve">, </w:t>
      </w:r>
      <w:proofErr w:type="spellStart"/>
      <w:r w:rsidRPr="00BE08A3">
        <w:rPr>
          <w:rFonts w:ascii="Times New Roman" w:eastAsia="Calibri" w:hAnsi="Times New Roman" w:cs="Times New Roman"/>
          <w:sz w:val="24"/>
          <w:szCs w:val="24"/>
          <w:lang w:val="en-US"/>
        </w:rPr>
        <w:t>MacKenzie</w:t>
      </w:r>
      <w:proofErr w:type="spellEnd"/>
      <w:r w:rsidRPr="00BE08A3">
        <w:rPr>
          <w:rFonts w:ascii="Times New Roman" w:eastAsia="Calibri" w:hAnsi="Times New Roman" w:cs="Times New Roman"/>
          <w:sz w:val="24"/>
          <w:szCs w:val="24"/>
          <w:lang w:val="en-US"/>
        </w:rPr>
        <w:t xml:space="preserve">, &amp; </w:t>
      </w:r>
      <w:proofErr w:type="spellStart"/>
      <w:r w:rsidRPr="00BE08A3">
        <w:rPr>
          <w:rFonts w:ascii="Times New Roman" w:eastAsia="Calibri" w:hAnsi="Times New Roman" w:cs="Times New Roman"/>
          <w:sz w:val="24"/>
          <w:szCs w:val="24"/>
          <w:lang w:val="en-US"/>
        </w:rPr>
        <w:t>Bommer</w:t>
      </w:r>
      <w:proofErr w:type="spellEnd"/>
      <w:r w:rsidRPr="00BE08A3">
        <w:rPr>
          <w:rFonts w:ascii="Times New Roman" w:eastAsia="Calibri" w:hAnsi="Times New Roman" w:cs="Times New Roman"/>
          <w:sz w:val="24"/>
          <w:szCs w:val="24"/>
          <w:lang w:val="en-US"/>
        </w:rPr>
        <w:t xml:space="preserve">, 1996). For example, </w:t>
      </w:r>
      <w:proofErr w:type="spellStart"/>
      <w:r w:rsidRPr="00BE08A3">
        <w:rPr>
          <w:rFonts w:ascii="Times New Roman" w:eastAsia="Calibri" w:hAnsi="Times New Roman" w:cs="Times New Roman"/>
          <w:sz w:val="24"/>
          <w:szCs w:val="24"/>
          <w:lang w:val="en-US"/>
        </w:rPr>
        <w:t>Avey</w:t>
      </w:r>
      <w:proofErr w:type="spellEnd"/>
      <w:r w:rsidRPr="00BE08A3">
        <w:rPr>
          <w:rFonts w:ascii="Times New Roman" w:eastAsia="Calibri" w:hAnsi="Times New Roman" w:cs="Times New Roman"/>
          <w:sz w:val="24"/>
          <w:szCs w:val="24"/>
          <w:lang w:val="en-US"/>
        </w:rPr>
        <w:t xml:space="preserve">, </w:t>
      </w:r>
      <w:proofErr w:type="spellStart"/>
      <w:r w:rsidRPr="00BE08A3">
        <w:rPr>
          <w:rFonts w:ascii="Times New Roman" w:eastAsia="Calibri" w:hAnsi="Times New Roman" w:cs="Times New Roman"/>
          <w:sz w:val="24"/>
          <w:szCs w:val="24"/>
          <w:lang w:val="en-US"/>
        </w:rPr>
        <w:t>Palanki</w:t>
      </w:r>
      <w:proofErr w:type="spellEnd"/>
      <w:r w:rsidRPr="00BE08A3">
        <w:rPr>
          <w:rFonts w:ascii="Times New Roman" w:eastAsia="Calibri" w:hAnsi="Times New Roman" w:cs="Times New Roman"/>
          <w:sz w:val="24"/>
          <w:szCs w:val="24"/>
          <w:lang w:val="en-US"/>
        </w:rPr>
        <w:t xml:space="preserve"> and Walumbwa (2010) found that followers who were lower in self-esteem tended to be more influenced by ethical leaders and those higher in self-esteem to be less influenced. Faced with this preliminary evidence, Neves, </w:t>
      </w:r>
      <w:proofErr w:type="spellStart"/>
      <w:r w:rsidRPr="00BE08A3">
        <w:rPr>
          <w:rFonts w:ascii="Times New Roman" w:eastAsia="Calibri" w:hAnsi="Times New Roman" w:cs="Times New Roman"/>
          <w:sz w:val="24"/>
          <w:szCs w:val="24"/>
          <w:lang w:val="en-US"/>
        </w:rPr>
        <w:t>Rego</w:t>
      </w:r>
      <w:proofErr w:type="spellEnd"/>
      <w:r w:rsidRPr="00BE08A3">
        <w:rPr>
          <w:rFonts w:ascii="Times New Roman" w:eastAsia="Calibri" w:hAnsi="Times New Roman" w:cs="Times New Roman"/>
          <w:sz w:val="24"/>
          <w:szCs w:val="24"/>
          <w:lang w:val="en-US"/>
        </w:rPr>
        <w:t xml:space="preserve"> and Cunha (2014) extended the model of substitutes for leadership by proposing potential substitutes for ethical leadership at the individual (subordinates’ self-esteem and ethical orientation), task (job autonomy and task significance) and organizational (corporate ethical values and organizational reputation) levels. </w:t>
      </w:r>
    </w:p>
    <w:p w:rsidR="00B77EF8" w:rsidRPr="00BE08A3" w:rsidRDefault="00B77EF8" w:rsidP="004E0C34">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lastRenderedPageBreak/>
        <w:t>We build on this model and propose that followers’ proactive personality may represent another important substitute for ethical leadership. Individuals with high levels of proactive personality ‘‘identify opportunities and act on them, show initiative, take action, and persevere until meaningful change occurs’’ (</w:t>
      </w:r>
      <w:proofErr w:type="spellStart"/>
      <w:r w:rsidRPr="00BE08A3">
        <w:rPr>
          <w:rFonts w:ascii="Times New Roman" w:eastAsia="Calibri" w:hAnsi="Times New Roman" w:cs="Times New Roman"/>
          <w:sz w:val="24"/>
          <w:szCs w:val="24"/>
          <w:lang w:val="en-US"/>
        </w:rPr>
        <w:t>Crant</w:t>
      </w:r>
      <w:proofErr w:type="spellEnd"/>
      <w:r w:rsidRPr="00BE08A3">
        <w:rPr>
          <w:rFonts w:ascii="Times New Roman" w:eastAsia="Calibri" w:hAnsi="Times New Roman" w:cs="Times New Roman"/>
          <w:sz w:val="24"/>
          <w:szCs w:val="24"/>
          <w:lang w:val="en-US"/>
        </w:rPr>
        <w:t xml:space="preserve">, 2000, p. 439), even against others’ opposition. Moreover, proactive workers reveal personal initiative for identifying new ideas to improve work processes, updating their skills, or better understanding company politics (Seibert, </w:t>
      </w:r>
      <w:proofErr w:type="spellStart"/>
      <w:r w:rsidRPr="00BE08A3">
        <w:rPr>
          <w:rFonts w:ascii="Times New Roman" w:eastAsia="Calibri" w:hAnsi="Times New Roman" w:cs="Times New Roman"/>
          <w:sz w:val="24"/>
          <w:szCs w:val="24"/>
          <w:lang w:val="en-US"/>
        </w:rPr>
        <w:t>Kraimer</w:t>
      </w:r>
      <w:proofErr w:type="spellEnd"/>
      <w:r w:rsidRPr="00BE08A3">
        <w:rPr>
          <w:rFonts w:ascii="Times New Roman" w:eastAsia="Calibri" w:hAnsi="Times New Roman" w:cs="Times New Roman"/>
          <w:sz w:val="24"/>
          <w:szCs w:val="24"/>
          <w:lang w:val="en-US"/>
        </w:rPr>
        <w:t xml:space="preserve">, &amp; </w:t>
      </w:r>
      <w:proofErr w:type="spellStart"/>
      <w:r w:rsidRPr="00BE08A3">
        <w:rPr>
          <w:rFonts w:ascii="Times New Roman" w:eastAsia="Calibri" w:hAnsi="Times New Roman" w:cs="Times New Roman"/>
          <w:sz w:val="24"/>
          <w:szCs w:val="24"/>
          <w:lang w:val="en-US"/>
        </w:rPr>
        <w:t>Crant</w:t>
      </w:r>
      <w:proofErr w:type="spellEnd"/>
      <w:r w:rsidRPr="00BE08A3">
        <w:rPr>
          <w:rFonts w:ascii="Times New Roman" w:eastAsia="Calibri" w:hAnsi="Times New Roman" w:cs="Times New Roman"/>
          <w:sz w:val="24"/>
          <w:szCs w:val="24"/>
          <w:lang w:val="en-US"/>
        </w:rPr>
        <w:t xml:space="preserve">, 2001), thus showing decreased dependency on their leaders. Based on these assumptions, we consider that proactive personality may act as a substitute for ethical leadership. Firstly, proactive employees have a strong commitment to work goals and exhibit high levels of effort and performance (Li, Liang &amp; </w:t>
      </w:r>
      <w:proofErr w:type="spellStart"/>
      <w:r w:rsidRPr="00BE08A3">
        <w:rPr>
          <w:rFonts w:ascii="Times New Roman" w:eastAsia="Calibri" w:hAnsi="Times New Roman" w:cs="Times New Roman"/>
          <w:sz w:val="24"/>
          <w:szCs w:val="24"/>
          <w:lang w:val="en-US"/>
        </w:rPr>
        <w:t>Crant</w:t>
      </w:r>
      <w:proofErr w:type="spellEnd"/>
      <w:r w:rsidRPr="00BE08A3">
        <w:rPr>
          <w:rFonts w:ascii="Times New Roman" w:eastAsia="Calibri" w:hAnsi="Times New Roman" w:cs="Times New Roman"/>
          <w:sz w:val="24"/>
          <w:szCs w:val="24"/>
          <w:lang w:val="en-US"/>
        </w:rPr>
        <w:t xml:space="preserve">, 2010), regardless of the context or the external information, thus supervisory interactions are less likely to affect their emotional experiences. Secondly, these followers believe in their own ability to overcome constraints by situational forces and the ability to induce changes in the environment if they see something they do not like (such as low ethical supervisory behaviors) (Bateman &amp; </w:t>
      </w:r>
      <w:proofErr w:type="spellStart"/>
      <w:r w:rsidRPr="00BE08A3">
        <w:rPr>
          <w:rFonts w:ascii="Times New Roman" w:eastAsia="Calibri" w:hAnsi="Times New Roman" w:cs="Times New Roman"/>
          <w:sz w:val="24"/>
          <w:szCs w:val="24"/>
          <w:lang w:val="en-US"/>
        </w:rPr>
        <w:t>Crant</w:t>
      </w:r>
      <w:proofErr w:type="spellEnd"/>
      <w:r w:rsidRPr="00BE08A3">
        <w:rPr>
          <w:rFonts w:ascii="Times New Roman" w:eastAsia="Calibri" w:hAnsi="Times New Roman" w:cs="Times New Roman"/>
          <w:sz w:val="24"/>
          <w:szCs w:val="24"/>
          <w:lang w:val="en-US"/>
        </w:rPr>
        <w:t xml:space="preserve">, 1993), consequently these individuals do not need to rely on leaders’ ethical behaviors to engage in discretionary (citizenship) behaviors that are beyond the contractual obligations and are beneficial to the organization. </w:t>
      </w:r>
    </w:p>
    <w:p w:rsidR="00B77EF8" w:rsidRPr="00BE08A3" w:rsidRDefault="00B77EF8" w:rsidP="004E0C34">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In sum, we propose that proactive personality may represent an inner resource for positive state affectivity, positive feelings of competence and self-determination, since proactive followers actively shape and manipulate the work environment in order to accomplish their goals (Major, Turner &amp; Fletcher, 2006). Moreover, proactive followers may not need the ethical leader’s guidance to make their work more meaningful and motivating because they can initiate, control and carry out positive behaviors (i.e. OCBs) without the influence of their leaders (Li, Liang &amp; </w:t>
      </w:r>
      <w:proofErr w:type="spellStart"/>
      <w:r w:rsidRPr="00BE08A3">
        <w:rPr>
          <w:rFonts w:ascii="Times New Roman" w:eastAsia="Calibri" w:hAnsi="Times New Roman" w:cs="Times New Roman"/>
          <w:sz w:val="24"/>
          <w:szCs w:val="24"/>
          <w:lang w:val="en-US"/>
        </w:rPr>
        <w:t>Crant</w:t>
      </w:r>
      <w:proofErr w:type="spellEnd"/>
      <w:r w:rsidRPr="00BE08A3">
        <w:rPr>
          <w:rFonts w:ascii="Times New Roman" w:eastAsia="Calibri" w:hAnsi="Times New Roman" w:cs="Times New Roman"/>
          <w:sz w:val="24"/>
          <w:szCs w:val="24"/>
          <w:lang w:val="en-US"/>
        </w:rPr>
        <w:t xml:space="preserve">, 2010).  </w:t>
      </w:r>
    </w:p>
    <w:p w:rsidR="00B77EF8" w:rsidRPr="00BE08A3" w:rsidRDefault="00B77EF8" w:rsidP="00B77EF8">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lastRenderedPageBreak/>
        <w:t xml:space="preserve">Additionally, proactive employees are resilient in face of high job demands by reporting lower job strain and higher job efficacy (Parker &amp; </w:t>
      </w:r>
      <w:proofErr w:type="spellStart"/>
      <w:r w:rsidRPr="00BE08A3">
        <w:rPr>
          <w:rFonts w:ascii="Times New Roman" w:eastAsia="Calibri" w:hAnsi="Times New Roman" w:cs="Times New Roman"/>
          <w:sz w:val="24"/>
          <w:szCs w:val="24"/>
          <w:lang w:val="en-US"/>
        </w:rPr>
        <w:t>Sprigg</w:t>
      </w:r>
      <w:proofErr w:type="spellEnd"/>
      <w:r w:rsidRPr="00BE08A3">
        <w:rPr>
          <w:rFonts w:ascii="Times New Roman" w:eastAsia="Calibri" w:hAnsi="Times New Roman" w:cs="Times New Roman"/>
          <w:sz w:val="24"/>
          <w:szCs w:val="24"/>
          <w:lang w:val="en-US"/>
        </w:rPr>
        <w:t>, 1999), as they are more capable of recovering from less favorable situations, such as low ethical supervisory behaviors, indicating higher psychological well-being, job satisfaction and experiencing more positive emotions and fewer negative emotions, (Harvey, Blouin &amp; Stout, 2006). Conversely, individuals who are not proactive are more likely to experience negative emotions, since they do not challenge the status quo, fail to identify</w:t>
      </w:r>
      <w:r w:rsidR="004E0C34" w:rsidRPr="00BE08A3">
        <w:rPr>
          <w:rFonts w:ascii="Times New Roman" w:eastAsia="Calibri" w:hAnsi="Times New Roman" w:cs="Times New Roman"/>
          <w:sz w:val="24"/>
          <w:szCs w:val="24"/>
          <w:lang w:val="en-US"/>
        </w:rPr>
        <w:t xml:space="preserve"> </w:t>
      </w:r>
      <w:r w:rsidRPr="00BE08A3">
        <w:rPr>
          <w:rFonts w:ascii="Times New Roman" w:eastAsia="Calibri" w:hAnsi="Times New Roman" w:cs="Times New Roman"/>
          <w:sz w:val="24"/>
          <w:szCs w:val="24"/>
          <w:lang w:val="en-US"/>
        </w:rPr>
        <w:t xml:space="preserve">opportunities, show little initiative, and only passively adapt to their work conditions (Zhang, Wang &amp; Shi, 2012) and clearly need and benefit from ethical leadership. </w:t>
      </w:r>
    </w:p>
    <w:p w:rsidR="00B77EF8" w:rsidRPr="00BE08A3" w:rsidRDefault="00B77EF8" w:rsidP="004E0C34">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In sum, ethical leadership may have a differential effect on subordinates’ emotions, depending on whether levels of proactive personality are high or low. High levels of proactive personality should be an effective substitute for ethical leadership since proactive individuals are more motivated to participate in organizational improvement initiatives and to engage in discretionary behaviors beyond employees’ prescribed roles (i.e. OCBs) (Li, Liang &amp; </w:t>
      </w:r>
      <w:proofErr w:type="spellStart"/>
      <w:r w:rsidRPr="00BE08A3">
        <w:rPr>
          <w:rFonts w:ascii="Times New Roman" w:eastAsia="Calibri" w:hAnsi="Times New Roman" w:cs="Times New Roman"/>
          <w:sz w:val="24"/>
          <w:szCs w:val="24"/>
          <w:lang w:val="en-US"/>
        </w:rPr>
        <w:t>Crant</w:t>
      </w:r>
      <w:proofErr w:type="spellEnd"/>
      <w:r w:rsidRPr="00BE08A3">
        <w:rPr>
          <w:rFonts w:ascii="Times New Roman" w:eastAsia="Calibri" w:hAnsi="Times New Roman" w:cs="Times New Roman"/>
          <w:sz w:val="24"/>
          <w:szCs w:val="24"/>
          <w:lang w:val="en-US"/>
        </w:rPr>
        <w:t xml:space="preserve">, 2010). In turn, when employee proactive personality is low, as ethical leadership decreases, so should positive emotions (and conversely negative emotions should increase) and thus contribute to lower OCBs. Specifically, when proactive personality is high, low ethical leadership should not lessen positive affective states nor contribute to negative affective states. </w:t>
      </w:r>
    </w:p>
    <w:p w:rsidR="00B77EF8" w:rsidRPr="00BE08A3" w:rsidRDefault="00B77EF8" w:rsidP="004E0C34">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Technically, we are describing mediated moderation, the interactive influence of two variables (ethical leadership and employee proactive personality) on a mediator (employee positive and negative emotions), which in turn, affects an outcome (OCBs) (Morgan-Lopez &amp; MacKinnon, 2006). </w:t>
      </w:r>
      <w:r w:rsidR="004E0C34" w:rsidRPr="00BE08A3">
        <w:rPr>
          <w:rFonts w:ascii="Times New Roman" w:eastAsia="Calibri" w:hAnsi="Times New Roman" w:cs="Times New Roman"/>
          <w:sz w:val="24"/>
          <w:szCs w:val="24"/>
          <w:lang w:val="en-US"/>
        </w:rPr>
        <w:t>Therefore,</w:t>
      </w:r>
      <w:r w:rsidRPr="00BE08A3">
        <w:rPr>
          <w:rFonts w:ascii="Times New Roman" w:eastAsia="Calibri" w:hAnsi="Times New Roman" w:cs="Times New Roman"/>
          <w:sz w:val="24"/>
          <w:szCs w:val="24"/>
          <w:lang w:val="en-US"/>
        </w:rPr>
        <w:t xml:space="preserve"> we argue that the indirect effect of ethical leadership on OCBs via positive and negative emotions is weaker when </w:t>
      </w:r>
      <w:r w:rsidRPr="00BE08A3">
        <w:rPr>
          <w:rFonts w:ascii="Times New Roman" w:eastAsia="Calibri" w:hAnsi="Times New Roman" w:cs="Times New Roman"/>
          <w:sz w:val="24"/>
          <w:szCs w:val="24"/>
          <w:lang w:val="en-US"/>
        </w:rPr>
        <w:lastRenderedPageBreak/>
        <w:t xml:space="preserve">followers’ proactive personality is high rather than low, leading to the following hypotheses: </w:t>
      </w:r>
    </w:p>
    <w:p w:rsidR="00B77EF8" w:rsidRPr="00BE08A3" w:rsidRDefault="00B77EF8" w:rsidP="004E0C34">
      <w:pPr>
        <w:spacing w:after="0" w:line="480" w:lineRule="auto"/>
        <w:rPr>
          <w:rFonts w:ascii="Times New Roman" w:eastAsia="Calibri" w:hAnsi="Times New Roman" w:cs="Times New Roman"/>
          <w:sz w:val="24"/>
          <w:szCs w:val="24"/>
          <w:lang w:val="en-US"/>
        </w:rPr>
      </w:pPr>
      <w:r w:rsidRPr="00BE08A3">
        <w:rPr>
          <w:rFonts w:ascii="Times New Roman" w:eastAsia="Calibri" w:hAnsi="Times New Roman" w:cs="Times New Roman"/>
          <w:i/>
          <w:sz w:val="24"/>
          <w:szCs w:val="24"/>
          <w:lang w:val="en-US"/>
        </w:rPr>
        <w:t>Hypothesis 4a:</w:t>
      </w:r>
      <w:r w:rsidRPr="00BE08A3">
        <w:rPr>
          <w:rFonts w:ascii="Times New Roman" w:eastAsia="Calibri" w:hAnsi="Times New Roman" w:cs="Times New Roman"/>
          <w:sz w:val="24"/>
          <w:szCs w:val="24"/>
          <w:lang w:val="en-US"/>
        </w:rPr>
        <w:t xml:space="preserve"> Positive emotions mediate the interactive effects of ethical leadership and followers’ proactive personality on OCBs. </w:t>
      </w:r>
    </w:p>
    <w:p w:rsidR="00B77EF8" w:rsidRPr="00BE08A3" w:rsidRDefault="00B77EF8" w:rsidP="004E0C34">
      <w:pPr>
        <w:spacing w:after="0" w:line="480" w:lineRule="auto"/>
        <w:rPr>
          <w:rFonts w:ascii="Times New Roman" w:eastAsia="Calibri" w:hAnsi="Times New Roman" w:cs="Times New Roman"/>
          <w:sz w:val="24"/>
          <w:szCs w:val="24"/>
          <w:lang w:val="en-US"/>
        </w:rPr>
      </w:pPr>
      <w:r w:rsidRPr="00BE08A3">
        <w:rPr>
          <w:rFonts w:ascii="Times New Roman" w:eastAsia="Calibri" w:hAnsi="Times New Roman" w:cs="Times New Roman"/>
          <w:i/>
          <w:sz w:val="24"/>
          <w:szCs w:val="24"/>
          <w:lang w:val="en-US"/>
        </w:rPr>
        <w:t>Hypothesis 4b:</w:t>
      </w:r>
      <w:r w:rsidRPr="00BE08A3">
        <w:rPr>
          <w:rFonts w:ascii="Times New Roman" w:eastAsia="Calibri" w:hAnsi="Times New Roman" w:cs="Times New Roman"/>
          <w:sz w:val="24"/>
          <w:szCs w:val="24"/>
          <w:lang w:val="en-US"/>
        </w:rPr>
        <w:t xml:space="preserve"> Negative emotions mediate the interactive effects of ethical leadership and followers’ proactive personality on OCBs. </w:t>
      </w:r>
    </w:p>
    <w:p w:rsidR="00B77EF8" w:rsidRPr="00BE08A3" w:rsidRDefault="00B77EF8" w:rsidP="004E0C34">
      <w:pPr>
        <w:spacing w:after="0" w:line="480" w:lineRule="auto"/>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The proposed model is represented in Figure 1. </w:t>
      </w:r>
    </w:p>
    <w:p w:rsidR="00B77EF8" w:rsidRPr="00BE08A3" w:rsidRDefault="00B77EF8" w:rsidP="004E0C34">
      <w:pPr>
        <w:spacing w:after="0" w:line="480" w:lineRule="auto"/>
        <w:ind w:firstLine="708"/>
        <w:jc w:val="center"/>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w:t>
      </w:r>
    </w:p>
    <w:p w:rsidR="00B77EF8" w:rsidRPr="00BE08A3" w:rsidRDefault="00B77EF8" w:rsidP="004E0C34">
      <w:pPr>
        <w:spacing w:after="0" w:line="480" w:lineRule="auto"/>
        <w:ind w:firstLine="708"/>
        <w:jc w:val="center"/>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Insert Figure 1 about here</w:t>
      </w:r>
    </w:p>
    <w:p w:rsidR="004E0C34" w:rsidRPr="00BE08A3" w:rsidRDefault="00B77EF8" w:rsidP="004E0C34">
      <w:pPr>
        <w:spacing w:after="0" w:line="480" w:lineRule="auto"/>
        <w:ind w:firstLine="708"/>
        <w:jc w:val="center"/>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w:t>
      </w:r>
    </w:p>
    <w:p w:rsidR="004E0C34" w:rsidRPr="00BE08A3" w:rsidRDefault="004E0C34" w:rsidP="004E0C34">
      <w:pPr>
        <w:spacing w:after="0" w:line="480" w:lineRule="auto"/>
        <w:jc w:val="center"/>
        <w:rPr>
          <w:rFonts w:ascii="Times New Roman" w:eastAsia="Calibri" w:hAnsi="Times New Roman" w:cs="Times New Roman"/>
          <w:b/>
          <w:sz w:val="24"/>
          <w:szCs w:val="24"/>
          <w:lang w:val="en-US"/>
        </w:rPr>
      </w:pPr>
      <w:r w:rsidRPr="00BE08A3">
        <w:rPr>
          <w:rFonts w:ascii="Times New Roman" w:eastAsia="Calibri" w:hAnsi="Times New Roman" w:cs="Times New Roman"/>
          <w:b/>
          <w:sz w:val="24"/>
          <w:szCs w:val="24"/>
          <w:lang w:val="en-US"/>
        </w:rPr>
        <w:t>Method</w:t>
      </w:r>
    </w:p>
    <w:p w:rsidR="004E0C34" w:rsidRPr="00BE08A3" w:rsidRDefault="004E0C34" w:rsidP="004E0C34">
      <w:pPr>
        <w:spacing w:after="0" w:line="480" w:lineRule="auto"/>
        <w:rPr>
          <w:rFonts w:ascii="Times New Roman" w:eastAsia="Calibri" w:hAnsi="Times New Roman" w:cs="Times New Roman"/>
          <w:b/>
          <w:sz w:val="24"/>
          <w:szCs w:val="24"/>
          <w:lang w:val="en-US"/>
        </w:rPr>
      </w:pPr>
      <w:r w:rsidRPr="00BE08A3">
        <w:rPr>
          <w:rFonts w:ascii="Times New Roman" w:eastAsia="Calibri" w:hAnsi="Times New Roman" w:cs="Times New Roman"/>
          <w:b/>
          <w:sz w:val="24"/>
          <w:szCs w:val="24"/>
          <w:lang w:val="en-US"/>
        </w:rPr>
        <w:t xml:space="preserve">Samples and Procedure </w:t>
      </w:r>
    </w:p>
    <w:p w:rsidR="004E0C34" w:rsidRPr="00BE08A3" w:rsidRDefault="004E0C34" w:rsidP="004E0C34">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The present research offers a two-sample replication investigation across two pools of subjects from two different sectors (</w:t>
      </w:r>
      <w:r w:rsidR="004337EE" w:rsidRPr="00BE08A3">
        <w:rPr>
          <w:rFonts w:ascii="Times New Roman" w:eastAsia="Calibri" w:hAnsi="Times New Roman" w:cs="Times New Roman"/>
          <w:sz w:val="24"/>
          <w:szCs w:val="24"/>
          <w:lang w:val="en-US"/>
        </w:rPr>
        <w:t>manufacturing</w:t>
      </w:r>
      <w:r w:rsidRPr="00BE08A3">
        <w:rPr>
          <w:rFonts w:ascii="Times New Roman" w:eastAsia="Calibri" w:hAnsi="Times New Roman" w:cs="Times New Roman"/>
          <w:sz w:val="24"/>
          <w:szCs w:val="24"/>
          <w:lang w:val="en-US"/>
        </w:rPr>
        <w:t xml:space="preserve"> and services) to provide evidence related to the generalizability of our results, since the same model is examined across both samples. Firstly, we contacted the Human Resource managers of the organizations (or directly with the business owner for microenterprises), all of which agreed to participate in our study. Then, we conducted brief meetings with the Human Resource managers, where we explained the purpose of the study and its multi-source research method. The Human Resource department of each organization contacted the subordinates in order to invite them to participate in the study. If the subordinates agreed to participate, the researchers then asked the immediate supervisor (according to the information provided by the Human Resource department) if he or she was willing to participate. If both were willing to participate, they administered the subordinate survey and the supervisor evaluation form in person in order to guarantee </w:t>
      </w:r>
      <w:r w:rsidRPr="00BE08A3">
        <w:rPr>
          <w:rFonts w:ascii="Times New Roman" w:eastAsia="Calibri" w:hAnsi="Times New Roman" w:cs="Times New Roman"/>
          <w:sz w:val="24"/>
          <w:szCs w:val="24"/>
          <w:lang w:val="en-US"/>
        </w:rPr>
        <w:lastRenderedPageBreak/>
        <w:t xml:space="preserve">confidentiality. </w:t>
      </w:r>
      <w:r w:rsidR="0026749A" w:rsidRPr="00BE08A3">
        <w:rPr>
          <w:rFonts w:ascii="Times New Roman" w:eastAsia="Calibri" w:hAnsi="Times New Roman" w:cs="Times New Roman"/>
          <w:sz w:val="24"/>
          <w:szCs w:val="24"/>
          <w:lang w:val="en-US"/>
        </w:rPr>
        <w:t xml:space="preserve">The researchers administered the questionnaires to the subordinates and their supervisors separately. We personally approached the respondents to brief them about the purposes of the study and to explain the procedures. They received a questionnaire, a return envelope and a cover letter explaining the aim of the survey, the voluntary nature of their participation and reassuring them of the confidentiality of their responses. To reinforce confidentiality, we asked the respondents to seal the completed questionnaires in the return envelopes and to give them directly to the researchers onsite. </w:t>
      </w:r>
      <w:r w:rsidRPr="00BE08A3">
        <w:rPr>
          <w:rFonts w:ascii="Times New Roman" w:eastAsia="Calibri" w:hAnsi="Times New Roman" w:cs="Times New Roman"/>
          <w:sz w:val="24"/>
          <w:szCs w:val="24"/>
          <w:lang w:val="en-US"/>
        </w:rPr>
        <w:t xml:space="preserve">In microenterprises, because the initial meetings were conducted with the business owner, who was simultaneously the direct supervisor, we firstly invited the supervisor to participate in the study and afterwards the subordinates. Two sets of questionnaires were used in both samples: one for subordinates and another one for their immediate supervisors. Each questionnaire was randomly coded in advance with a researcher-assigned identification number in order to match employees’ responses with their immediate supervisors’ evaluations. </w:t>
      </w:r>
    </w:p>
    <w:p w:rsidR="0014742E" w:rsidRPr="00BE08A3" w:rsidRDefault="004E0C34" w:rsidP="0014742E">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b/>
          <w:i/>
          <w:sz w:val="24"/>
          <w:szCs w:val="24"/>
          <w:lang w:val="en-US"/>
        </w:rPr>
        <w:t>Sample 1.</w:t>
      </w:r>
      <w:r w:rsidRPr="00BE08A3">
        <w:rPr>
          <w:rFonts w:ascii="Times New Roman" w:eastAsia="Calibri" w:hAnsi="Times New Roman" w:cs="Times New Roman"/>
          <w:sz w:val="24"/>
          <w:szCs w:val="24"/>
          <w:lang w:val="en-US"/>
        </w:rPr>
        <w:t xml:space="preserve"> </w:t>
      </w:r>
      <w:bookmarkStart w:id="3" w:name="_Hlk517301301"/>
      <w:r w:rsidRPr="00BE08A3">
        <w:rPr>
          <w:rFonts w:ascii="Times New Roman" w:eastAsia="Calibri" w:hAnsi="Times New Roman" w:cs="Times New Roman"/>
          <w:sz w:val="24"/>
          <w:szCs w:val="24"/>
          <w:lang w:val="en-US"/>
        </w:rPr>
        <w:t>We contacted 451 employee-supervisor dyads from 46 organizations operating in the manufacturing industry</w:t>
      </w:r>
      <w:bookmarkEnd w:id="3"/>
      <w:r w:rsidR="0014742E" w:rsidRPr="00BE08A3">
        <w:rPr>
          <w:rFonts w:ascii="Times New Roman" w:eastAsia="Calibri" w:hAnsi="Times New Roman" w:cs="Times New Roman"/>
          <w:sz w:val="24"/>
          <w:szCs w:val="24"/>
          <w:lang w:val="en-US"/>
        </w:rPr>
        <w:t xml:space="preserve">, including areas such as </w:t>
      </w:r>
      <w:r w:rsidR="0014742E" w:rsidRPr="00BE08A3">
        <w:rPr>
          <w:rFonts w:ascii="Times New Roman" w:eastAsia="Times New Roman" w:hAnsi="Times New Roman" w:cs="Times New Roman"/>
          <w:sz w:val="24"/>
          <w:szCs w:val="24"/>
          <w:lang w:val="en-US" w:eastAsia="pt-PT"/>
        </w:rPr>
        <w:t xml:space="preserve">textile and clothing (36.3%) </w:t>
      </w:r>
      <w:r w:rsidR="0014742E" w:rsidRPr="00BE08A3">
        <w:rPr>
          <w:rFonts w:ascii="Times New Roman" w:eastAsia="Calibri" w:hAnsi="Times New Roman" w:cs="Times New Roman"/>
          <w:sz w:val="24"/>
          <w:szCs w:val="24"/>
          <w:lang w:val="en-US"/>
        </w:rPr>
        <w:t xml:space="preserve">automotive </w:t>
      </w:r>
      <w:r w:rsidR="0014742E" w:rsidRPr="00BE08A3">
        <w:rPr>
          <w:rFonts w:ascii="Times New Roman" w:eastAsia="Times New Roman" w:hAnsi="Times New Roman" w:cs="Times New Roman"/>
          <w:sz w:val="24"/>
          <w:szCs w:val="24"/>
          <w:lang w:val="en-US" w:eastAsia="pt-PT"/>
        </w:rPr>
        <w:t>(25.5%), food (22.2%), and consumer goods (16%).</w:t>
      </w:r>
    </w:p>
    <w:p w:rsidR="004E0C34" w:rsidRPr="00BE08A3" w:rsidRDefault="004E0C34" w:rsidP="00550689">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Four hundred and thirty-nine dyads (97.3% of the total number of individuals contacted) agreed to participate and returned the surveys. We excluded 27 dyads because they did not have corresponding supervisors/subordinates surveys completed. Thus, our final sample consisted of 412 dyads from 45 organizations, a usable response rate of 91% of those originally contacted. The second set of questionnaires was delivered to 44 supervisors, who completed a survey on each of his or her follower who participated. The number of surveys completed by a single supervisor ranged from 1 to 23, with a mean of 3.6. With respect to organizational size, 18% of the dyads came from </w:t>
      </w:r>
      <w:r w:rsidRPr="00BE08A3">
        <w:rPr>
          <w:rFonts w:ascii="Times New Roman" w:eastAsia="Calibri" w:hAnsi="Times New Roman" w:cs="Times New Roman"/>
          <w:sz w:val="24"/>
          <w:szCs w:val="24"/>
          <w:lang w:val="en-US"/>
        </w:rPr>
        <w:lastRenderedPageBreak/>
        <w:t xml:space="preserve">organizations with less than 10 employees, 63% from organizations with between 10 and 100 employees, and 19% from organizations with more than 100 employees. Overall, 39.1% of the employees did not complete high school, 37.4% of the participants had completed high school and 23.5% had a university degree. Average organizational tenure was approximately 2.9 years, 55.4% of employees were under 35 years old and the majority of them were women (61.8%). For supervisors, 15.7% did not complete high school, 40.5% of the participants had completed high school and 43.7% had a university degree. Average organizational tenure was 4.6 years, 53.5% of supervisors were under 43 years old and 50.2% were men.  </w:t>
      </w:r>
    </w:p>
    <w:p w:rsidR="004E0C34" w:rsidRPr="00BE08A3" w:rsidRDefault="004E0C34" w:rsidP="00550689">
      <w:pPr>
        <w:spacing w:after="0" w:line="480" w:lineRule="auto"/>
        <w:ind w:firstLine="708"/>
        <w:rPr>
          <w:rFonts w:ascii="Times New Roman" w:eastAsia="Calibri" w:hAnsi="Times New Roman" w:cs="Times New Roman"/>
          <w:sz w:val="24"/>
          <w:szCs w:val="24"/>
          <w:lang w:val="en-US"/>
        </w:rPr>
      </w:pPr>
      <w:bookmarkStart w:id="4" w:name="_Hlk517301942"/>
      <w:r w:rsidRPr="00BE08A3">
        <w:rPr>
          <w:rFonts w:ascii="Times New Roman" w:eastAsia="Calibri" w:hAnsi="Times New Roman" w:cs="Times New Roman"/>
          <w:b/>
          <w:i/>
          <w:sz w:val="24"/>
          <w:szCs w:val="24"/>
          <w:lang w:val="en-US"/>
        </w:rPr>
        <w:t>Sample 2.</w:t>
      </w:r>
      <w:r w:rsidRPr="00BE08A3">
        <w:rPr>
          <w:rFonts w:ascii="Times New Roman" w:eastAsia="Calibri" w:hAnsi="Times New Roman" w:cs="Times New Roman"/>
          <w:sz w:val="24"/>
          <w:szCs w:val="24"/>
          <w:lang w:val="en-US"/>
        </w:rPr>
        <w:t xml:space="preserve"> We contacted 256 employee-supervisor dyads from 23 organizations operating in the services sector</w:t>
      </w:r>
      <w:bookmarkEnd w:id="4"/>
      <w:r w:rsidR="0014742E" w:rsidRPr="00BE08A3">
        <w:rPr>
          <w:rFonts w:ascii="Times New Roman" w:eastAsia="Calibri" w:hAnsi="Times New Roman" w:cs="Times New Roman"/>
          <w:sz w:val="24"/>
          <w:szCs w:val="24"/>
          <w:lang w:val="en-US"/>
        </w:rPr>
        <w:t>, including areas such as health (52.7%), communications (28%) and IT services (19.3%).</w:t>
      </w:r>
      <w:r w:rsidRPr="00BE08A3">
        <w:rPr>
          <w:rFonts w:ascii="Times New Roman" w:eastAsia="Calibri" w:hAnsi="Times New Roman" w:cs="Times New Roman"/>
          <w:sz w:val="24"/>
          <w:szCs w:val="24"/>
          <w:lang w:val="en-US"/>
        </w:rPr>
        <w:t xml:space="preserve"> Two-hundred and </w:t>
      </w:r>
      <w:r w:rsidR="00550689" w:rsidRPr="00BE08A3">
        <w:rPr>
          <w:rFonts w:ascii="Times New Roman" w:eastAsia="Calibri" w:hAnsi="Times New Roman" w:cs="Times New Roman"/>
          <w:sz w:val="24"/>
          <w:szCs w:val="24"/>
          <w:lang w:val="en-US"/>
        </w:rPr>
        <w:t>thirty-five</w:t>
      </w:r>
      <w:r w:rsidRPr="00BE08A3">
        <w:rPr>
          <w:rFonts w:ascii="Times New Roman" w:eastAsia="Calibri" w:hAnsi="Times New Roman" w:cs="Times New Roman"/>
          <w:sz w:val="24"/>
          <w:szCs w:val="24"/>
          <w:lang w:val="en-US"/>
        </w:rPr>
        <w:t xml:space="preserve"> dyads (91.7% of the total number of individuals contacted) agreed to participate and returned the surveys, and 11 dyads were eliminated for the reason stated in Sample 1. Thus, our final sample consisted of 224 dyads from 23 organizations, a usable response rate of 87.5% of those originally contacted. The second set of questionnaires was delivered to 68 supervisors. The number of surveys completed by a single supervisor ranged from 1 to 10, with a mean of 3.8. With respect to organizational size, 44% came from organizations with less than 10 employees, 39% from organizations with between 10 and 100 employees, and 17% from organizations with more than 100 employees. Overall, 8.1% of the employees did not complete high school, 28.9% of the participants had completed high school and 63% had a university degree. Average organizational tenure was approximately 3.7 years, 52.5% of employees were under 35 years old and the majority of them were women (59.1%). For supervisors, 25.8% of the participants had completed high school and 74.2% had a university degree. Average organizational </w:t>
      </w:r>
      <w:r w:rsidRPr="00BE08A3">
        <w:rPr>
          <w:rFonts w:ascii="Times New Roman" w:eastAsia="Calibri" w:hAnsi="Times New Roman" w:cs="Times New Roman"/>
          <w:sz w:val="24"/>
          <w:szCs w:val="24"/>
          <w:lang w:val="en-US"/>
        </w:rPr>
        <w:lastRenderedPageBreak/>
        <w:t xml:space="preserve">tenure was 4.9 years, 50.6% of supervisors were under 43 years old and about half were men (52%). </w:t>
      </w:r>
    </w:p>
    <w:p w:rsidR="004E0C34" w:rsidRPr="00BE08A3" w:rsidRDefault="004E0C34" w:rsidP="00550689">
      <w:pPr>
        <w:spacing w:after="0" w:line="480" w:lineRule="auto"/>
        <w:rPr>
          <w:rFonts w:ascii="Times New Roman" w:eastAsia="Calibri" w:hAnsi="Times New Roman" w:cs="Times New Roman"/>
          <w:b/>
          <w:sz w:val="24"/>
          <w:szCs w:val="24"/>
          <w:lang w:val="en-US"/>
        </w:rPr>
      </w:pPr>
      <w:r w:rsidRPr="00BE08A3">
        <w:rPr>
          <w:rFonts w:ascii="Times New Roman" w:eastAsia="Calibri" w:hAnsi="Times New Roman" w:cs="Times New Roman"/>
          <w:b/>
          <w:sz w:val="24"/>
          <w:szCs w:val="24"/>
          <w:lang w:val="en-US"/>
        </w:rPr>
        <w:t xml:space="preserve">Measures </w:t>
      </w:r>
    </w:p>
    <w:p w:rsidR="004E0C34" w:rsidRPr="00BE08A3" w:rsidRDefault="004E0C34" w:rsidP="00550689">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For all measures, </w:t>
      </w:r>
      <w:r w:rsidR="00550689" w:rsidRPr="00BE08A3">
        <w:rPr>
          <w:rFonts w:ascii="Times New Roman" w:eastAsia="Calibri" w:hAnsi="Times New Roman" w:cs="Times New Roman"/>
          <w:sz w:val="24"/>
          <w:szCs w:val="24"/>
          <w:lang w:val="en-US"/>
        </w:rPr>
        <w:t>except for</w:t>
      </w:r>
      <w:r w:rsidRPr="00BE08A3">
        <w:rPr>
          <w:rFonts w:ascii="Times New Roman" w:eastAsia="Calibri" w:hAnsi="Times New Roman" w:cs="Times New Roman"/>
          <w:sz w:val="24"/>
          <w:szCs w:val="24"/>
          <w:lang w:val="en-US"/>
        </w:rPr>
        <w:t xml:space="preserve"> control variables, respondents rated their agreement with each statement using a 7-point Likert-type scale (1 = strongly disagree, 7 = strongly agree). We present the source of the measures, supervisors or subordinates, in parentheses. </w:t>
      </w:r>
    </w:p>
    <w:p w:rsidR="004E0C34" w:rsidRPr="00BE08A3" w:rsidRDefault="004E0C34" w:rsidP="00550689">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b/>
          <w:i/>
          <w:sz w:val="24"/>
          <w:szCs w:val="24"/>
          <w:lang w:val="en-US"/>
        </w:rPr>
        <w:t>Control Variables.</w:t>
      </w:r>
      <w:r w:rsidRPr="00BE08A3">
        <w:rPr>
          <w:rFonts w:ascii="Times New Roman" w:eastAsia="Calibri" w:hAnsi="Times New Roman" w:cs="Times New Roman"/>
          <w:sz w:val="24"/>
          <w:szCs w:val="24"/>
          <w:lang w:val="en-US"/>
        </w:rPr>
        <w:t xml:space="preserve"> Gender, age, organizational tenure, education and tenure with the supervisor have been found to be related to workplace emotions or performance (e.g. Burke, Ng, &amp; </w:t>
      </w:r>
      <w:proofErr w:type="spellStart"/>
      <w:r w:rsidRPr="00BE08A3">
        <w:rPr>
          <w:rFonts w:ascii="Times New Roman" w:eastAsia="Calibri" w:hAnsi="Times New Roman" w:cs="Times New Roman"/>
          <w:sz w:val="24"/>
          <w:szCs w:val="24"/>
          <w:lang w:val="en-US"/>
        </w:rPr>
        <w:t>Fiksenbaum</w:t>
      </w:r>
      <w:proofErr w:type="spellEnd"/>
      <w:r w:rsidRPr="00BE08A3">
        <w:rPr>
          <w:rFonts w:ascii="Times New Roman" w:eastAsia="Calibri" w:hAnsi="Times New Roman" w:cs="Times New Roman"/>
          <w:sz w:val="24"/>
          <w:szCs w:val="24"/>
          <w:lang w:val="en-US"/>
        </w:rPr>
        <w:t xml:space="preserve">, 2009; Fisher, 2010; </w:t>
      </w:r>
      <w:proofErr w:type="spellStart"/>
      <w:r w:rsidRPr="00BE08A3">
        <w:rPr>
          <w:rFonts w:ascii="Times New Roman" w:eastAsia="Calibri" w:hAnsi="Times New Roman" w:cs="Times New Roman"/>
          <w:sz w:val="24"/>
          <w:szCs w:val="24"/>
          <w:lang w:val="en-US"/>
        </w:rPr>
        <w:t>Issacowitz</w:t>
      </w:r>
      <w:proofErr w:type="spellEnd"/>
      <w:r w:rsidRPr="00BE08A3">
        <w:rPr>
          <w:rFonts w:ascii="Times New Roman" w:eastAsia="Calibri" w:hAnsi="Times New Roman" w:cs="Times New Roman"/>
          <w:sz w:val="24"/>
          <w:szCs w:val="24"/>
          <w:lang w:val="en-US"/>
        </w:rPr>
        <w:t xml:space="preserve">, &amp; Noh, 2011; </w:t>
      </w:r>
      <w:proofErr w:type="spellStart"/>
      <w:r w:rsidRPr="00BE08A3">
        <w:rPr>
          <w:rFonts w:ascii="Times New Roman" w:eastAsia="Calibri" w:hAnsi="Times New Roman" w:cs="Times New Roman"/>
          <w:sz w:val="24"/>
          <w:szCs w:val="24"/>
          <w:lang w:val="en-US"/>
        </w:rPr>
        <w:t>Michalos</w:t>
      </w:r>
      <w:proofErr w:type="spellEnd"/>
      <w:r w:rsidRPr="00BE08A3">
        <w:rPr>
          <w:rFonts w:ascii="Times New Roman" w:eastAsia="Calibri" w:hAnsi="Times New Roman" w:cs="Times New Roman"/>
          <w:sz w:val="24"/>
          <w:szCs w:val="24"/>
          <w:lang w:val="en-US"/>
        </w:rPr>
        <w:t xml:space="preserve">, 2008; </w:t>
      </w:r>
      <w:proofErr w:type="spellStart"/>
      <w:r w:rsidRPr="00BE08A3">
        <w:rPr>
          <w:rFonts w:ascii="Times New Roman" w:eastAsia="Calibri" w:hAnsi="Times New Roman" w:cs="Times New Roman"/>
          <w:sz w:val="24"/>
          <w:szCs w:val="24"/>
          <w:lang w:val="en-US"/>
        </w:rPr>
        <w:t>Pini</w:t>
      </w:r>
      <w:proofErr w:type="spellEnd"/>
      <w:r w:rsidRPr="00BE08A3">
        <w:rPr>
          <w:rFonts w:ascii="Times New Roman" w:eastAsia="Calibri" w:hAnsi="Times New Roman" w:cs="Times New Roman"/>
          <w:sz w:val="24"/>
          <w:szCs w:val="24"/>
          <w:lang w:val="en-US"/>
        </w:rPr>
        <w:t xml:space="preserve"> &amp; Mayes, 2012; Sloan, 2012; Wright &amp; </w:t>
      </w:r>
      <w:proofErr w:type="spellStart"/>
      <w:r w:rsidRPr="00BE08A3">
        <w:rPr>
          <w:rFonts w:ascii="Times New Roman" w:eastAsia="Calibri" w:hAnsi="Times New Roman" w:cs="Times New Roman"/>
          <w:sz w:val="24"/>
          <w:szCs w:val="24"/>
          <w:lang w:val="en-US"/>
        </w:rPr>
        <w:t>Bonett</w:t>
      </w:r>
      <w:proofErr w:type="spellEnd"/>
      <w:r w:rsidRPr="00BE08A3">
        <w:rPr>
          <w:rFonts w:ascii="Times New Roman" w:eastAsia="Calibri" w:hAnsi="Times New Roman" w:cs="Times New Roman"/>
          <w:sz w:val="24"/>
          <w:szCs w:val="24"/>
          <w:lang w:val="en-US"/>
        </w:rPr>
        <w:t xml:space="preserve">, 2002). Following the recommendations offered by Becker (2005), we analyzed whether we should control for their influence in our model. We controlled for subordinates’ education, organizational tenure and tenure with supervisor in sample 1; and for subordinates’ education and organizational tenure in sample 2, as these were the only control variables significantly correlated with our outcome variables. </w:t>
      </w:r>
    </w:p>
    <w:p w:rsidR="004E0C34" w:rsidRPr="00BE08A3" w:rsidRDefault="004E0C34" w:rsidP="00550689">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We also controlled for some personality variables that existent research has considered predictors of OCBs, that is, conscientiousness (e.g. </w:t>
      </w:r>
      <w:proofErr w:type="spellStart"/>
      <w:r w:rsidRPr="00BE08A3">
        <w:rPr>
          <w:rFonts w:ascii="Times New Roman" w:eastAsia="Calibri" w:hAnsi="Times New Roman" w:cs="Times New Roman"/>
          <w:sz w:val="24"/>
          <w:szCs w:val="24"/>
          <w:lang w:val="en-US"/>
        </w:rPr>
        <w:t>Hattrup</w:t>
      </w:r>
      <w:proofErr w:type="spellEnd"/>
      <w:r w:rsidRPr="00BE08A3">
        <w:rPr>
          <w:rFonts w:ascii="Times New Roman" w:eastAsia="Calibri" w:hAnsi="Times New Roman" w:cs="Times New Roman"/>
          <w:sz w:val="24"/>
          <w:szCs w:val="24"/>
          <w:lang w:val="en-US"/>
        </w:rPr>
        <w:t xml:space="preserve">, O’ Connell &amp; Wingate, 1998; </w:t>
      </w:r>
      <w:proofErr w:type="spellStart"/>
      <w:r w:rsidRPr="00BE08A3">
        <w:rPr>
          <w:rFonts w:ascii="Times New Roman" w:eastAsia="Calibri" w:hAnsi="Times New Roman" w:cs="Times New Roman"/>
          <w:sz w:val="24"/>
          <w:szCs w:val="24"/>
          <w:lang w:val="en-US"/>
        </w:rPr>
        <w:t>Kamdar</w:t>
      </w:r>
      <w:proofErr w:type="spellEnd"/>
      <w:r w:rsidRPr="00BE08A3">
        <w:rPr>
          <w:rFonts w:ascii="Times New Roman" w:eastAsia="Calibri" w:hAnsi="Times New Roman" w:cs="Times New Roman"/>
          <w:sz w:val="24"/>
          <w:szCs w:val="24"/>
          <w:lang w:val="en-US"/>
        </w:rPr>
        <w:t xml:space="preserve"> &amp; Van </w:t>
      </w:r>
      <w:proofErr w:type="spellStart"/>
      <w:r w:rsidRPr="00BE08A3">
        <w:rPr>
          <w:rFonts w:ascii="Times New Roman" w:eastAsia="Calibri" w:hAnsi="Times New Roman" w:cs="Times New Roman"/>
          <w:sz w:val="24"/>
          <w:szCs w:val="24"/>
          <w:lang w:val="en-US"/>
        </w:rPr>
        <w:t>Syne</w:t>
      </w:r>
      <w:proofErr w:type="spellEnd"/>
      <w:r w:rsidRPr="00BE08A3">
        <w:rPr>
          <w:rFonts w:ascii="Times New Roman" w:eastAsia="Calibri" w:hAnsi="Times New Roman" w:cs="Times New Roman"/>
          <w:sz w:val="24"/>
          <w:szCs w:val="24"/>
          <w:lang w:val="en-US"/>
        </w:rPr>
        <w:t xml:space="preserve">, 2007; </w:t>
      </w:r>
      <w:proofErr w:type="spellStart"/>
      <w:r w:rsidRPr="00BE08A3">
        <w:rPr>
          <w:rFonts w:ascii="Times New Roman" w:eastAsia="Calibri" w:hAnsi="Times New Roman" w:cs="Times New Roman"/>
          <w:sz w:val="24"/>
          <w:szCs w:val="24"/>
          <w:lang w:val="en-US"/>
        </w:rPr>
        <w:t>LePine</w:t>
      </w:r>
      <w:proofErr w:type="spellEnd"/>
      <w:r w:rsidRPr="00BE08A3">
        <w:rPr>
          <w:rFonts w:ascii="Times New Roman" w:eastAsia="Calibri" w:hAnsi="Times New Roman" w:cs="Times New Roman"/>
          <w:sz w:val="24"/>
          <w:szCs w:val="24"/>
          <w:lang w:val="en-US"/>
        </w:rPr>
        <w:t xml:space="preserve"> &amp; Van Dyne, 2001; Van </w:t>
      </w:r>
      <w:proofErr w:type="spellStart"/>
      <w:r w:rsidRPr="00BE08A3">
        <w:rPr>
          <w:rFonts w:ascii="Times New Roman" w:eastAsia="Calibri" w:hAnsi="Times New Roman" w:cs="Times New Roman"/>
          <w:sz w:val="24"/>
          <w:szCs w:val="24"/>
          <w:lang w:val="en-US"/>
        </w:rPr>
        <w:t>Scotter</w:t>
      </w:r>
      <w:proofErr w:type="spellEnd"/>
      <w:r w:rsidRPr="00BE08A3">
        <w:rPr>
          <w:rFonts w:ascii="Times New Roman" w:eastAsia="Calibri" w:hAnsi="Times New Roman" w:cs="Times New Roman"/>
          <w:sz w:val="24"/>
          <w:szCs w:val="24"/>
          <w:lang w:val="en-US"/>
        </w:rPr>
        <w:t xml:space="preserve"> &amp; </w:t>
      </w:r>
      <w:proofErr w:type="spellStart"/>
      <w:r w:rsidRPr="00BE08A3">
        <w:rPr>
          <w:rFonts w:ascii="Times New Roman" w:eastAsia="Calibri" w:hAnsi="Times New Roman" w:cs="Times New Roman"/>
          <w:sz w:val="24"/>
          <w:szCs w:val="24"/>
          <w:lang w:val="en-US"/>
        </w:rPr>
        <w:t>Motowidlo</w:t>
      </w:r>
      <w:proofErr w:type="spellEnd"/>
      <w:r w:rsidRPr="00BE08A3">
        <w:rPr>
          <w:rFonts w:ascii="Times New Roman" w:eastAsia="Calibri" w:hAnsi="Times New Roman" w:cs="Times New Roman"/>
          <w:sz w:val="24"/>
          <w:szCs w:val="24"/>
          <w:lang w:val="en-US"/>
        </w:rPr>
        <w:t xml:space="preserve">, 1996) and agreeableness (Barrick et al., 1998; </w:t>
      </w:r>
      <w:proofErr w:type="spellStart"/>
      <w:r w:rsidRPr="00BE08A3">
        <w:rPr>
          <w:rFonts w:ascii="Times New Roman" w:eastAsia="Calibri" w:hAnsi="Times New Roman" w:cs="Times New Roman"/>
          <w:sz w:val="24"/>
          <w:szCs w:val="24"/>
          <w:lang w:val="en-US"/>
        </w:rPr>
        <w:t>Kamdar</w:t>
      </w:r>
      <w:proofErr w:type="spellEnd"/>
      <w:r w:rsidRPr="00BE08A3">
        <w:rPr>
          <w:rFonts w:ascii="Times New Roman" w:eastAsia="Calibri" w:hAnsi="Times New Roman" w:cs="Times New Roman"/>
          <w:sz w:val="24"/>
          <w:szCs w:val="24"/>
          <w:lang w:val="en-US"/>
        </w:rPr>
        <w:t xml:space="preserve"> &amp; Van </w:t>
      </w:r>
      <w:proofErr w:type="spellStart"/>
      <w:r w:rsidRPr="00BE08A3">
        <w:rPr>
          <w:rFonts w:ascii="Times New Roman" w:eastAsia="Calibri" w:hAnsi="Times New Roman" w:cs="Times New Roman"/>
          <w:sz w:val="24"/>
          <w:szCs w:val="24"/>
          <w:lang w:val="en-US"/>
        </w:rPr>
        <w:t>Syne</w:t>
      </w:r>
      <w:proofErr w:type="spellEnd"/>
      <w:r w:rsidRPr="00BE08A3">
        <w:rPr>
          <w:rFonts w:ascii="Times New Roman" w:eastAsia="Calibri" w:hAnsi="Times New Roman" w:cs="Times New Roman"/>
          <w:sz w:val="24"/>
          <w:szCs w:val="24"/>
          <w:lang w:val="en-US"/>
        </w:rPr>
        <w:t xml:space="preserve">, 2007; Johnson, 2001). Highly conscientious employees should be relatively unaffected by the quality of their exchange relationships since they are intrinsically motivated to volunteer for extra work or to help coworkers. In a similar vein, highly agreeable employees should be relatively insensitive to the quality of their exchange relationships because </w:t>
      </w:r>
      <w:r w:rsidRPr="00BE08A3">
        <w:rPr>
          <w:rFonts w:ascii="Times New Roman" w:eastAsia="Calibri" w:hAnsi="Times New Roman" w:cs="Times New Roman"/>
          <w:sz w:val="24"/>
          <w:szCs w:val="24"/>
          <w:lang w:val="en-US"/>
        </w:rPr>
        <w:lastRenderedPageBreak/>
        <w:t xml:space="preserve">individuals who are generally cooperative, flexible, caring and tolerant are </w:t>
      </w:r>
      <w:proofErr w:type="spellStart"/>
      <w:r w:rsidRPr="00BE08A3">
        <w:rPr>
          <w:rFonts w:ascii="Times New Roman" w:eastAsia="Calibri" w:hAnsi="Times New Roman" w:cs="Times New Roman"/>
          <w:sz w:val="24"/>
          <w:szCs w:val="24"/>
          <w:lang w:val="en-US"/>
        </w:rPr>
        <w:t>dispositionally</w:t>
      </w:r>
      <w:proofErr w:type="spellEnd"/>
      <w:r w:rsidRPr="00BE08A3">
        <w:rPr>
          <w:rFonts w:ascii="Times New Roman" w:eastAsia="Calibri" w:hAnsi="Times New Roman" w:cs="Times New Roman"/>
          <w:sz w:val="24"/>
          <w:szCs w:val="24"/>
          <w:lang w:val="en-US"/>
        </w:rPr>
        <w:t xml:space="preserve"> predisposed to be helpful (i.e. to engage in OCBs). </w:t>
      </w:r>
    </w:p>
    <w:p w:rsidR="004E0C34" w:rsidRPr="00BE08A3" w:rsidRDefault="004E0C34" w:rsidP="00550689">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b/>
          <w:i/>
          <w:sz w:val="24"/>
          <w:szCs w:val="24"/>
          <w:lang w:val="en-US"/>
        </w:rPr>
        <w:t>Ethical Leadership</w:t>
      </w:r>
      <w:r w:rsidRPr="00BE08A3">
        <w:rPr>
          <w:rFonts w:ascii="Times New Roman" w:eastAsia="Calibri" w:hAnsi="Times New Roman" w:cs="Times New Roman"/>
          <w:sz w:val="24"/>
          <w:szCs w:val="24"/>
          <w:lang w:val="en-US"/>
        </w:rPr>
        <w:t xml:space="preserve"> (</w:t>
      </w:r>
      <w:r w:rsidR="0007423E" w:rsidRPr="00BE08A3">
        <w:rPr>
          <w:rFonts w:ascii="Times New Roman" w:eastAsia="Calibri" w:hAnsi="Times New Roman" w:cs="Times New Roman"/>
          <w:sz w:val="24"/>
          <w:szCs w:val="24"/>
          <w:lang w:val="en-US"/>
        </w:rPr>
        <w:t>employee-rated</w:t>
      </w:r>
      <w:r w:rsidRPr="00BE08A3">
        <w:rPr>
          <w:rFonts w:ascii="Times New Roman" w:eastAsia="Calibri" w:hAnsi="Times New Roman" w:cs="Times New Roman"/>
          <w:sz w:val="24"/>
          <w:szCs w:val="24"/>
          <w:lang w:val="en-US"/>
        </w:rPr>
        <w:t xml:space="preserve">). We assessed ethical leadership using the 10- item Ethical Leadership Scale (ELS) developed and validated by Brown et al. (2005). Sample items include ‘My supervisor disciplines employees who violate ethical standards’; ‘My supervisor sets an example of how to do things the right way in terms of ethics’ (Sample 1 – α = .84; Sample 2 – α = .83). </w:t>
      </w:r>
    </w:p>
    <w:p w:rsidR="004E0C34" w:rsidRPr="00BE08A3" w:rsidRDefault="004E0C34" w:rsidP="00550689">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b/>
          <w:i/>
          <w:sz w:val="24"/>
          <w:szCs w:val="24"/>
          <w:lang w:val="en-US"/>
        </w:rPr>
        <w:t>Proactive Personality</w:t>
      </w:r>
      <w:r w:rsidRPr="00BE08A3">
        <w:rPr>
          <w:rFonts w:ascii="Times New Roman" w:eastAsia="Calibri" w:hAnsi="Times New Roman" w:cs="Times New Roman"/>
          <w:sz w:val="24"/>
          <w:szCs w:val="24"/>
          <w:lang w:val="en-US"/>
        </w:rPr>
        <w:t xml:space="preserve"> (</w:t>
      </w:r>
      <w:r w:rsidR="0007423E" w:rsidRPr="00BE08A3">
        <w:rPr>
          <w:rFonts w:ascii="Times New Roman" w:eastAsia="Calibri" w:hAnsi="Times New Roman" w:cs="Times New Roman"/>
          <w:sz w:val="24"/>
          <w:szCs w:val="24"/>
          <w:lang w:val="en-US"/>
        </w:rPr>
        <w:t>employee-rated</w:t>
      </w:r>
      <w:r w:rsidRPr="00BE08A3">
        <w:rPr>
          <w:rFonts w:ascii="Times New Roman" w:eastAsia="Calibri" w:hAnsi="Times New Roman" w:cs="Times New Roman"/>
          <w:sz w:val="24"/>
          <w:szCs w:val="24"/>
          <w:lang w:val="en-US"/>
        </w:rPr>
        <w:t xml:space="preserve">). The self-report measure of proactivity was a 10-item scale of the Proactivity Personality Survey (Seibert, </w:t>
      </w:r>
      <w:proofErr w:type="spellStart"/>
      <w:r w:rsidRPr="00BE08A3">
        <w:rPr>
          <w:rFonts w:ascii="Times New Roman" w:eastAsia="Calibri" w:hAnsi="Times New Roman" w:cs="Times New Roman"/>
          <w:sz w:val="24"/>
          <w:szCs w:val="24"/>
          <w:lang w:val="en-US"/>
        </w:rPr>
        <w:t>Crant</w:t>
      </w:r>
      <w:proofErr w:type="spellEnd"/>
      <w:r w:rsidRPr="00BE08A3">
        <w:rPr>
          <w:rFonts w:ascii="Times New Roman" w:eastAsia="Calibri" w:hAnsi="Times New Roman" w:cs="Times New Roman"/>
          <w:sz w:val="24"/>
          <w:szCs w:val="24"/>
          <w:lang w:val="en-US"/>
        </w:rPr>
        <w:t xml:space="preserve">, &amp; </w:t>
      </w:r>
      <w:proofErr w:type="spellStart"/>
      <w:r w:rsidRPr="00BE08A3">
        <w:rPr>
          <w:rFonts w:ascii="Times New Roman" w:eastAsia="Calibri" w:hAnsi="Times New Roman" w:cs="Times New Roman"/>
          <w:sz w:val="24"/>
          <w:szCs w:val="24"/>
          <w:lang w:val="en-US"/>
        </w:rPr>
        <w:t>Kraimer</w:t>
      </w:r>
      <w:proofErr w:type="spellEnd"/>
      <w:r w:rsidRPr="00BE08A3">
        <w:rPr>
          <w:rFonts w:ascii="Times New Roman" w:eastAsia="Calibri" w:hAnsi="Times New Roman" w:cs="Times New Roman"/>
          <w:sz w:val="24"/>
          <w:szCs w:val="24"/>
          <w:lang w:val="en-US"/>
        </w:rPr>
        <w:t xml:space="preserve">, 1999), a shortened version of the instrument originally developed by Bateman and </w:t>
      </w:r>
      <w:proofErr w:type="spellStart"/>
      <w:r w:rsidRPr="00BE08A3">
        <w:rPr>
          <w:rFonts w:ascii="Times New Roman" w:eastAsia="Calibri" w:hAnsi="Times New Roman" w:cs="Times New Roman"/>
          <w:sz w:val="24"/>
          <w:szCs w:val="24"/>
          <w:lang w:val="en-US"/>
        </w:rPr>
        <w:t>Crant</w:t>
      </w:r>
      <w:proofErr w:type="spellEnd"/>
      <w:r w:rsidRPr="00BE08A3">
        <w:rPr>
          <w:rFonts w:ascii="Times New Roman" w:eastAsia="Calibri" w:hAnsi="Times New Roman" w:cs="Times New Roman"/>
          <w:sz w:val="24"/>
          <w:szCs w:val="24"/>
          <w:lang w:val="en-US"/>
        </w:rPr>
        <w:t xml:space="preserve"> (1993). Example items included ‘I am constantly on the lookout for new ways to improve my life’; ‘If I see something I don’t like, I fix it’ (Sample 1 – α = .80; Sample 2 – α = .81). </w:t>
      </w:r>
    </w:p>
    <w:p w:rsidR="004E0C34" w:rsidRPr="00BE08A3" w:rsidRDefault="004E0C34" w:rsidP="00550689">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b/>
          <w:i/>
          <w:sz w:val="24"/>
          <w:szCs w:val="24"/>
          <w:lang w:val="en-US"/>
        </w:rPr>
        <w:t>Positive Emotions</w:t>
      </w:r>
      <w:r w:rsidRPr="00BE08A3">
        <w:rPr>
          <w:rFonts w:ascii="Times New Roman" w:eastAsia="Calibri" w:hAnsi="Times New Roman" w:cs="Times New Roman"/>
          <w:sz w:val="24"/>
          <w:szCs w:val="24"/>
          <w:lang w:val="en-US"/>
        </w:rPr>
        <w:t xml:space="preserve"> (</w:t>
      </w:r>
      <w:r w:rsidR="0007423E" w:rsidRPr="00BE08A3">
        <w:rPr>
          <w:rFonts w:ascii="Times New Roman" w:eastAsia="Calibri" w:hAnsi="Times New Roman" w:cs="Times New Roman"/>
          <w:sz w:val="24"/>
          <w:szCs w:val="24"/>
          <w:lang w:val="en-US"/>
        </w:rPr>
        <w:t>employee-rated</w:t>
      </w:r>
      <w:r w:rsidRPr="00BE08A3">
        <w:rPr>
          <w:rFonts w:ascii="Times New Roman" w:eastAsia="Calibri" w:hAnsi="Times New Roman" w:cs="Times New Roman"/>
          <w:sz w:val="24"/>
          <w:szCs w:val="24"/>
          <w:lang w:val="en-US"/>
        </w:rPr>
        <w:t xml:space="preserve">). To measure positive emotions at work, we used the eight positive emotions included on the Job Emotions Scale (Fisher, 2000). The terms adopted for positive emotions were: liking for someone or something, happy, enthusiastic, pleased, proud, optimistic, enjoying something and content (Fisher, 2000, p. 191). Each term was rated on a </w:t>
      </w:r>
      <w:r w:rsidR="0007423E" w:rsidRPr="00BE08A3">
        <w:rPr>
          <w:rFonts w:ascii="Times New Roman" w:eastAsia="Calibri" w:hAnsi="Times New Roman" w:cs="Times New Roman"/>
          <w:sz w:val="24"/>
          <w:szCs w:val="24"/>
          <w:lang w:val="en-US"/>
        </w:rPr>
        <w:t>five-point</w:t>
      </w:r>
      <w:r w:rsidRPr="00BE08A3">
        <w:rPr>
          <w:rFonts w:ascii="Times New Roman" w:eastAsia="Calibri" w:hAnsi="Times New Roman" w:cs="Times New Roman"/>
          <w:sz w:val="24"/>
          <w:szCs w:val="24"/>
          <w:lang w:val="en-US"/>
        </w:rPr>
        <w:t xml:space="preserve"> scale, from 1 (not at all) to 5 (a great deal). Finally, the instructions were: “During the past few months, how often have you experienced these emotions experienced at work? (Sample 1 – α = .82; Sample 2 – α = .81). </w:t>
      </w:r>
    </w:p>
    <w:p w:rsidR="004E0C34" w:rsidRPr="00BE08A3" w:rsidRDefault="004E0C34" w:rsidP="00455B32">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b/>
          <w:i/>
          <w:sz w:val="24"/>
          <w:szCs w:val="24"/>
          <w:lang w:val="en-US"/>
        </w:rPr>
        <w:t>Negative Emotions</w:t>
      </w:r>
      <w:r w:rsidRPr="00BE08A3">
        <w:rPr>
          <w:rFonts w:ascii="Times New Roman" w:eastAsia="Calibri" w:hAnsi="Times New Roman" w:cs="Times New Roman"/>
          <w:sz w:val="24"/>
          <w:szCs w:val="24"/>
          <w:lang w:val="en-US"/>
        </w:rPr>
        <w:t xml:space="preserve"> (</w:t>
      </w:r>
      <w:r w:rsidR="0007423E" w:rsidRPr="00BE08A3">
        <w:rPr>
          <w:rFonts w:ascii="Times New Roman" w:eastAsia="Calibri" w:hAnsi="Times New Roman" w:cs="Times New Roman"/>
          <w:sz w:val="24"/>
          <w:szCs w:val="24"/>
          <w:lang w:val="en-US"/>
        </w:rPr>
        <w:t>employee-rated</w:t>
      </w:r>
      <w:r w:rsidRPr="00BE08A3">
        <w:rPr>
          <w:rFonts w:ascii="Times New Roman" w:eastAsia="Calibri" w:hAnsi="Times New Roman" w:cs="Times New Roman"/>
          <w:sz w:val="24"/>
          <w:szCs w:val="24"/>
          <w:lang w:val="en-US"/>
        </w:rPr>
        <w:t xml:space="preserve">). To measure negative emotions at work, we used the eight negative emotions included on the Job Emotions Scale (Fisher, 2000). The terms adopted for negative emotions were: depressed, frustrated, angry, disgusted, unhappy, disappointed, embarrassed and worried (Fisher 2000, p. 191). Each term was </w:t>
      </w:r>
      <w:r w:rsidRPr="00BE08A3">
        <w:rPr>
          <w:rFonts w:ascii="Times New Roman" w:eastAsia="Calibri" w:hAnsi="Times New Roman" w:cs="Times New Roman"/>
          <w:sz w:val="24"/>
          <w:szCs w:val="24"/>
          <w:lang w:val="en-US"/>
        </w:rPr>
        <w:lastRenderedPageBreak/>
        <w:t xml:space="preserve">rated on a </w:t>
      </w:r>
      <w:r w:rsidR="00455B32" w:rsidRPr="00BE08A3">
        <w:rPr>
          <w:rFonts w:ascii="Times New Roman" w:eastAsia="Calibri" w:hAnsi="Times New Roman" w:cs="Times New Roman"/>
          <w:sz w:val="24"/>
          <w:szCs w:val="24"/>
          <w:lang w:val="en-US"/>
        </w:rPr>
        <w:t>five-point</w:t>
      </w:r>
      <w:r w:rsidRPr="00BE08A3">
        <w:rPr>
          <w:rFonts w:ascii="Times New Roman" w:eastAsia="Calibri" w:hAnsi="Times New Roman" w:cs="Times New Roman"/>
          <w:sz w:val="24"/>
          <w:szCs w:val="24"/>
          <w:lang w:val="en-US"/>
        </w:rPr>
        <w:t xml:space="preserve"> scale, from 1 (not at all) to 5 (a great deal). Finally, the instructions were: “During the past few months, how often have you experienced these emotions experienced at work? (Sample 1 – α = .86; Sample 2 – α = .85). </w:t>
      </w:r>
    </w:p>
    <w:p w:rsidR="004E0C34" w:rsidRPr="00BE08A3" w:rsidRDefault="004E0C34" w:rsidP="00455B32">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b/>
          <w:i/>
          <w:sz w:val="24"/>
          <w:szCs w:val="24"/>
          <w:lang w:val="en-US"/>
        </w:rPr>
        <w:t>Subordinates’ Organizational Citizenship Behaviors</w:t>
      </w:r>
      <w:r w:rsidRPr="00BE08A3">
        <w:rPr>
          <w:rFonts w:ascii="Times New Roman" w:eastAsia="Calibri" w:hAnsi="Times New Roman" w:cs="Times New Roman"/>
          <w:sz w:val="24"/>
          <w:szCs w:val="24"/>
          <w:lang w:val="en-US"/>
        </w:rPr>
        <w:t xml:space="preserve"> (supervisor</w:t>
      </w:r>
      <w:r w:rsidR="0007423E" w:rsidRPr="00BE08A3">
        <w:rPr>
          <w:rFonts w:ascii="Times New Roman" w:eastAsia="Calibri" w:hAnsi="Times New Roman" w:cs="Times New Roman"/>
          <w:sz w:val="24"/>
          <w:szCs w:val="24"/>
          <w:lang w:val="en-US"/>
        </w:rPr>
        <w:t>-rated</w:t>
      </w:r>
      <w:r w:rsidRPr="00BE08A3">
        <w:rPr>
          <w:rFonts w:ascii="Times New Roman" w:eastAsia="Calibri" w:hAnsi="Times New Roman" w:cs="Times New Roman"/>
          <w:sz w:val="24"/>
          <w:szCs w:val="24"/>
          <w:lang w:val="en-US"/>
        </w:rPr>
        <w:t xml:space="preserve">). Supervisors evaluated their subordinates’ OCBs with 8 items used by Eisenberger et al. (2010) (e.g. ‘This employee looks for ways to make this organization more successful’; ‘This employee takes action to protect this organization from potential problems). These items assess employees’ behaviors in four categories of organizational spontaneity: making constructive suggestions, enhancing one’s own knowledge and skills in ways that will help the organization, protecting the organization from potential problems, and helping coworkers (Sample 1 – α = .90; Sample 2 – α = .88). </w:t>
      </w:r>
    </w:p>
    <w:p w:rsidR="004E0C34" w:rsidRPr="00BE08A3" w:rsidRDefault="004E0C34" w:rsidP="00455B32">
      <w:pPr>
        <w:spacing w:after="0" w:line="480" w:lineRule="auto"/>
        <w:ind w:firstLine="708"/>
        <w:jc w:val="center"/>
        <w:rPr>
          <w:rFonts w:ascii="Times New Roman" w:eastAsia="Calibri" w:hAnsi="Times New Roman" w:cs="Times New Roman"/>
          <w:b/>
          <w:sz w:val="24"/>
          <w:szCs w:val="24"/>
          <w:lang w:val="en-US"/>
        </w:rPr>
      </w:pPr>
      <w:r w:rsidRPr="00BE08A3">
        <w:rPr>
          <w:rFonts w:ascii="Times New Roman" w:eastAsia="Calibri" w:hAnsi="Times New Roman" w:cs="Times New Roman"/>
          <w:b/>
          <w:sz w:val="24"/>
          <w:szCs w:val="24"/>
          <w:lang w:val="en-US"/>
        </w:rPr>
        <w:t>Results</w:t>
      </w:r>
    </w:p>
    <w:p w:rsidR="004E0C34" w:rsidRPr="00BE08A3" w:rsidRDefault="004E0C34" w:rsidP="00455B32">
      <w:pPr>
        <w:spacing w:after="0" w:line="480" w:lineRule="auto"/>
        <w:rPr>
          <w:rFonts w:ascii="Times New Roman" w:eastAsia="Calibri" w:hAnsi="Times New Roman" w:cs="Times New Roman"/>
          <w:b/>
          <w:sz w:val="24"/>
          <w:szCs w:val="24"/>
          <w:lang w:val="en-US"/>
        </w:rPr>
      </w:pPr>
      <w:r w:rsidRPr="00BE08A3">
        <w:rPr>
          <w:rFonts w:ascii="Times New Roman" w:eastAsia="Calibri" w:hAnsi="Times New Roman" w:cs="Times New Roman"/>
          <w:b/>
          <w:sz w:val="24"/>
          <w:szCs w:val="24"/>
          <w:lang w:val="en-US"/>
        </w:rPr>
        <w:t xml:space="preserve">Preliminary analysis </w:t>
      </w:r>
    </w:p>
    <w:p w:rsidR="004E0C34" w:rsidRPr="00BE08A3" w:rsidRDefault="004E0C34" w:rsidP="00455B32">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Because employees were nested within supervisors and because our variables were measured at more than one level (i.e., ethical leadership, proactive personality and workplace emotions at the subordinate level; OCBs at the supervisor level), it was possible that the data we collected were non-independent. We computed </w:t>
      </w:r>
      <w:proofErr w:type="spellStart"/>
      <w:r w:rsidRPr="00BE08A3">
        <w:rPr>
          <w:rFonts w:ascii="Times New Roman" w:eastAsia="Calibri" w:hAnsi="Times New Roman" w:cs="Times New Roman"/>
          <w:sz w:val="24"/>
          <w:szCs w:val="24"/>
          <w:lang w:val="en-US"/>
        </w:rPr>
        <w:t>intraclass</w:t>
      </w:r>
      <w:proofErr w:type="spellEnd"/>
      <w:r w:rsidRPr="00BE08A3">
        <w:rPr>
          <w:rFonts w:ascii="Times New Roman" w:eastAsia="Calibri" w:hAnsi="Times New Roman" w:cs="Times New Roman"/>
          <w:sz w:val="24"/>
          <w:szCs w:val="24"/>
          <w:lang w:val="en-US"/>
        </w:rPr>
        <w:t xml:space="preserve"> coefficients (ICCs; </w:t>
      </w:r>
      <w:proofErr w:type="spellStart"/>
      <w:r w:rsidRPr="00BE08A3">
        <w:rPr>
          <w:rFonts w:ascii="Times New Roman" w:eastAsia="Calibri" w:hAnsi="Times New Roman" w:cs="Times New Roman"/>
          <w:sz w:val="24"/>
          <w:szCs w:val="24"/>
          <w:lang w:val="en-US"/>
        </w:rPr>
        <w:t>Shrout</w:t>
      </w:r>
      <w:proofErr w:type="spellEnd"/>
      <w:r w:rsidRPr="00BE08A3">
        <w:rPr>
          <w:rFonts w:ascii="Times New Roman" w:eastAsia="Calibri" w:hAnsi="Times New Roman" w:cs="Times New Roman"/>
          <w:sz w:val="24"/>
          <w:szCs w:val="24"/>
          <w:lang w:val="en-US"/>
        </w:rPr>
        <w:t xml:space="preserve"> &amp; Fleiss, 1979) to test this possibility. The ICC1s, which represents the amount of variance that resides between supervisors, were .08 (Sample 1) and .05 (Sample 2) for ethical leadership, .06 (Sample 1) and .09 (Sample 2) for proactive personality, .02 (Sample 1) and .08 (Sample 2) for negative emotions, .05 (Sample 1) and .06 (Sample 2) for negative emotions, and .11 (Sample 1) and .10 (Sample 2) for OCBs. The ICC2s, which represents the stability of the supervisor means for each variable, were .68 (Sample 1) and .67 for ethical leadership, .70 (Sample 1) and .65 for proactive personality, .71 (Sample 1) and .70 (Sample 2) for negative emotions, </w:t>
      </w:r>
      <w:r w:rsidRPr="00BE08A3">
        <w:rPr>
          <w:rFonts w:ascii="Times New Roman" w:eastAsia="Calibri" w:hAnsi="Times New Roman" w:cs="Times New Roman"/>
          <w:sz w:val="24"/>
          <w:szCs w:val="24"/>
          <w:lang w:val="en-US"/>
        </w:rPr>
        <w:lastRenderedPageBreak/>
        <w:t xml:space="preserve">.67 (Sample 1) and .69 (Sample 2) for positive emotions, and .71 (Sample 1) and .70 (Sample 2) for OCBs). The ICCs values lie within the range of ICCs values commonly encountered in applied field research (e.g., </w:t>
      </w:r>
      <w:proofErr w:type="spellStart"/>
      <w:r w:rsidRPr="00BE08A3">
        <w:rPr>
          <w:rFonts w:ascii="Times New Roman" w:eastAsia="Calibri" w:hAnsi="Times New Roman" w:cs="Times New Roman"/>
          <w:sz w:val="24"/>
          <w:szCs w:val="24"/>
          <w:lang w:val="en-US"/>
        </w:rPr>
        <w:t>Bliese</w:t>
      </w:r>
      <w:proofErr w:type="spellEnd"/>
      <w:r w:rsidRPr="00BE08A3">
        <w:rPr>
          <w:rFonts w:ascii="Times New Roman" w:eastAsia="Calibri" w:hAnsi="Times New Roman" w:cs="Times New Roman"/>
          <w:sz w:val="24"/>
          <w:szCs w:val="24"/>
          <w:lang w:val="en-US"/>
        </w:rPr>
        <w:t>, 2000), suggesting moderate group</w:t>
      </w:r>
      <w:r w:rsidR="00455B32"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level variance. </w:t>
      </w:r>
    </w:p>
    <w:p w:rsidR="004E0C34" w:rsidRPr="00BE08A3" w:rsidRDefault="004E0C34" w:rsidP="00455B32">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To eliminate the impact of between-group variance, we controlled for the group</w:t>
      </w:r>
      <w:r w:rsidR="00455B32"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level variances of all study variables during the estimation of our proposed model. To establish the discriminant validity of the variables (ethical leadership, proactive personality, negative emotions, positive emotions and OCBs), we performed a confirmatory factor analysis (CFA) using </w:t>
      </w:r>
      <w:proofErr w:type="spellStart"/>
      <w:r w:rsidRPr="00BE08A3">
        <w:rPr>
          <w:rFonts w:ascii="Times New Roman" w:eastAsia="Calibri" w:hAnsi="Times New Roman" w:cs="Times New Roman"/>
          <w:sz w:val="24"/>
          <w:szCs w:val="24"/>
          <w:lang w:val="en-US"/>
        </w:rPr>
        <w:t>Mplus</w:t>
      </w:r>
      <w:proofErr w:type="spellEnd"/>
      <w:r w:rsidRPr="00BE08A3">
        <w:rPr>
          <w:rFonts w:ascii="Times New Roman" w:eastAsia="Calibri" w:hAnsi="Times New Roman" w:cs="Times New Roman"/>
          <w:sz w:val="24"/>
          <w:szCs w:val="24"/>
          <w:lang w:val="en-US"/>
        </w:rPr>
        <w:t xml:space="preserve"> 7 (</w:t>
      </w:r>
      <w:proofErr w:type="spellStart"/>
      <w:r w:rsidRPr="00BE08A3">
        <w:rPr>
          <w:rFonts w:ascii="Times New Roman" w:eastAsia="Calibri" w:hAnsi="Times New Roman" w:cs="Times New Roman"/>
          <w:sz w:val="24"/>
          <w:szCs w:val="24"/>
          <w:lang w:val="en-US"/>
        </w:rPr>
        <w:t>Muthén</w:t>
      </w:r>
      <w:proofErr w:type="spellEnd"/>
      <w:r w:rsidRPr="00BE08A3">
        <w:rPr>
          <w:rFonts w:ascii="Times New Roman" w:eastAsia="Calibri" w:hAnsi="Times New Roman" w:cs="Times New Roman"/>
          <w:sz w:val="24"/>
          <w:szCs w:val="24"/>
          <w:lang w:val="en-US"/>
        </w:rPr>
        <w:t xml:space="preserve"> &amp; </w:t>
      </w:r>
      <w:proofErr w:type="spellStart"/>
      <w:r w:rsidRPr="00BE08A3">
        <w:rPr>
          <w:rFonts w:ascii="Times New Roman" w:eastAsia="Calibri" w:hAnsi="Times New Roman" w:cs="Times New Roman"/>
          <w:sz w:val="24"/>
          <w:szCs w:val="24"/>
          <w:lang w:val="en-US"/>
        </w:rPr>
        <w:t>Muthén</w:t>
      </w:r>
      <w:proofErr w:type="spellEnd"/>
      <w:r w:rsidRPr="00BE08A3">
        <w:rPr>
          <w:rFonts w:ascii="Times New Roman" w:eastAsia="Calibri" w:hAnsi="Times New Roman" w:cs="Times New Roman"/>
          <w:sz w:val="24"/>
          <w:szCs w:val="24"/>
          <w:lang w:val="en-US"/>
        </w:rPr>
        <w:t xml:space="preserve">, 1998–2012). The 5-factor model (i.e., all variables are independent of each other) provided a generally good fit to the data, χ2 (819) = 1582.42, p &lt; .01, comparative fit index (CFI) = .88, Tucker–Lewis index (TLI) = .87, and root-mean-square error of approximation (RMSEA) = .05 (Sample 1) and χ2 (453) = 1452.42, p &lt; .01, comparative fit index (CFI) = .90, Tucker–Lewis index (TLI) = .90, and root-mean-square error of approximation (RMSEA) = .05 (Sample 2). According to the chi-square difference tests, the 5-factor model fits the data significantly better than the 4-factor model (i.e., combining positive emotions and negative emotions), χ2 (820) = 1953.26, p &lt; .01, CFI = .74, TLI = .72, and RMSEA = .11 (Sample 1) and χ2 (454) = 1878.54, p &lt; .01, CFI = .75, TLI = .74, and RMSEA = .10 (Sample 1); the 3-factor model (i.e., combining ethical leadership and abusive supervision), χ2 (821) = 4544.26, p &lt; .001, CFI = .63, TLI = .59, and RMSEA = .16 (Sample 1) and χ2 (455) = 3987.58, p &lt; .001, CFI = .65, TLI = .61, and RMSEA = .15 (Sample 2) and the 1-factor model, χ2 (823) = 5605.80, p &lt; .001, CFI = .51, TLI = .46, and RMSEA = .17 (Sample 1) and χ2 (456) = 5275.78, p &lt; .001, CFI = .55, TLI = .50, and RMSEA = .16 (Sample 2). Therefore, the results of CFA supported the research variables’ discriminant validity.  </w:t>
      </w:r>
    </w:p>
    <w:p w:rsidR="004E0C34" w:rsidRPr="00BE08A3" w:rsidRDefault="004E0C34" w:rsidP="00455B32">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lastRenderedPageBreak/>
        <w:t xml:space="preserve">Means, standard deviations, zero-order correlations, and scale reliabilities of the research variables are presented in Table 1. </w:t>
      </w:r>
    </w:p>
    <w:p w:rsidR="004E0C34" w:rsidRPr="00BE08A3" w:rsidRDefault="004E0C34" w:rsidP="00455B32">
      <w:pPr>
        <w:spacing w:after="0" w:line="480" w:lineRule="auto"/>
        <w:ind w:firstLine="708"/>
        <w:jc w:val="center"/>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w:t>
      </w:r>
    </w:p>
    <w:p w:rsidR="004E0C34" w:rsidRPr="00BE08A3" w:rsidRDefault="004E0C34" w:rsidP="00455B32">
      <w:pPr>
        <w:spacing w:after="0" w:line="480" w:lineRule="auto"/>
        <w:ind w:firstLine="708"/>
        <w:jc w:val="center"/>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Insert Table 1 about here</w:t>
      </w:r>
    </w:p>
    <w:p w:rsidR="004E0C34" w:rsidRPr="00BE08A3" w:rsidRDefault="004E0C34" w:rsidP="00455B32">
      <w:pPr>
        <w:spacing w:after="0" w:line="480" w:lineRule="auto"/>
        <w:ind w:firstLine="708"/>
        <w:jc w:val="center"/>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w:t>
      </w:r>
    </w:p>
    <w:p w:rsidR="00105530" w:rsidRPr="00BE08A3" w:rsidRDefault="00105530" w:rsidP="00455B32">
      <w:pPr>
        <w:spacing w:after="0" w:line="480" w:lineRule="auto"/>
        <w:rPr>
          <w:rFonts w:ascii="Times New Roman" w:eastAsia="Calibri" w:hAnsi="Times New Roman" w:cs="Times New Roman"/>
          <w:b/>
          <w:sz w:val="24"/>
          <w:szCs w:val="24"/>
          <w:lang w:val="en-US"/>
        </w:rPr>
      </w:pPr>
    </w:p>
    <w:p w:rsidR="00105530" w:rsidRPr="00BE08A3" w:rsidRDefault="00105530" w:rsidP="00455B32">
      <w:pPr>
        <w:spacing w:after="0" w:line="480" w:lineRule="auto"/>
        <w:rPr>
          <w:rFonts w:ascii="Times New Roman" w:eastAsia="Calibri" w:hAnsi="Times New Roman" w:cs="Times New Roman"/>
          <w:b/>
          <w:sz w:val="24"/>
          <w:szCs w:val="24"/>
          <w:lang w:val="en-US"/>
        </w:rPr>
      </w:pPr>
    </w:p>
    <w:p w:rsidR="004E0C34" w:rsidRPr="00BE08A3" w:rsidRDefault="004E0C34" w:rsidP="00455B32">
      <w:pPr>
        <w:spacing w:after="0" w:line="480" w:lineRule="auto"/>
        <w:rPr>
          <w:rFonts w:ascii="Times New Roman" w:eastAsia="Calibri" w:hAnsi="Times New Roman" w:cs="Times New Roman"/>
          <w:b/>
          <w:sz w:val="24"/>
          <w:szCs w:val="24"/>
          <w:lang w:val="en-US"/>
        </w:rPr>
      </w:pPr>
      <w:r w:rsidRPr="00BE08A3">
        <w:rPr>
          <w:rFonts w:ascii="Times New Roman" w:eastAsia="Calibri" w:hAnsi="Times New Roman" w:cs="Times New Roman"/>
          <w:b/>
          <w:sz w:val="24"/>
          <w:szCs w:val="24"/>
          <w:lang w:val="en-US"/>
        </w:rPr>
        <w:t xml:space="preserve">Test of Hypotheses </w:t>
      </w:r>
    </w:p>
    <w:p w:rsidR="00C752D9" w:rsidRPr="00BE08A3" w:rsidRDefault="004E0C34" w:rsidP="00C752D9">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Considering that participants were nested in groups with a common supervisor for each team, we built a model that included the random effect of group and analyzed it using the hierarchical linear modelling approach of </w:t>
      </w:r>
      <w:proofErr w:type="spellStart"/>
      <w:r w:rsidRPr="00BE08A3">
        <w:rPr>
          <w:rFonts w:ascii="Times New Roman" w:eastAsia="Calibri" w:hAnsi="Times New Roman" w:cs="Times New Roman"/>
          <w:sz w:val="24"/>
          <w:szCs w:val="24"/>
          <w:lang w:val="en-US"/>
        </w:rPr>
        <w:t>Mplus</w:t>
      </w:r>
      <w:proofErr w:type="spellEnd"/>
      <w:r w:rsidRPr="00BE08A3">
        <w:rPr>
          <w:rFonts w:ascii="Times New Roman" w:eastAsia="Calibri" w:hAnsi="Times New Roman" w:cs="Times New Roman"/>
          <w:sz w:val="24"/>
          <w:szCs w:val="24"/>
          <w:lang w:val="en-US"/>
        </w:rPr>
        <w:t xml:space="preserve"> 7 (</w:t>
      </w:r>
      <w:proofErr w:type="spellStart"/>
      <w:r w:rsidRPr="00BE08A3">
        <w:rPr>
          <w:rFonts w:ascii="Times New Roman" w:eastAsia="Calibri" w:hAnsi="Times New Roman" w:cs="Times New Roman"/>
          <w:sz w:val="24"/>
          <w:szCs w:val="24"/>
          <w:lang w:val="en-US"/>
        </w:rPr>
        <w:t>Muthén</w:t>
      </w:r>
      <w:proofErr w:type="spellEnd"/>
      <w:r w:rsidRPr="00BE08A3">
        <w:rPr>
          <w:rFonts w:ascii="Times New Roman" w:eastAsia="Calibri" w:hAnsi="Times New Roman" w:cs="Times New Roman"/>
          <w:sz w:val="24"/>
          <w:szCs w:val="24"/>
          <w:lang w:val="en-US"/>
        </w:rPr>
        <w:t xml:space="preserve"> &amp; </w:t>
      </w:r>
      <w:proofErr w:type="spellStart"/>
      <w:r w:rsidRPr="00BE08A3">
        <w:rPr>
          <w:rFonts w:ascii="Times New Roman" w:eastAsia="Calibri" w:hAnsi="Times New Roman" w:cs="Times New Roman"/>
          <w:sz w:val="24"/>
          <w:szCs w:val="24"/>
          <w:lang w:val="en-US"/>
        </w:rPr>
        <w:t>Muthén</w:t>
      </w:r>
      <w:proofErr w:type="spellEnd"/>
      <w:r w:rsidRPr="00BE08A3">
        <w:rPr>
          <w:rFonts w:ascii="Times New Roman" w:eastAsia="Calibri" w:hAnsi="Times New Roman" w:cs="Times New Roman"/>
          <w:sz w:val="24"/>
          <w:szCs w:val="24"/>
          <w:lang w:val="en-US"/>
        </w:rPr>
        <w:t xml:space="preserve">, 1998–2012). First we examined the direct relationship between ethical leadership and OCBs, controlling for subordinates’ education, subordinates’ organizational tenure, subordinate’s tenure with the supervisor, subordinates’ conscientiousness and subordinates’ agreeableness. To account for the impact of group variance, we added the correlations of all study variables to the group level. According to our expectations, ethical leadership presented a significant relationship with OCBs (Sample 1: Estimate = .39, SE = .08, p&lt;.01; Sample 2: Estimate = .35, SE = .06, p&lt;.01), supporting hypothesis 1. </w:t>
      </w:r>
    </w:p>
    <w:p w:rsidR="004E0C34" w:rsidRPr="00BE08A3" w:rsidRDefault="004E0C34" w:rsidP="00C752D9">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In accordance with hypotheses 2a and 2b, we found that ethical leadership was significantly related to positive emotions (Sample 1: Estimate = .33, SE = .07, p&lt;.01; Sample 2: Estimate = .36, SE = .08, p&lt;.01) and to negative emotions (Sample 1: Estimate = -.28, SE = .06, p&lt;.01; Sample 2: Estimate = -.25, SE = .06, p&lt;.01). Moreover, positive emotions (Sample 1: Estimate = .24, SE = .09, p&lt;.01; Sample 2: Estimate = .26, SE = .07, p&lt;.01) and negative emotions (Sample 1: Estimate = -.14, SE </w:t>
      </w:r>
      <w:r w:rsidRPr="00BE08A3">
        <w:rPr>
          <w:rFonts w:ascii="Times New Roman" w:eastAsia="Calibri" w:hAnsi="Times New Roman" w:cs="Times New Roman"/>
          <w:sz w:val="24"/>
          <w:szCs w:val="24"/>
          <w:lang w:val="en-US"/>
        </w:rPr>
        <w:lastRenderedPageBreak/>
        <w:t xml:space="preserve">= .05, p&lt;.05; Sample 2: Estimate = -.13, SE = .04, p&lt;.05) were significantly related to OCBs. Taken </w:t>
      </w:r>
      <w:r w:rsidR="00C752D9" w:rsidRPr="00BE08A3">
        <w:rPr>
          <w:rFonts w:ascii="Times New Roman" w:eastAsia="Calibri" w:hAnsi="Times New Roman" w:cs="Times New Roman"/>
          <w:sz w:val="24"/>
          <w:szCs w:val="24"/>
          <w:lang w:val="en-US"/>
        </w:rPr>
        <w:t>together and</w:t>
      </w:r>
      <w:r w:rsidRPr="00BE08A3">
        <w:rPr>
          <w:rFonts w:ascii="Times New Roman" w:eastAsia="Calibri" w:hAnsi="Times New Roman" w:cs="Times New Roman"/>
          <w:sz w:val="24"/>
          <w:szCs w:val="24"/>
          <w:lang w:val="en-US"/>
        </w:rPr>
        <w:t xml:space="preserve"> given the fact that the predictor variable (i.e. ethical leadership) is related to both mediators (i.e. positive and negative emotions), which in turn impacts the outcome variable (i.e. OCBs) (MacKinnon, Krull &amp; Lockwood, 2000), these results support hypotheses 3a and 3b. Specifically, the indirect effect via positive emotions was significant for both samples (Sample 1: Estimate = .06, SE = .03, p&lt;.05, 95% confidence interval [CI] = [0.003, 0.006]; Sample 2: Estimate = .07, SE = .04, p&lt;.05, 95% CI [0.004, 0.009]). The indirect effect of ethical leadership on OCBs through negative emotions was also significant for the two samples (Sample 1: Estimate = .03, SE = .01, p&lt;.05, 95% CI [0.002, 0.005]; Sample 2: Estimate = .04, SE = .02, p&lt;.05, 95% CI [0.002, 0.008]) (see Tables 2 and 3 for path coefficients and main results). </w:t>
      </w:r>
    </w:p>
    <w:p w:rsidR="004E0C34" w:rsidRPr="00BE08A3" w:rsidRDefault="004E0C34" w:rsidP="00C752D9">
      <w:pPr>
        <w:spacing w:after="0" w:line="480" w:lineRule="auto"/>
        <w:ind w:firstLine="708"/>
        <w:jc w:val="center"/>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w:t>
      </w:r>
    </w:p>
    <w:p w:rsidR="004E0C34" w:rsidRPr="00BE08A3" w:rsidRDefault="004E0C34" w:rsidP="00C752D9">
      <w:pPr>
        <w:spacing w:after="0" w:line="480" w:lineRule="auto"/>
        <w:ind w:firstLine="708"/>
        <w:jc w:val="center"/>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Insert Tables 2 and 3 about here</w:t>
      </w:r>
    </w:p>
    <w:p w:rsidR="004E0C34" w:rsidRPr="00BE08A3" w:rsidRDefault="004E0C34" w:rsidP="00C752D9">
      <w:pPr>
        <w:spacing w:after="0" w:line="480" w:lineRule="auto"/>
        <w:ind w:firstLine="708"/>
        <w:jc w:val="center"/>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w:t>
      </w:r>
    </w:p>
    <w:p w:rsidR="00C752D9" w:rsidRPr="00BE08A3" w:rsidRDefault="004E0C34" w:rsidP="00C752D9">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To examine our mediated-moderation (Preacher et al., 2007), in which we examined whether the interaction effect between ethical leadership and proactive personality on OCBs was mediated by both positive (hypothesis 4a) and negative emotions (hypothesis 4b), we first examined the simple interaction effects. To account for the impact of group variance, group level (Level 2) intercepts of all individual level (Level 1) variables were set to free correlated. The results showed that the ethical leadership-proactive personality interaction effect on positive emotions was not significant (Sample 1: Estimate = .03, SE = .01, </w:t>
      </w:r>
      <w:r w:rsidRPr="00BE08A3">
        <w:rPr>
          <w:rFonts w:ascii="Times New Roman" w:eastAsia="Calibri" w:hAnsi="Times New Roman" w:cs="Times New Roman"/>
          <w:i/>
          <w:sz w:val="24"/>
          <w:szCs w:val="24"/>
          <w:lang w:val="en-US"/>
        </w:rPr>
        <w:t>ns</w:t>
      </w:r>
      <w:r w:rsidRPr="00BE08A3">
        <w:rPr>
          <w:rFonts w:ascii="Times New Roman" w:eastAsia="Calibri" w:hAnsi="Times New Roman" w:cs="Times New Roman"/>
          <w:sz w:val="24"/>
          <w:szCs w:val="24"/>
          <w:lang w:val="en-US"/>
        </w:rPr>
        <w:t xml:space="preserve">, 95% CI [-0.003, 0.008]; Sample 2: Estimate = .02, SE = .001, </w:t>
      </w:r>
      <w:r w:rsidRPr="00BE08A3">
        <w:rPr>
          <w:rFonts w:ascii="Times New Roman" w:eastAsia="Calibri" w:hAnsi="Times New Roman" w:cs="Times New Roman"/>
          <w:i/>
          <w:sz w:val="24"/>
          <w:szCs w:val="24"/>
          <w:lang w:val="en-US"/>
        </w:rPr>
        <w:t>ns</w:t>
      </w:r>
      <w:r w:rsidRPr="00BE08A3">
        <w:rPr>
          <w:rFonts w:ascii="Times New Roman" w:eastAsia="Calibri" w:hAnsi="Times New Roman" w:cs="Times New Roman"/>
          <w:sz w:val="24"/>
          <w:szCs w:val="24"/>
          <w:lang w:val="en-US"/>
        </w:rPr>
        <w:t xml:space="preserve">, 95% CI [-0.002, 0.003]). Therefore, hypothesis 4a was not confirmed. </w:t>
      </w:r>
    </w:p>
    <w:p w:rsidR="004E0C34" w:rsidRPr="00BE08A3" w:rsidRDefault="004E0C34" w:rsidP="00310709">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lastRenderedPageBreak/>
        <w:t>We found a significant interaction effect between ethical leadership and proactive personality on negative emotions in both samples (Sample 1: Estimate = .</w:t>
      </w:r>
      <w:r w:rsidR="000F51A3" w:rsidRPr="00BE08A3">
        <w:rPr>
          <w:rFonts w:ascii="Times New Roman" w:eastAsia="Calibri" w:hAnsi="Times New Roman" w:cs="Times New Roman"/>
          <w:sz w:val="24"/>
          <w:szCs w:val="24"/>
          <w:lang w:val="en-US"/>
        </w:rPr>
        <w:t>2</w:t>
      </w:r>
      <w:r w:rsidRPr="00BE08A3">
        <w:rPr>
          <w:rFonts w:ascii="Times New Roman" w:eastAsia="Calibri" w:hAnsi="Times New Roman" w:cs="Times New Roman"/>
          <w:sz w:val="24"/>
          <w:szCs w:val="24"/>
          <w:lang w:val="en-US"/>
        </w:rPr>
        <w:t>1, SE = .08, p&lt;.0</w:t>
      </w:r>
      <w:r w:rsidR="000F51A3" w:rsidRPr="00BE08A3">
        <w:rPr>
          <w:rFonts w:ascii="Times New Roman" w:eastAsia="Calibri" w:hAnsi="Times New Roman" w:cs="Times New Roman"/>
          <w:sz w:val="24"/>
          <w:szCs w:val="24"/>
          <w:lang w:val="en-US"/>
        </w:rPr>
        <w:t>1</w:t>
      </w:r>
      <w:r w:rsidRPr="00BE08A3">
        <w:rPr>
          <w:rFonts w:ascii="Times New Roman" w:eastAsia="Calibri" w:hAnsi="Times New Roman" w:cs="Times New Roman"/>
          <w:sz w:val="24"/>
          <w:szCs w:val="24"/>
          <w:lang w:val="en-US"/>
        </w:rPr>
        <w:t>; Sample 2: Estimate = .</w:t>
      </w:r>
      <w:r w:rsidR="000F51A3" w:rsidRPr="00BE08A3">
        <w:rPr>
          <w:rFonts w:ascii="Times New Roman" w:eastAsia="Calibri" w:hAnsi="Times New Roman" w:cs="Times New Roman"/>
          <w:sz w:val="24"/>
          <w:szCs w:val="24"/>
          <w:lang w:val="en-US"/>
        </w:rPr>
        <w:t>2</w:t>
      </w:r>
      <w:r w:rsidRPr="00BE08A3">
        <w:rPr>
          <w:rFonts w:ascii="Times New Roman" w:eastAsia="Calibri" w:hAnsi="Times New Roman" w:cs="Times New Roman"/>
          <w:sz w:val="24"/>
          <w:szCs w:val="24"/>
          <w:lang w:val="en-US"/>
        </w:rPr>
        <w:t>2, SE = .07, p&lt;.0</w:t>
      </w:r>
      <w:r w:rsidR="000F51A3" w:rsidRPr="00BE08A3">
        <w:rPr>
          <w:rFonts w:ascii="Times New Roman" w:eastAsia="Calibri" w:hAnsi="Times New Roman" w:cs="Times New Roman"/>
          <w:sz w:val="24"/>
          <w:szCs w:val="24"/>
          <w:lang w:val="en-US"/>
        </w:rPr>
        <w:t>1</w:t>
      </w:r>
      <w:r w:rsidRPr="00BE08A3">
        <w:rPr>
          <w:rFonts w:ascii="Times New Roman" w:eastAsia="Calibri" w:hAnsi="Times New Roman" w:cs="Times New Roman"/>
          <w:sz w:val="24"/>
          <w:szCs w:val="24"/>
          <w:lang w:val="en-US"/>
        </w:rPr>
        <w:t xml:space="preserve">). Using simple slope analysis, we found that the negative relationship between ethical leadership and negative emotions was significant when proactive personality was low (Sample 1: t= 2.43; p&lt;.05; Sample 2: t= -2.35; p&lt;.05), but not when it was high (Sample 1: t=- 1.39; ns; Sample 2: t=- 1.57; </w:t>
      </w:r>
      <w:r w:rsidRPr="00BE08A3">
        <w:rPr>
          <w:rFonts w:ascii="Times New Roman" w:eastAsia="Calibri" w:hAnsi="Times New Roman" w:cs="Times New Roman"/>
          <w:i/>
          <w:sz w:val="24"/>
          <w:szCs w:val="24"/>
          <w:lang w:val="en-US"/>
        </w:rPr>
        <w:t>ns</w:t>
      </w:r>
      <w:r w:rsidRPr="00BE08A3">
        <w:rPr>
          <w:rFonts w:ascii="Times New Roman" w:eastAsia="Calibri" w:hAnsi="Times New Roman" w:cs="Times New Roman"/>
          <w:sz w:val="24"/>
          <w:szCs w:val="24"/>
          <w:lang w:val="en-US"/>
        </w:rPr>
        <w:t xml:space="preserve">) (Figures 2 and 3), partially supporting the role of proactive personality as a substitute for ethical leadership. We then analyzed the conditional indirect effect of ethical leadership on OCBs through negative emotions at specific values of the moderator, i.e., proactive personality. In support of hypothesis 4b, the indirect effect of ethical leadership on OCBs through negative emotions was significant for low (Sample 1: Estimate = .36, SE = .12, p&lt;.01, 95% CI = [0.013, 0.058]; Sample 2: Estimate: .30, SE = .09, p&lt;.01, 95% CI = [0.011, 0.052])) but not for high levels of proactive personality (Sample 1: Estimate: .04, SE=.02, 95% CI = [-0.021, 0.013]; Sample 2: Estimate: .02, SE=.01, 95% CI = [-0.017, 0.009]). That is, low ethical leadership was related to lower OCBs through heightened negative emotions, but only when proactive personality was low. When proactive personality was high, low ethical leadership was not related to changes in negative emotions or OCBs, as these remained at a stable low level (i.e. substituting the effect of ethical leadership). </w:t>
      </w:r>
    </w:p>
    <w:p w:rsidR="004E0C34" w:rsidRPr="00BE08A3" w:rsidRDefault="004E0C34" w:rsidP="00C752D9">
      <w:pPr>
        <w:spacing w:after="0" w:line="480" w:lineRule="auto"/>
        <w:ind w:firstLine="708"/>
        <w:jc w:val="center"/>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w:t>
      </w:r>
    </w:p>
    <w:p w:rsidR="004E0C34" w:rsidRPr="00BE08A3" w:rsidRDefault="004E0C34" w:rsidP="00C752D9">
      <w:pPr>
        <w:spacing w:after="0" w:line="480" w:lineRule="auto"/>
        <w:ind w:firstLine="708"/>
        <w:jc w:val="center"/>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Insert Figures 2 and 3 about here</w:t>
      </w:r>
    </w:p>
    <w:p w:rsidR="004E0C34" w:rsidRPr="00BE08A3" w:rsidRDefault="004E0C34" w:rsidP="00C752D9">
      <w:pPr>
        <w:spacing w:after="0" w:line="480" w:lineRule="auto"/>
        <w:ind w:firstLine="708"/>
        <w:jc w:val="center"/>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w:t>
      </w:r>
    </w:p>
    <w:p w:rsidR="004E0C34" w:rsidRPr="00BE08A3" w:rsidRDefault="004E0C34" w:rsidP="00C752D9">
      <w:pPr>
        <w:spacing w:after="0" w:line="480" w:lineRule="auto"/>
        <w:ind w:firstLine="708"/>
        <w:jc w:val="center"/>
        <w:rPr>
          <w:rFonts w:ascii="Times New Roman" w:eastAsia="Calibri" w:hAnsi="Times New Roman" w:cs="Times New Roman"/>
          <w:b/>
          <w:sz w:val="24"/>
          <w:szCs w:val="24"/>
          <w:lang w:val="en-US"/>
        </w:rPr>
      </w:pPr>
      <w:r w:rsidRPr="00BE08A3">
        <w:rPr>
          <w:rFonts w:ascii="Times New Roman" w:eastAsia="Calibri" w:hAnsi="Times New Roman" w:cs="Times New Roman"/>
          <w:b/>
          <w:sz w:val="24"/>
          <w:szCs w:val="24"/>
          <w:lang w:val="en-US"/>
        </w:rPr>
        <w:t>Discussion</w:t>
      </w:r>
    </w:p>
    <w:p w:rsidR="00C752D9" w:rsidRPr="00BE08A3" w:rsidRDefault="004E0C34" w:rsidP="00C752D9">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The focus of the present study was to test the moderating role of employee proactive personality on the relationship between ethical leadership and emotions (both </w:t>
      </w:r>
      <w:r w:rsidRPr="00BE08A3">
        <w:rPr>
          <w:rFonts w:ascii="Times New Roman" w:eastAsia="Calibri" w:hAnsi="Times New Roman" w:cs="Times New Roman"/>
          <w:sz w:val="24"/>
          <w:szCs w:val="24"/>
          <w:lang w:val="en-US"/>
        </w:rPr>
        <w:lastRenderedPageBreak/>
        <w:t xml:space="preserve">positive and negative) and its carry-over effect on OCBs. We also examined a moderator of the emotional mechanism that links ethical leadership to employee OCBs. First, we found that ethical leadership is significantly related do OCBs and that the relationship between ethical leadership and OCBs was mediated by both positive and negative emotions. Second, proactive personality moderated the relationship between ethical leadership and OCBs via negative, but not positive emotions. When proactive personality is high, perceptions of low ethical behaviors from the supervisor fail to increase negative emotions or decrease OCBs, since proactive employees constantly look for what they see as better ways to do things and champion for their ideas, even against others’ opposition, and they also proceed to act and seek to effect changes in the situation if they see something they do not like (Chan, 2006). </w:t>
      </w:r>
      <w:r w:rsidR="00234229" w:rsidRPr="00BE08A3">
        <w:rPr>
          <w:rFonts w:ascii="Times New Roman" w:eastAsia="Calibri" w:hAnsi="Times New Roman" w:cs="Times New Roman"/>
          <w:sz w:val="24"/>
          <w:szCs w:val="24"/>
          <w:lang w:val="en-US"/>
        </w:rPr>
        <w:t>More importantly, the pattern of results was stable across two distinct samples (industry and services), demonstrating that our findings are generalizable at least to two sectors.</w:t>
      </w:r>
    </w:p>
    <w:p w:rsidR="004E0C34" w:rsidRPr="00BE08A3" w:rsidRDefault="004E0C34" w:rsidP="00C752D9">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Interestingly, our results failed to confirm the role of proactive personality on the indirect relationship between ethical leadership and OCBs through positive emotions. Previous studies have shown that positive and negative emotions often correlate differently with personality variables (Diener, Larsen, Levine &amp; Emmons, 1985). For example, the relationship between extraversion and positive (but not negative) affect and between neuroticism and negative (but not positive) affect is well</w:t>
      </w:r>
      <w:r w:rsidR="00C752D9" w:rsidRPr="00BE08A3">
        <w:rPr>
          <w:rFonts w:ascii="Times New Roman" w:eastAsia="Calibri" w:hAnsi="Times New Roman" w:cs="Times New Roman"/>
          <w:sz w:val="24"/>
          <w:szCs w:val="24"/>
          <w:lang w:val="en-US"/>
        </w:rPr>
        <w:t xml:space="preserve"> </w:t>
      </w:r>
      <w:r w:rsidRPr="00BE08A3">
        <w:rPr>
          <w:rFonts w:ascii="Times New Roman" w:eastAsia="Calibri" w:hAnsi="Times New Roman" w:cs="Times New Roman"/>
          <w:sz w:val="24"/>
          <w:szCs w:val="24"/>
          <w:lang w:val="en-US"/>
        </w:rPr>
        <w:t>documented (</w:t>
      </w:r>
      <w:proofErr w:type="spellStart"/>
      <w:r w:rsidRPr="00BE08A3">
        <w:rPr>
          <w:rFonts w:ascii="Times New Roman" w:eastAsia="Calibri" w:hAnsi="Times New Roman" w:cs="Times New Roman"/>
          <w:sz w:val="24"/>
          <w:szCs w:val="24"/>
          <w:lang w:val="en-US"/>
        </w:rPr>
        <w:t>McNiel</w:t>
      </w:r>
      <w:proofErr w:type="spellEnd"/>
      <w:r w:rsidRPr="00BE08A3">
        <w:rPr>
          <w:rFonts w:ascii="Times New Roman" w:eastAsia="Calibri" w:hAnsi="Times New Roman" w:cs="Times New Roman"/>
          <w:sz w:val="24"/>
          <w:szCs w:val="24"/>
          <w:lang w:val="en-US"/>
        </w:rPr>
        <w:t xml:space="preserve"> &amp; </w:t>
      </w:r>
      <w:proofErr w:type="spellStart"/>
      <w:r w:rsidRPr="00BE08A3">
        <w:rPr>
          <w:rFonts w:ascii="Times New Roman" w:eastAsia="Calibri" w:hAnsi="Times New Roman" w:cs="Times New Roman"/>
          <w:sz w:val="24"/>
          <w:szCs w:val="24"/>
          <w:lang w:val="en-US"/>
        </w:rPr>
        <w:t>Fleeson</w:t>
      </w:r>
      <w:proofErr w:type="spellEnd"/>
      <w:r w:rsidRPr="00BE08A3">
        <w:rPr>
          <w:rFonts w:ascii="Times New Roman" w:eastAsia="Calibri" w:hAnsi="Times New Roman" w:cs="Times New Roman"/>
          <w:sz w:val="24"/>
          <w:szCs w:val="24"/>
          <w:lang w:val="en-US"/>
        </w:rPr>
        <w:t xml:space="preserve">, 2006). Research on negative work events (such as low ethical supervisory behaviors) also suggests a greater role for negative over positive events in evoking emotional reactions (Taylor, 1991), which are likely to be labeled negatively and experienced far more intensely than positive emotions. Thus, the degree of arousal, which signals that action needs to be taken, seems to be higher for negative emotions than for positive emotions (Schwarz, 1990).  </w:t>
      </w:r>
    </w:p>
    <w:p w:rsidR="004E0C34" w:rsidRPr="00BE08A3" w:rsidRDefault="004E0C34" w:rsidP="00C752D9">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lastRenderedPageBreak/>
        <w:t>Research on proactive personality has suggested that proactive individuals actively shape and manipulate the environment and tend to develop better coping strategies in order to deal with situational constraints (</w:t>
      </w:r>
      <w:proofErr w:type="spellStart"/>
      <w:r w:rsidRPr="00BE08A3">
        <w:rPr>
          <w:rFonts w:ascii="Times New Roman" w:eastAsia="Calibri" w:hAnsi="Times New Roman" w:cs="Times New Roman"/>
          <w:sz w:val="24"/>
          <w:szCs w:val="24"/>
          <w:lang w:val="en-US"/>
        </w:rPr>
        <w:t>Crant</w:t>
      </w:r>
      <w:proofErr w:type="spellEnd"/>
      <w:r w:rsidRPr="00BE08A3">
        <w:rPr>
          <w:rFonts w:ascii="Times New Roman" w:eastAsia="Calibri" w:hAnsi="Times New Roman" w:cs="Times New Roman"/>
          <w:sz w:val="24"/>
          <w:szCs w:val="24"/>
          <w:lang w:val="en-US"/>
        </w:rPr>
        <w:t xml:space="preserve">, 1995; Parker et al., 2010; Seibert et al., 2001). Therefore, proactive individuals are more focused on minimizing the negative impact of negative aspects of their work lives (i.e. low ethical leadership) than potentiate the positive impact of positive ones. Although the construct of proactive personality is not necessarily affective in nature, we can hypothesize that it is related to specific affective states. Since proactive individuals seek favorable experiences and outcomes from work, they actively attempt to take action to handle situational constraints and not allow them to interfere with their affective states. Specifically, proactive individuals might manage to experience especially few changes in their negative affective states when exposed to situations likely to induce negative affect (e.g., low ethical leadership), with no implications for positive emotions, since proactive employees, under adverse situations, might be focused on mitigating the negative outcomes (i.e. negative emotions), and not necessarily on increasing the positive ones (i.e. positive emotions). Nevertheless, research exploring how proactive personality is related to affective states is warranted. </w:t>
      </w:r>
    </w:p>
    <w:p w:rsidR="004E0C34" w:rsidRPr="00BE08A3" w:rsidRDefault="004E0C34" w:rsidP="00C752D9">
      <w:pPr>
        <w:spacing w:after="0" w:line="480" w:lineRule="auto"/>
        <w:rPr>
          <w:rFonts w:ascii="Times New Roman" w:eastAsia="Calibri" w:hAnsi="Times New Roman" w:cs="Times New Roman"/>
          <w:b/>
          <w:sz w:val="24"/>
          <w:szCs w:val="24"/>
          <w:lang w:val="en-US"/>
        </w:rPr>
      </w:pPr>
      <w:r w:rsidRPr="00BE08A3">
        <w:rPr>
          <w:rFonts w:ascii="Times New Roman" w:eastAsia="Calibri" w:hAnsi="Times New Roman" w:cs="Times New Roman"/>
          <w:b/>
          <w:sz w:val="24"/>
          <w:szCs w:val="24"/>
          <w:lang w:val="en-US"/>
        </w:rPr>
        <w:t xml:space="preserve">Implications for Theory and Practice </w:t>
      </w:r>
    </w:p>
    <w:p w:rsidR="00234229" w:rsidRPr="00BE08A3" w:rsidRDefault="004E0C34" w:rsidP="00C752D9">
      <w:pPr>
        <w:spacing w:after="0" w:line="480" w:lineRule="auto"/>
        <w:ind w:firstLine="708"/>
        <w:rPr>
          <w:rFonts w:ascii="Times New Roman" w:hAnsi="Times New Roman" w:cs="Times New Roman"/>
          <w:sz w:val="24"/>
          <w:szCs w:val="24"/>
          <w:lang w:val="en-US"/>
        </w:rPr>
      </w:pPr>
      <w:r w:rsidRPr="00BE08A3">
        <w:rPr>
          <w:rFonts w:ascii="Times New Roman" w:eastAsia="Calibri" w:hAnsi="Times New Roman" w:cs="Times New Roman"/>
          <w:sz w:val="24"/>
          <w:szCs w:val="24"/>
          <w:lang w:val="en-US"/>
        </w:rPr>
        <w:t xml:space="preserve">This study makes several contributions to the existing body of literature. </w:t>
      </w:r>
      <w:r w:rsidR="007768F4" w:rsidRPr="00BE08A3">
        <w:rPr>
          <w:rFonts w:ascii="Times New Roman" w:hAnsi="Times New Roman" w:cs="Times New Roman"/>
          <w:sz w:val="24"/>
          <w:szCs w:val="24"/>
          <w:lang w:val="en-US"/>
        </w:rPr>
        <w:t xml:space="preserve">First, this study offers an important contribution to the ethical leadership literature by demonstrating the value of ethical leadership in managing employees’ workplace emotions. </w:t>
      </w:r>
      <w:r w:rsidR="00234229" w:rsidRPr="00BE08A3">
        <w:rPr>
          <w:rFonts w:ascii="Times New Roman" w:hAnsi="Times New Roman" w:cs="Times New Roman"/>
          <w:sz w:val="24"/>
          <w:szCs w:val="24"/>
          <w:lang w:val="en-US"/>
        </w:rPr>
        <w:t xml:space="preserve">The value of these findings is upheld by the fact that they were replicated across two samples and the relatively consistent pattern of findings is noteworthy given the recognized difficulty in detecting moderation in field settings (McClelland &amp; Judd, 1993). </w:t>
      </w:r>
      <w:r w:rsidR="007768F4" w:rsidRPr="00BE08A3">
        <w:rPr>
          <w:rFonts w:ascii="Times New Roman" w:hAnsi="Times New Roman" w:cs="Times New Roman"/>
          <w:sz w:val="24"/>
          <w:szCs w:val="24"/>
          <w:lang w:val="en-US"/>
        </w:rPr>
        <w:t xml:space="preserve">As it encompasses two-way communication and reinforcement of appropriate </w:t>
      </w:r>
      <w:r w:rsidR="007768F4" w:rsidRPr="00BE08A3">
        <w:rPr>
          <w:rFonts w:ascii="Times New Roman" w:hAnsi="Times New Roman" w:cs="Times New Roman"/>
          <w:sz w:val="24"/>
          <w:szCs w:val="24"/>
          <w:lang w:val="en-US"/>
        </w:rPr>
        <w:lastRenderedPageBreak/>
        <w:t>behavior, ethical leadership can prevent negative emotions and foster positive behavior (Brown et al. 2005). The literature has emphasized the importance of ethical leadership in cultivating positive attitudes and behavior and for achieving higher levels of work performance (</w:t>
      </w:r>
      <w:proofErr w:type="spellStart"/>
      <w:r w:rsidR="007768F4" w:rsidRPr="00BE08A3">
        <w:rPr>
          <w:rFonts w:ascii="Times New Roman" w:hAnsi="Times New Roman" w:cs="Times New Roman"/>
          <w:sz w:val="24"/>
          <w:szCs w:val="24"/>
          <w:lang w:val="en-US"/>
        </w:rPr>
        <w:t>Kalshoven</w:t>
      </w:r>
      <w:proofErr w:type="spellEnd"/>
      <w:r w:rsidR="007768F4" w:rsidRPr="00BE08A3">
        <w:rPr>
          <w:rFonts w:ascii="Times New Roman" w:hAnsi="Times New Roman" w:cs="Times New Roman"/>
          <w:sz w:val="24"/>
          <w:szCs w:val="24"/>
          <w:lang w:val="en-US"/>
        </w:rPr>
        <w:t xml:space="preserve"> et al., 2011; Neubert &amp; Roberts, 2013). However, less attention has been paid to the value of ethical leadership in reducing negative affect, which is frequently observed in the workplace. Our study enriches the existing literature by providing a more </w:t>
      </w:r>
      <w:r w:rsidR="00234229" w:rsidRPr="00BE08A3">
        <w:rPr>
          <w:rFonts w:ascii="Times New Roman" w:hAnsi="Times New Roman" w:cs="Times New Roman"/>
          <w:sz w:val="24"/>
          <w:szCs w:val="24"/>
          <w:lang w:val="en-US"/>
        </w:rPr>
        <w:t xml:space="preserve">nuanced </w:t>
      </w:r>
      <w:r w:rsidR="007768F4" w:rsidRPr="00BE08A3">
        <w:rPr>
          <w:rFonts w:ascii="Times New Roman" w:hAnsi="Times New Roman" w:cs="Times New Roman"/>
          <w:sz w:val="24"/>
          <w:szCs w:val="24"/>
          <w:lang w:val="en-US"/>
        </w:rPr>
        <w:t>understanding of the value of ethical leadership in reducing employee negative emotions and promoting employee positive emotions</w:t>
      </w:r>
      <w:r w:rsidR="00234229" w:rsidRPr="00BE08A3">
        <w:rPr>
          <w:rFonts w:ascii="Times New Roman" w:hAnsi="Times New Roman" w:cs="Times New Roman"/>
          <w:sz w:val="24"/>
          <w:szCs w:val="24"/>
          <w:lang w:val="en-US"/>
        </w:rPr>
        <w:t>.</w:t>
      </w:r>
      <w:r w:rsidR="007768F4" w:rsidRPr="00BE08A3">
        <w:rPr>
          <w:rFonts w:ascii="Times New Roman" w:hAnsi="Times New Roman" w:cs="Times New Roman"/>
          <w:sz w:val="24"/>
          <w:szCs w:val="24"/>
          <w:lang w:val="en-US"/>
        </w:rPr>
        <w:t xml:space="preserve"> </w:t>
      </w:r>
    </w:p>
    <w:p w:rsidR="004E0C34" w:rsidRPr="00BE08A3" w:rsidRDefault="007768F4" w:rsidP="00C752D9">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Second</w:t>
      </w:r>
      <w:r w:rsidR="004E0C34" w:rsidRPr="00BE08A3">
        <w:rPr>
          <w:rFonts w:ascii="Times New Roman" w:eastAsia="Calibri" w:hAnsi="Times New Roman" w:cs="Times New Roman"/>
          <w:sz w:val="24"/>
          <w:szCs w:val="24"/>
          <w:lang w:val="en-US"/>
        </w:rPr>
        <w:t xml:space="preserve">, this study contributes to a growing body of research concerned with ethical leadership in organizations by testing follower characteristics that may enhance or mitigate the influence of ethical leader behaviors. Thus, our findings also expand the content domain of ethical leadership research by examining employee characteristics (i.e. proactive personality) as a moderator of the relationship between ethical leadership and employee emotions and performance. As Mayer et al. (2009) point out, ethical leadership research is still in its infancy and therefore work is needed to identify the myriad of moderators that promote or impede its effectiveness (Walumbwa et al., 2010). Proactive employees are characterized by initiative, perseverance and attempt to shape their work environment (Bateman &amp; </w:t>
      </w:r>
      <w:proofErr w:type="spellStart"/>
      <w:r w:rsidR="004E0C34" w:rsidRPr="00BE08A3">
        <w:rPr>
          <w:rFonts w:ascii="Times New Roman" w:eastAsia="Calibri" w:hAnsi="Times New Roman" w:cs="Times New Roman"/>
          <w:sz w:val="24"/>
          <w:szCs w:val="24"/>
          <w:lang w:val="en-US"/>
        </w:rPr>
        <w:t>Crant</w:t>
      </w:r>
      <w:proofErr w:type="spellEnd"/>
      <w:r w:rsidR="004E0C34" w:rsidRPr="00BE08A3">
        <w:rPr>
          <w:rFonts w:ascii="Times New Roman" w:eastAsia="Calibri" w:hAnsi="Times New Roman" w:cs="Times New Roman"/>
          <w:sz w:val="24"/>
          <w:szCs w:val="24"/>
          <w:lang w:val="en-US"/>
        </w:rPr>
        <w:t xml:space="preserve">, 1993). These characteristics are even more important when employees are facing low ethical leadership because proactive employees challenge the status quo, initiate change and respond more adaptively to their environments, being relatively unconstrained by situational forces rather than merely accepting externally imposed rules and norms (Seibert, </w:t>
      </w:r>
      <w:proofErr w:type="spellStart"/>
      <w:r w:rsidR="004E0C34" w:rsidRPr="00BE08A3">
        <w:rPr>
          <w:rFonts w:ascii="Times New Roman" w:eastAsia="Calibri" w:hAnsi="Times New Roman" w:cs="Times New Roman"/>
          <w:sz w:val="24"/>
          <w:szCs w:val="24"/>
          <w:lang w:val="en-US"/>
        </w:rPr>
        <w:t>Crant</w:t>
      </w:r>
      <w:proofErr w:type="spellEnd"/>
      <w:r w:rsidR="004E0C34" w:rsidRPr="00BE08A3">
        <w:rPr>
          <w:rFonts w:ascii="Times New Roman" w:eastAsia="Calibri" w:hAnsi="Times New Roman" w:cs="Times New Roman"/>
          <w:sz w:val="24"/>
          <w:szCs w:val="24"/>
          <w:lang w:val="en-US"/>
        </w:rPr>
        <w:t xml:space="preserve"> &amp; </w:t>
      </w:r>
      <w:proofErr w:type="spellStart"/>
      <w:r w:rsidR="004E0C34" w:rsidRPr="00BE08A3">
        <w:rPr>
          <w:rFonts w:ascii="Times New Roman" w:eastAsia="Calibri" w:hAnsi="Times New Roman" w:cs="Times New Roman"/>
          <w:sz w:val="24"/>
          <w:szCs w:val="24"/>
          <w:lang w:val="en-US"/>
        </w:rPr>
        <w:t>Kraimer</w:t>
      </w:r>
      <w:proofErr w:type="spellEnd"/>
      <w:r w:rsidR="004E0C34" w:rsidRPr="00BE08A3">
        <w:rPr>
          <w:rFonts w:ascii="Times New Roman" w:eastAsia="Calibri" w:hAnsi="Times New Roman" w:cs="Times New Roman"/>
          <w:sz w:val="24"/>
          <w:szCs w:val="24"/>
          <w:lang w:val="en-US"/>
        </w:rPr>
        <w:t xml:space="preserve">, 1999). </w:t>
      </w:r>
    </w:p>
    <w:p w:rsidR="004E0C34" w:rsidRPr="00BE08A3" w:rsidRDefault="007768F4" w:rsidP="00C752D9">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Third,</w:t>
      </w:r>
      <w:r w:rsidR="004E0C34" w:rsidRPr="00BE08A3">
        <w:rPr>
          <w:rFonts w:ascii="Times New Roman" w:eastAsia="Calibri" w:hAnsi="Times New Roman" w:cs="Times New Roman"/>
          <w:sz w:val="24"/>
          <w:szCs w:val="24"/>
          <w:lang w:val="en-US"/>
        </w:rPr>
        <w:t xml:space="preserve"> these findings also contribute to the substitutes for leadership literature (Kerr &amp; </w:t>
      </w:r>
      <w:proofErr w:type="spellStart"/>
      <w:r w:rsidR="004E0C34" w:rsidRPr="00BE08A3">
        <w:rPr>
          <w:rFonts w:ascii="Times New Roman" w:eastAsia="Calibri" w:hAnsi="Times New Roman" w:cs="Times New Roman"/>
          <w:sz w:val="24"/>
          <w:szCs w:val="24"/>
          <w:lang w:val="en-US"/>
        </w:rPr>
        <w:t>Jermier</w:t>
      </w:r>
      <w:proofErr w:type="spellEnd"/>
      <w:r w:rsidR="004E0C34" w:rsidRPr="00BE08A3">
        <w:rPr>
          <w:rFonts w:ascii="Times New Roman" w:eastAsia="Calibri" w:hAnsi="Times New Roman" w:cs="Times New Roman"/>
          <w:sz w:val="24"/>
          <w:szCs w:val="24"/>
          <w:lang w:val="en-US"/>
        </w:rPr>
        <w:t xml:space="preserve">, 1978) and specifically substitutes for ethical leadership literature (Neves, </w:t>
      </w:r>
      <w:proofErr w:type="spellStart"/>
      <w:r w:rsidR="004E0C34" w:rsidRPr="00BE08A3">
        <w:rPr>
          <w:rFonts w:ascii="Times New Roman" w:eastAsia="Calibri" w:hAnsi="Times New Roman" w:cs="Times New Roman"/>
          <w:sz w:val="24"/>
          <w:szCs w:val="24"/>
          <w:lang w:val="en-US"/>
        </w:rPr>
        <w:t>Rego</w:t>
      </w:r>
      <w:proofErr w:type="spellEnd"/>
      <w:r w:rsidR="004E0C34" w:rsidRPr="00BE08A3">
        <w:rPr>
          <w:rFonts w:ascii="Times New Roman" w:eastAsia="Calibri" w:hAnsi="Times New Roman" w:cs="Times New Roman"/>
          <w:sz w:val="24"/>
          <w:szCs w:val="24"/>
          <w:lang w:val="en-US"/>
        </w:rPr>
        <w:t xml:space="preserve"> &amp; Cunha, 2014) by identifying one additional substitute (i.e. employee </w:t>
      </w:r>
      <w:r w:rsidR="004E0C34" w:rsidRPr="00BE08A3">
        <w:rPr>
          <w:rFonts w:ascii="Times New Roman" w:eastAsia="Calibri" w:hAnsi="Times New Roman" w:cs="Times New Roman"/>
          <w:sz w:val="24"/>
          <w:szCs w:val="24"/>
          <w:lang w:val="en-US"/>
        </w:rPr>
        <w:lastRenderedPageBreak/>
        <w:t xml:space="preserve">proactive personality) to the list of (ethical) leadership substitutes originally proposed. Subordinate proactive personality serves as a substitute for leadership as it meets the three criteria indicated by Howell, Dorfman and Kerr (1986). First, there is a strong logical reasoning that supports the relationship between ethical leadership, subordinate proactive personality and negative emotions. Second, proactive personality operates as a moderator, i.e., when proactive personality was high, the effect of ethical supervisory behaviors on negative emotions was weakened. Third, proactive personality has a direct impact on negative emotions. </w:t>
      </w:r>
    </w:p>
    <w:p w:rsidR="004E0C34" w:rsidRPr="00BE08A3" w:rsidRDefault="007768F4" w:rsidP="00C752D9">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Fourth</w:t>
      </w:r>
      <w:r w:rsidR="004E0C34" w:rsidRPr="00BE08A3">
        <w:rPr>
          <w:rFonts w:ascii="Times New Roman" w:eastAsia="Calibri" w:hAnsi="Times New Roman" w:cs="Times New Roman"/>
          <w:sz w:val="24"/>
          <w:szCs w:val="24"/>
          <w:lang w:val="en-US"/>
        </w:rPr>
        <w:t xml:space="preserve">, our findings advance previous research by further explaining the relationship between ethical leadership and OCBs (e.g. </w:t>
      </w:r>
      <w:proofErr w:type="spellStart"/>
      <w:r w:rsidR="004E0C34" w:rsidRPr="00BE08A3">
        <w:rPr>
          <w:rFonts w:ascii="Times New Roman" w:eastAsia="Calibri" w:hAnsi="Times New Roman" w:cs="Times New Roman"/>
          <w:sz w:val="24"/>
          <w:szCs w:val="24"/>
          <w:lang w:val="en-US"/>
        </w:rPr>
        <w:t>Avey</w:t>
      </w:r>
      <w:proofErr w:type="spellEnd"/>
      <w:r w:rsidR="004E0C34" w:rsidRPr="00BE08A3">
        <w:rPr>
          <w:rFonts w:ascii="Times New Roman" w:eastAsia="Calibri" w:hAnsi="Times New Roman" w:cs="Times New Roman"/>
          <w:sz w:val="24"/>
          <w:szCs w:val="24"/>
          <w:lang w:val="en-US"/>
        </w:rPr>
        <w:t xml:space="preserve">, </w:t>
      </w:r>
      <w:proofErr w:type="spellStart"/>
      <w:r w:rsidR="004E0C34" w:rsidRPr="00BE08A3">
        <w:rPr>
          <w:rFonts w:ascii="Times New Roman" w:eastAsia="Calibri" w:hAnsi="Times New Roman" w:cs="Times New Roman"/>
          <w:sz w:val="24"/>
          <w:szCs w:val="24"/>
          <w:lang w:val="en-US"/>
        </w:rPr>
        <w:t>Palanski</w:t>
      </w:r>
      <w:proofErr w:type="spellEnd"/>
      <w:r w:rsidR="004E0C34" w:rsidRPr="00BE08A3">
        <w:rPr>
          <w:rFonts w:ascii="Times New Roman" w:eastAsia="Calibri" w:hAnsi="Times New Roman" w:cs="Times New Roman"/>
          <w:sz w:val="24"/>
          <w:szCs w:val="24"/>
          <w:lang w:val="en-US"/>
        </w:rPr>
        <w:t xml:space="preserve">, &amp; Walumbwa, 2011; </w:t>
      </w:r>
      <w:proofErr w:type="spellStart"/>
      <w:r w:rsidR="004E0C34" w:rsidRPr="00BE08A3">
        <w:rPr>
          <w:rFonts w:ascii="Times New Roman" w:eastAsia="Calibri" w:hAnsi="Times New Roman" w:cs="Times New Roman"/>
          <w:sz w:val="24"/>
          <w:szCs w:val="24"/>
          <w:lang w:val="en-US"/>
        </w:rPr>
        <w:t>Kacmar</w:t>
      </w:r>
      <w:proofErr w:type="spellEnd"/>
      <w:r w:rsidR="004E0C34" w:rsidRPr="00BE08A3">
        <w:rPr>
          <w:rFonts w:ascii="Times New Roman" w:eastAsia="Calibri" w:hAnsi="Times New Roman" w:cs="Times New Roman"/>
          <w:sz w:val="24"/>
          <w:szCs w:val="24"/>
          <w:lang w:val="en-US"/>
        </w:rPr>
        <w:t xml:space="preserve"> et al, 2011; Mayer et al., 2012; Piccolo et al., 2010). Although the mediating effect of employee emotions between an array of leadership styles and OCBs had been confirmed in previous research (e.g. Avolio et al., 2004; McColl-Kennedy &amp; Anderson, 2002; </w:t>
      </w:r>
      <w:proofErr w:type="spellStart"/>
      <w:r w:rsidR="004E0C34" w:rsidRPr="00BE08A3">
        <w:rPr>
          <w:rFonts w:ascii="Times New Roman" w:eastAsia="Calibri" w:hAnsi="Times New Roman" w:cs="Times New Roman"/>
          <w:sz w:val="24"/>
          <w:szCs w:val="24"/>
          <w:lang w:val="en-US"/>
        </w:rPr>
        <w:t>Rowold</w:t>
      </w:r>
      <w:proofErr w:type="spellEnd"/>
      <w:r w:rsidR="004E0C34" w:rsidRPr="00BE08A3">
        <w:rPr>
          <w:rFonts w:ascii="Times New Roman" w:eastAsia="Calibri" w:hAnsi="Times New Roman" w:cs="Times New Roman"/>
          <w:sz w:val="24"/>
          <w:szCs w:val="24"/>
          <w:lang w:val="en-US"/>
        </w:rPr>
        <w:t xml:space="preserve"> &amp; </w:t>
      </w:r>
      <w:proofErr w:type="spellStart"/>
      <w:r w:rsidR="004E0C34" w:rsidRPr="00BE08A3">
        <w:rPr>
          <w:rFonts w:ascii="Times New Roman" w:eastAsia="Calibri" w:hAnsi="Times New Roman" w:cs="Times New Roman"/>
          <w:sz w:val="24"/>
          <w:szCs w:val="24"/>
          <w:lang w:val="en-US"/>
        </w:rPr>
        <w:t>Rohmann</w:t>
      </w:r>
      <w:proofErr w:type="spellEnd"/>
      <w:r w:rsidR="004E0C34" w:rsidRPr="00BE08A3">
        <w:rPr>
          <w:rFonts w:ascii="Times New Roman" w:eastAsia="Calibri" w:hAnsi="Times New Roman" w:cs="Times New Roman"/>
          <w:sz w:val="24"/>
          <w:szCs w:val="24"/>
          <w:lang w:val="en-US"/>
        </w:rPr>
        <w:t xml:space="preserve">, 2009), the present study describes a potential alternative mechanism through which ethical leadership influences OCBs. That is, our results suggest that emotions serve as a generative conduit that transmits the effects of ethical leadership to OCBs. That is, subordinates’ experiences of positive or negative emotions stemming from ethical supervisory behaviors influence their OCBs.  </w:t>
      </w:r>
    </w:p>
    <w:p w:rsidR="004E0C34" w:rsidRPr="00BE08A3" w:rsidRDefault="004E0C34" w:rsidP="00C752D9">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This research also provides some guidance for managerial practice. Since ethical leadership is related to employee emotions and OCBs, managers should make efforts to facilitate the development of ethical leadership by, for example, ensuring that young leaders learn from proximate ethical role models at work (Brown &amp; </w:t>
      </w:r>
      <w:proofErr w:type="spellStart"/>
      <w:r w:rsidRPr="00BE08A3">
        <w:rPr>
          <w:rFonts w:ascii="Times New Roman" w:eastAsia="Calibri" w:hAnsi="Times New Roman" w:cs="Times New Roman"/>
          <w:sz w:val="24"/>
          <w:szCs w:val="24"/>
          <w:lang w:val="en-US"/>
        </w:rPr>
        <w:t>Treviño</w:t>
      </w:r>
      <w:proofErr w:type="spellEnd"/>
      <w:r w:rsidRPr="00BE08A3">
        <w:rPr>
          <w:rFonts w:ascii="Times New Roman" w:eastAsia="Calibri" w:hAnsi="Times New Roman" w:cs="Times New Roman"/>
          <w:sz w:val="24"/>
          <w:szCs w:val="24"/>
          <w:lang w:val="en-US"/>
        </w:rPr>
        <w:t xml:space="preserve">, 2006b). Additionally, organizational ethics codes also constitute an attempt to foster an ethical climate, since they communicate corporate moral and values and send powerful messages about the organizations’ expectations regarding supervisors’ ethical conduct </w:t>
      </w:r>
      <w:r w:rsidRPr="00BE08A3">
        <w:rPr>
          <w:rFonts w:ascii="Times New Roman" w:eastAsia="Calibri" w:hAnsi="Times New Roman" w:cs="Times New Roman"/>
          <w:sz w:val="24"/>
          <w:szCs w:val="24"/>
          <w:lang w:val="en-US"/>
        </w:rPr>
        <w:lastRenderedPageBreak/>
        <w:t xml:space="preserve">(Adams, </w:t>
      </w:r>
      <w:proofErr w:type="spellStart"/>
      <w:r w:rsidRPr="00BE08A3">
        <w:rPr>
          <w:rFonts w:ascii="Times New Roman" w:eastAsia="Calibri" w:hAnsi="Times New Roman" w:cs="Times New Roman"/>
          <w:sz w:val="24"/>
          <w:szCs w:val="24"/>
          <w:lang w:val="en-US"/>
        </w:rPr>
        <w:t>Tashchian</w:t>
      </w:r>
      <w:proofErr w:type="spellEnd"/>
      <w:r w:rsidRPr="00BE08A3">
        <w:rPr>
          <w:rFonts w:ascii="Times New Roman" w:eastAsia="Calibri" w:hAnsi="Times New Roman" w:cs="Times New Roman"/>
          <w:sz w:val="24"/>
          <w:szCs w:val="24"/>
          <w:lang w:val="en-US"/>
        </w:rPr>
        <w:t xml:space="preserve"> &amp; Shore, 2001). However, it might be difficult to ensure that all direct supervisors are acting in an ethical way (and this highlights the importance of examining potential substitutes), since these behaviors also have deep roots in supervisor’s own personality (Brown &amp; </w:t>
      </w:r>
      <w:proofErr w:type="spellStart"/>
      <w:r w:rsidRPr="00BE08A3">
        <w:rPr>
          <w:rFonts w:ascii="Times New Roman" w:eastAsia="Calibri" w:hAnsi="Times New Roman" w:cs="Times New Roman"/>
          <w:sz w:val="24"/>
          <w:szCs w:val="24"/>
          <w:lang w:val="en-US"/>
        </w:rPr>
        <w:t>Treviño</w:t>
      </w:r>
      <w:proofErr w:type="spellEnd"/>
      <w:r w:rsidRPr="00BE08A3">
        <w:rPr>
          <w:rFonts w:ascii="Times New Roman" w:eastAsia="Calibri" w:hAnsi="Times New Roman" w:cs="Times New Roman"/>
          <w:sz w:val="24"/>
          <w:szCs w:val="24"/>
          <w:lang w:val="en-US"/>
        </w:rPr>
        <w:t xml:space="preserve">, 2006a).  </w:t>
      </w:r>
    </w:p>
    <w:p w:rsidR="004E0C34" w:rsidRPr="00BE08A3" w:rsidRDefault="004E0C34" w:rsidP="00C752D9">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From an applied perspective, the current study also sheds some light on what organizations can do to minimize or overcome the negative impact of low levels of leader ethicality. Firstly, personality variables that affect emotional experiences and OCBs may also have implications for personnel selection. For example, when hiring for positions that benefit from OCBs, organizations may wish to target individuals whose personality traits are predictive of proactivity, regardless of leadership styles</w:t>
      </w:r>
      <w:r w:rsidR="00965373" w:rsidRPr="00BE08A3">
        <w:rPr>
          <w:rFonts w:ascii="Times New Roman" w:eastAsia="Calibri" w:hAnsi="Times New Roman" w:cs="Times New Roman"/>
          <w:sz w:val="24"/>
          <w:szCs w:val="24"/>
          <w:lang w:val="en-US"/>
        </w:rPr>
        <w:t xml:space="preserve">. </w:t>
      </w:r>
      <w:r w:rsidRPr="00BE08A3">
        <w:rPr>
          <w:rFonts w:ascii="Times New Roman" w:eastAsia="Calibri" w:hAnsi="Times New Roman" w:cs="Times New Roman"/>
          <w:sz w:val="24"/>
          <w:szCs w:val="24"/>
          <w:lang w:val="en-US"/>
        </w:rPr>
        <w:t xml:space="preserve">That is, measuring proactive personality could be a cost-effective method for identifying those most likely to experience less negative emotional experiences, as well to report increased OCBs, even when their leaders do not demonstrate ethical behaviors. </w:t>
      </w:r>
    </w:p>
    <w:p w:rsidR="004E0C34" w:rsidRPr="00BE08A3" w:rsidRDefault="004E0C34" w:rsidP="00E55B9A">
      <w:pPr>
        <w:spacing w:after="0" w:line="480" w:lineRule="auto"/>
        <w:ind w:firstLine="708"/>
        <w:rPr>
          <w:rFonts w:ascii="Times New Roman" w:hAnsi="Times New Roman" w:cs="Times New Roman"/>
          <w:sz w:val="24"/>
          <w:szCs w:val="24"/>
          <w:lang w:val="en-US"/>
        </w:rPr>
      </w:pPr>
      <w:r w:rsidRPr="00BE08A3">
        <w:rPr>
          <w:rFonts w:ascii="Times New Roman" w:eastAsia="Calibri" w:hAnsi="Times New Roman" w:cs="Times New Roman"/>
          <w:sz w:val="24"/>
          <w:szCs w:val="24"/>
          <w:lang w:val="en-US"/>
        </w:rPr>
        <w:t xml:space="preserve">Second, organizations could benefit from training interventions that are designed to enhance employees’ level of proactivity. Despite being conceptualized as a relatively stable individual characteristic, evidence indicates that training interventions can foster proactive behaviors (e.g. Kirby, Kirby &amp; Lewis, 2002). </w:t>
      </w:r>
      <w:r w:rsidR="00234229" w:rsidRPr="00BE08A3">
        <w:rPr>
          <w:rFonts w:ascii="Times New Roman" w:hAnsi="Times New Roman" w:cs="Times New Roman"/>
          <w:sz w:val="24"/>
          <w:szCs w:val="24"/>
          <w:lang w:val="en-US"/>
        </w:rPr>
        <w:t>There is a growing c</w:t>
      </w:r>
      <w:r w:rsidR="007768F4" w:rsidRPr="00BE08A3">
        <w:rPr>
          <w:rFonts w:ascii="Times New Roman" w:hAnsi="Times New Roman" w:cs="Times New Roman"/>
          <w:sz w:val="24"/>
          <w:szCs w:val="24"/>
          <w:lang w:val="en-US"/>
        </w:rPr>
        <w:t xml:space="preserve">onsensus </w:t>
      </w:r>
      <w:r w:rsidR="00234229" w:rsidRPr="00BE08A3">
        <w:rPr>
          <w:rFonts w:ascii="Times New Roman" w:hAnsi="Times New Roman" w:cs="Times New Roman"/>
          <w:sz w:val="24"/>
          <w:szCs w:val="24"/>
          <w:lang w:val="en-US"/>
        </w:rPr>
        <w:t>concerning the role of</w:t>
      </w:r>
      <w:r w:rsidR="007768F4" w:rsidRPr="00BE08A3">
        <w:rPr>
          <w:rFonts w:ascii="Times New Roman" w:hAnsi="Times New Roman" w:cs="Times New Roman"/>
          <w:sz w:val="24"/>
          <w:szCs w:val="24"/>
          <w:lang w:val="en-US"/>
        </w:rPr>
        <w:t xml:space="preserve"> employee initiative and proactivity </w:t>
      </w:r>
      <w:r w:rsidR="00234229" w:rsidRPr="00BE08A3">
        <w:rPr>
          <w:rFonts w:ascii="Times New Roman" w:hAnsi="Times New Roman" w:cs="Times New Roman"/>
          <w:sz w:val="24"/>
          <w:szCs w:val="24"/>
          <w:lang w:val="en-US"/>
        </w:rPr>
        <w:t xml:space="preserve">as </w:t>
      </w:r>
      <w:r w:rsidR="007768F4" w:rsidRPr="00BE08A3">
        <w:rPr>
          <w:rFonts w:ascii="Times New Roman" w:hAnsi="Times New Roman" w:cs="Times New Roman"/>
          <w:sz w:val="24"/>
          <w:szCs w:val="24"/>
          <w:lang w:val="en-US"/>
        </w:rPr>
        <w:t>critical drivers of organizational effectiveness</w:t>
      </w:r>
      <w:r w:rsidR="00234229" w:rsidRPr="00BE08A3">
        <w:rPr>
          <w:rFonts w:ascii="Times New Roman" w:hAnsi="Times New Roman" w:cs="Times New Roman"/>
          <w:sz w:val="24"/>
          <w:szCs w:val="24"/>
          <w:lang w:val="en-US"/>
        </w:rPr>
        <w:t>, namely</w:t>
      </w:r>
      <w:r w:rsidR="007768F4" w:rsidRPr="00BE08A3">
        <w:rPr>
          <w:rFonts w:ascii="Times New Roman" w:hAnsi="Times New Roman" w:cs="Times New Roman"/>
          <w:sz w:val="24"/>
          <w:szCs w:val="24"/>
          <w:lang w:val="en-US"/>
        </w:rPr>
        <w:t xml:space="preserve"> </w:t>
      </w:r>
      <w:r w:rsidR="00234229" w:rsidRPr="00BE08A3">
        <w:rPr>
          <w:rFonts w:ascii="Times New Roman" w:hAnsi="Times New Roman" w:cs="Times New Roman"/>
          <w:sz w:val="24"/>
          <w:szCs w:val="24"/>
          <w:lang w:val="en-US"/>
        </w:rPr>
        <w:t>in the face of</w:t>
      </w:r>
      <w:r w:rsidR="007768F4" w:rsidRPr="00BE08A3">
        <w:rPr>
          <w:rFonts w:ascii="Times New Roman" w:hAnsi="Times New Roman" w:cs="Times New Roman"/>
          <w:sz w:val="24"/>
          <w:szCs w:val="24"/>
          <w:lang w:val="en-US"/>
        </w:rPr>
        <w:t xml:space="preserve"> </w:t>
      </w:r>
      <w:r w:rsidR="00E55B9A" w:rsidRPr="00BE08A3">
        <w:rPr>
          <w:rFonts w:ascii="Times New Roman" w:hAnsi="Times New Roman" w:cs="Times New Roman"/>
          <w:sz w:val="24"/>
          <w:szCs w:val="24"/>
          <w:lang w:val="en-US"/>
        </w:rPr>
        <w:t xml:space="preserve">the </w:t>
      </w:r>
      <w:r w:rsidR="007768F4" w:rsidRPr="00BE08A3">
        <w:rPr>
          <w:rFonts w:ascii="Times New Roman" w:hAnsi="Times New Roman" w:cs="Times New Roman"/>
          <w:sz w:val="24"/>
          <w:szCs w:val="24"/>
          <w:lang w:val="en-US"/>
        </w:rPr>
        <w:t xml:space="preserve">heightened global competition and need for continuous innovation (Frese &amp; Fay, 2001; Frese, </w:t>
      </w:r>
      <w:proofErr w:type="spellStart"/>
      <w:r w:rsidR="007768F4" w:rsidRPr="00BE08A3">
        <w:rPr>
          <w:rFonts w:ascii="Times New Roman" w:hAnsi="Times New Roman" w:cs="Times New Roman"/>
          <w:sz w:val="24"/>
          <w:szCs w:val="24"/>
          <w:lang w:val="en-US"/>
        </w:rPr>
        <w:t>Garst</w:t>
      </w:r>
      <w:proofErr w:type="spellEnd"/>
      <w:r w:rsidR="007768F4" w:rsidRPr="00BE08A3">
        <w:rPr>
          <w:rFonts w:ascii="Times New Roman" w:hAnsi="Times New Roman" w:cs="Times New Roman"/>
          <w:sz w:val="24"/>
          <w:szCs w:val="24"/>
          <w:lang w:val="en-US"/>
        </w:rPr>
        <w:t xml:space="preserve"> &amp; Fay, 2007; Grant &amp; Ashford, 2008). Therefore, promoting a more psychologically empowered workforce might constitute a significant competitive advantage for organizations. For example, at the organizational level, it appears that high-performance managerial practices, such as enabling employees to make decisions and implement actions without direct supervision or intervention, stimulating employees through intellectually exciting </w:t>
      </w:r>
      <w:r w:rsidR="007768F4" w:rsidRPr="00BE08A3">
        <w:rPr>
          <w:rFonts w:ascii="Times New Roman" w:hAnsi="Times New Roman" w:cs="Times New Roman"/>
          <w:sz w:val="24"/>
          <w:szCs w:val="24"/>
          <w:lang w:val="en-US"/>
        </w:rPr>
        <w:lastRenderedPageBreak/>
        <w:t xml:space="preserve">ideas, extensive use of training or open information sharing, can be used to boost employee empowerment (e.g. Burke, 1986; Menon, 2001; Seibert, Wang &amp; Courtright, 2011; Zhang &amp; </w:t>
      </w:r>
      <w:proofErr w:type="spellStart"/>
      <w:r w:rsidR="007768F4" w:rsidRPr="00BE08A3">
        <w:rPr>
          <w:rFonts w:ascii="Times New Roman" w:hAnsi="Times New Roman" w:cs="Times New Roman"/>
          <w:sz w:val="24"/>
          <w:szCs w:val="24"/>
          <w:lang w:val="en-US"/>
        </w:rPr>
        <w:t>Bartol</w:t>
      </w:r>
      <w:proofErr w:type="spellEnd"/>
      <w:r w:rsidR="007768F4" w:rsidRPr="00BE08A3">
        <w:rPr>
          <w:rFonts w:ascii="Times New Roman" w:hAnsi="Times New Roman" w:cs="Times New Roman"/>
          <w:sz w:val="24"/>
          <w:szCs w:val="24"/>
          <w:lang w:val="en-US"/>
        </w:rPr>
        <w:t>, 2010). By doing so, organizations are protecting themselves (and their employees) from the negative effects that stem from low ethical leadership.</w:t>
      </w:r>
    </w:p>
    <w:p w:rsidR="004E0C34" w:rsidRPr="00BE08A3" w:rsidRDefault="004E0C34" w:rsidP="00965373">
      <w:pPr>
        <w:spacing w:after="0" w:line="480" w:lineRule="auto"/>
        <w:rPr>
          <w:rFonts w:ascii="Times New Roman" w:eastAsia="Calibri" w:hAnsi="Times New Roman" w:cs="Times New Roman"/>
          <w:b/>
          <w:sz w:val="24"/>
          <w:szCs w:val="24"/>
          <w:lang w:val="en-US"/>
        </w:rPr>
      </w:pPr>
      <w:r w:rsidRPr="00BE08A3">
        <w:rPr>
          <w:rFonts w:ascii="Times New Roman" w:eastAsia="Calibri" w:hAnsi="Times New Roman" w:cs="Times New Roman"/>
          <w:b/>
          <w:sz w:val="24"/>
          <w:szCs w:val="24"/>
          <w:lang w:val="en-US"/>
        </w:rPr>
        <w:t xml:space="preserve">Limitations and Future Research Directions </w:t>
      </w:r>
    </w:p>
    <w:p w:rsidR="004E0C34" w:rsidRPr="00BE08A3" w:rsidRDefault="004E0C34" w:rsidP="00965373">
      <w:pPr>
        <w:spacing w:after="0" w:line="480" w:lineRule="auto"/>
        <w:ind w:firstLine="708"/>
        <w:rPr>
          <w:rFonts w:ascii="Times New Roman" w:eastAsia="Calibri" w:hAnsi="Times New Roman" w:cs="Times New Roman"/>
          <w:sz w:val="24"/>
          <w:szCs w:val="24"/>
          <w:lang w:val="en-US"/>
        </w:rPr>
      </w:pPr>
      <w:bookmarkStart w:id="5" w:name="_Hlk517302982"/>
      <w:r w:rsidRPr="00BE08A3">
        <w:rPr>
          <w:rFonts w:ascii="Times New Roman" w:eastAsia="Calibri" w:hAnsi="Times New Roman" w:cs="Times New Roman"/>
          <w:sz w:val="24"/>
          <w:szCs w:val="24"/>
          <w:lang w:val="en-US"/>
        </w:rPr>
        <w:t xml:space="preserve">The </w:t>
      </w:r>
      <w:r w:rsidR="0014742E" w:rsidRPr="00BE08A3">
        <w:rPr>
          <w:rFonts w:ascii="Times New Roman" w:eastAsia="Calibri" w:hAnsi="Times New Roman" w:cs="Times New Roman"/>
          <w:sz w:val="24"/>
          <w:szCs w:val="24"/>
          <w:lang w:val="en-US"/>
        </w:rPr>
        <w:t xml:space="preserve">first </w:t>
      </w:r>
      <w:r w:rsidRPr="00BE08A3">
        <w:rPr>
          <w:rFonts w:ascii="Times New Roman" w:eastAsia="Calibri" w:hAnsi="Times New Roman" w:cs="Times New Roman"/>
          <w:sz w:val="24"/>
          <w:szCs w:val="24"/>
          <w:lang w:val="en-US"/>
        </w:rPr>
        <w:t xml:space="preserve">limitation is related </w:t>
      </w:r>
      <w:bookmarkEnd w:id="5"/>
      <w:r w:rsidRPr="00BE08A3">
        <w:rPr>
          <w:rFonts w:ascii="Times New Roman" w:eastAsia="Calibri" w:hAnsi="Times New Roman" w:cs="Times New Roman"/>
          <w:sz w:val="24"/>
          <w:szCs w:val="24"/>
          <w:lang w:val="en-US"/>
        </w:rPr>
        <w:t>to the potential for the occurrence of common method variance (CMV), since employees provided ratings of ethical leadership, proactive personality, and positive and negative emotions. However, there are some aspects of our research that suggest that CMV is not a pervasive problem in our study. Firstly, we collected data from multiple raters (supervisors and subordinates) to reduce the likelihood that results are due to the influence of common method variance effects (</w:t>
      </w:r>
      <w:proofErr w:type="spellStart"/>
      <w:r w:rsidRPr="00BE08A3">
        <w:rPr>
          <w:rFonts w:ascii="Times New Roman" w:eastAsia="Calibri" w:hAnsi="Times New Roman" w:cs="Times New Roman"/>
          <w:sz w:val="24"/>
          <w:szCs w:val="24"/>
          <w:lang w:val="en-US"/>
        </w:rPr>
        <w:t>Podsakoff</w:t>
      </w:r>
      <w:proofErr w:type="spellEnd"/>
      <w:r w:rsidRPr="00BE08A3">
        <w:rPr>
          <w:rFonts w:ascii="Times New Roman" w:eastAsia="Calibri" w:hAnsi="Times New Roman" w:cs="Times New Roman"/>
          <w:sz w:val="24"/>
          <w:szCs w:val="24"/>
          <w:lang w:val="en-US"/>
        </w:rPr>
        <w:t xml:space="preserve">, </w:t>
      </w:r>
      <w:proofErr w:type="spellStart"/>
      <w:r w:rsidRPr="00BE08A3">
        <w:rPr>
          <w:rFonts w:ascii="Times New Roman" w:eastAsia="Calibri" w:hAnsi="Times New Roman" w:cs="Times New Roman"/>
          <w:sz w:val="24"/>
          <w:szCs w:val="24"/>
          <w:lang w:val="en-US"/>
        </w:rPr>
        <w:t>MacKenzie</w:t>
      </w:r>
      <w:proofErr w:type="spellEnd"/>
      <w:r w:rsidRPr="00BE08A3">
        <w:rPr>
          <w:rFonts w:ascii="Times New Roman" w:eastAsia="Calibri" w:hAnsi="Times New Roman" w:cs="Times New Roman"/>
          <w:sz w:val="24"/>
          <w:szCs w:val="24"/>
          <w:lang w:val="en-US"/>
        </w:rPr>
        <w:t xml:space="preserve">, &amp; </w:t>
      </w:r>
      <w:proofErr w:type="spellStart"/>
      <w:r w:rsidRPr="00BE08A3">
        <w:rPr>
          <w:rFonts w:ascii="Times New Roman" w:eastAsia="Calibri" w:hAnsi="Times New Roman" w:cs="Times New Roman"/>
          <w:sz w:val="24"/>
          <w:szCs w:val="24"/>
          <w:lang w:val="en-US"/>
        </w:rPr>
        <w:t>Podsakoff</w:t>
      </w:r>
      <w:proofErr w:type="spellEnd"/>
      <w:r w:rsidRPr="00BE08A3">
        <w:rPr>
          <w:rFonts w:ascii="Times New Roman" w:eastAsia="Calibri" w:hAnsi="Times New Roman" w:cs="Times New Roman"/>
          <w:sz w:val="24"/>
          <w:szCs w:val="24"/>
          <w:lang w:val="en-US"/>
        </w:rPr>
        <w:t>, 2003). Secondly, it is worth to mention that there are no strikingly high correlations among variables and that interaction effects are not likely artifacts of CMV, since interaction effects will be deflated by unique measurement error, making them more difficult to detect (</w:t>
      </w:r>
      <w:proofErr w:type="spellStart"/>
      <w:r w:rsidRPr="00BE08A3">
        <w:rPr>
          <w:rFonts w:ascii="Times New Roman" w:eastAsia="Calibri" w:hAnsi="Times New Roman" w:cs="Times New Roman"/>
          <w:sz w:val="24"/>
          <w:szCs w:val="24"/>
          <w:lang w:val="en-US"/>
        </w:rPr>
        <w:t>Busemeyer</w:t>
      </w:r>
      <w:proofErr w:type="spellEnd"/>
      <w:r w:rsidRPr="00BE08A3">
        <w:rPr>
          <w:rFonts w:ascii="Times New Roman" w:eastAsia="Calibri" w:hAnsi="Times New Roman" w:cs="Times New Roman"/>
          <w:sz w:val="24"/>
          <w:szCs w:val="24"/>
          <w:lang w:val="en-US"/>
        </w:rPr>
        <w:t xml:space="preserve"> &amp; Jones, 1983). Nonetheless, future research might benefit from other methodological precautions, such as collecting data from different sources (for example coworkers’ ratings of ethical leadership). </w:t>
      </w:r>
    </w:p>
    <w:p w:rsidR="004E0C34" w:rsidRPr="00BE08A3" w:rsidRDefault="004E0C34" w:rsidP="00965373">
      <w:pPr>
        <w:spacing w:after="0" w:line="480" w:lineRule="auto"/>
        <w:ind w:firstLine="708"/>
        <w:rPr>
          <w:rFonts w:ascii="Times New Roman" w:eastAsia="Calibri" w:hAnsi="Times New Roman" w:cs="Times New Roman"/>
          <w:sz w:val="24"/>
          <w:szCs w:val="24"/>
          <w:lang w:val="en-US"/>
        </w:rPr>
      </w:pPr>
      <w:bookmarkStart w:id="6" w:name="_Hlk517822367"/>
      <w:r w:rsidRPr="00BE08A3">
        <w:rPr>
          <w:rFonts w:ascii="Times New Roman" w:eastAsia="Calibri" w:hAnsi="Times New Roman" w:cs="Times New Roman"/>
          <w:sz w:val="24"/>
          <w:szCs w:val="24"/>
          <w:lang w:val="en-US"/>
        </w:rPr>
        <w:t xml:space="preserve">Second, the cross-sectional research design precludes any inference of causality. </w:t>
      </w:r>
      <w:r w:rsidR="0014742E" w:rsidRPr="00BE08A3">
        <w:rPr>
          <w:rFonts w:ascii="Times New Roman" w:eastAsia="Calibri" w:hAnsi="Times New Roman" w:cs="Times New Roman"/>
          <w:sz w:val="24"/>
          <w:szCs w:val="24"/>
          <w:lang w:val="en-US"/>
        </w:rPr>
        <w:t>In fact, dealing with endogeneity issues (</w:t>
      </w:r>
      <w:proofErr w:type="spellStart"/>
      <w:r w:rsidR="0014742E" w:rsidRPr="00BE08A3">
        <w:rPr>
          <w:rFonts w:ascii="Times New Roman" w:eastAsia="Times New Roman" w:hAnsi="Times New Roman" w:cs="Times New Roman"/>
          <w:sz w:val="24"/>
          <w:szCs w:val="24"/>
          <w:lang w:val="en-US" w:eastAsia="pt-PT"/>
        </w:rPr>
        <w:t>Antonakis</w:t>
      </w:r>
      <w:proofErr w:type="spellEnd"/>
      <w:r w:rsidR="0014742E" w:rsidRPr="00BE08A3">
        <w:rPr>
          <w:rFonts w:ascii="Times New Roman" w:eastAsia="Times New Roman" w:hAnsi="Times New Roman" w:cs="Times New Roman"/>
          <w:sz w:val="24"/>
          <w:szCs w:val="24"/>
          <w:lang w:val="en-US" w:eastAsia="pt-PT"/>
        </w:rPr>
        <w:t xml:space="preserve">, </w:t>
      </w:r>
      <w:proofErr w:type="spellStart"/>
      <w:r w:rsidR="0014742E" w:rsidRPr="00BE08A3">
        <w:rPr>
          <w:rFonts w:ascii="Times New Roman" w:eastAsia="Times New Roman" w:hAnsi="Times New Roman" w:cs="Times New Roman"/>
          <w:sz w:val="24"/>
          <w:szCs w:val="24"/>
          <w:lang w:val="en-US" w:eastAsia="pt-PT"/>
        </w:rPr>
        <w:t>Bendahan</w:t>
      </w:r>
      <w:proofErr w:type="spellEnd"/>
      <w:r w:rsidR="0014742E" w:rsidRPr="00BE08A3">
        <w:rPr>
          <w:rFonts w:ascii="Times New Roman" w:eastAsia="Times New Roman" w:hAnsi="Times New Roman" w:cs="Times New Roman"/>
          <w:sz w:val="24"/>
          <w:szCs w:val="24"/>
          <w:lang w:val="en-US" w:eastAsia="pt-PT"/>
        </w:rPr>
        <w:t xml:space="preserve">, </w:t>
      </w:r>
      <w:proofErr w:type="spellStart"/>
      <w:r w:rsidR="0014742E" w:rsidRPr="00BE08A3">
        <w:rPr>
          <w:rFonts w:ascii="Times New Roman" w:eastAsia="Times New Roman" w:hAnsi="Times New Roman" w:cs="Times New Roman"/>
          <w:sz w:val="24"/>
          <w:szCs w:val="24"/>
          <w:lang w:val="en-US" w:eastAsia="pt-PT"/>
        </w:rPr>
        <w:t>Jacquart</w:t>
      </w:r>
      <w:proofErr w:type="spellEnd"/>
      <w:r w:rsidR="0014742E" w:rsidRPr="00BE08A3">
        <w:rPr>
          <w:rFonts w:ascii="Times New Roman" w:eastAsia="Times New Roman" w:hAnsi="Times New Roman" w:cs="Times New Roman"/>
          <w:sz w:val="24"/>
          <w:szCs w:val="24"/>
          <w:lang w:val="en-US" w:eastAsia="pt-PT"/>
        </w:rPr>
        <w:t xml:space="preserve"> &amp; </w:t>
      </w:r>
      <w:proofErr w:type="spellStart"/>
      <w:r w:rsidR="0014742E" w:rsidRPr="00BE08A3">
        <w:rPr>
          <w:rFonts w:ascii="Times New Roman" w:eastAsia="Times New Roman" w:hAnsi="Times New Roman" w:cs="Times New Roman"/>
          <w:sz w:val="24"/>
          <w:szCs w:val="24"/>
          <w:lang w:val="en-US" w:eastAsia="pt-PT"/>
        </w:rPr>
        <w:t>Lalive</w:t>
      </w:r>
      <w:proofErr w:type="spellEnd"/>
      <w:r w:rsidR="0014742E" w:rsidRPr="00BE08A3">
        <w:rPr>
          <w:rFonts w:ascii="Times New Roman" w:eastAsia="Times New Roman" w:hAnsi="Times New Roman" w:cs="Times New Roman"/>
          <w:sz w:val="24"/>
          <w:szCs w:val="24"/>
          <w:lang w:val="en-US" w:eastAsia="pt-PT"/>
        </w:rPr>
        <w:t>, 2010)</w:t>
      </w:r>
      <w:r w:rsidR="0014742E" w:rsidRPr="00BE08A3">
        <w:rPr>
          <w:rFonts w:ascii="Times New Roman" w:eastAsia="Calibri" w:hAnsi="Times New Roman" w:cs="Times New Roman"/>
          <w:sz w:val="24"/>
          <w:szCs w:val="24"/>
          <w:lang w:val="en-US"/>
        </w:rPr>
        <w:t xml:space="preserve"> is always challenging in cross-sectional studies. The issue of omitted variables, failing to include important control variables that might contribute to explain the relation between x and y, could result in inconsistency of the estimated coefficients of regressors. These concerns are mitigated in this study by the inclusion of several control variables, such as followers’ conscientiousness, agreeableness, gender, age, </w:t>
      </w:r>
      <w:r w:rsidR="0014742E" w:rsidRPr="00BE08A3">
        <w:rPr>
          <w:rFonts w:ascii="Times New Roman" w:eastAsia="Calibri" w:hAnsi="Times New Roman" w:cs="Times New Roman"/>
          <w:sz w:val="24"/>
          <w:szCs w:val="24"/>
          <w:lang w:val="en-US"/>
        </w:rPr>
        <w:lastRenderedPageBreak/>
        <w:t xml:space="preserve">organizational tenure, education and tenure with the supervisor. Nevertheless, further work should not only include other designs that help disentangle causality concerns (e.g., experiments, cross-lagged panel designs) but also consider other important variables (e.g. followers’ affectivity, social identification, LMX, transformational leadership behaviors) to rule out </w:t>
      </w:r>
      <w:r w:rsidR="0014742E" w:rsidRPr="00BE08A3">
        <w:rPr>
          <w:rFonts w:ascii="Times New Roman" w:hAnsi="Times New Roman" w:cs="Times New Roman"/>
          <w:sz w:val="24"/>
          <w:szCs w:val="24"/>
          <w:lang w:val="en-US"/>
        </w:rPr>
        <w:t xml:space="preserve">alternative explanations regarding other forms of leadership or other transmitting mechanisms. </w:t>
      </w:r>
      <w:bookmarkEnd w:id="6"/>
      <w:r w:rsidRPr="00BE08A3">
        <w:rPr>
          <w:rFonts w:ascii="Times New Roman" w:eastAsia="Calibri" w:hAnsi="Times New Roman" w:cs="Times New Roman"/>
          <w:sz w:val="24"/>
          <w:szCs w:val="24"/>
          <w:lang w:val="en-US"/>
        </w:rPr>
        <w:t xml:space="preserve">Longitudinal research designs would complement these results and aid in eliminating suspicions of reverse causality. For example, employees’ negative emotions could drive perceptions of lower ethical leadership as opposed to the model we put forth. Research designs that measure antecedents and consequences at multiple points in time can help establish the temporality of study variables. Additionally, we also encourage researchers to use multi-methods in order to reduce the risk of common source bias (e.g., questionnaires and experience-sampling methods). </w:t>
      </w:r>
    </w:p>
    <w:p w:rsidR="004E0C34" w:rsidRPr="00BE08A3" w:rsidRDefault="004E0C34" w:rsidP="00965373">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Third, our measure of workplace emotions also warrants some attention. We measured it through eight positive emotions (liking for someone or something, happy, enthusiastic, pleased, proud, optimistic, enjoying something and content) and eight negative emotions (depressed, frustrated, angry, disgusted, unhappy, disappointed, embarrassed and worried) (Fisher 2000, p. 191). Each term was rated on a </w:t>
      </w:r>
      <w:r w:rsidR="00965373" w:rsidRPr="00BE08A3">
        <w:rPr>
          <w:rFonts w:ascii="Times New Roman" w:eastAsia="Calibri" w:hAnsi="Times New Roman" w:cs="Times New Roman"/>
          <w:sz w:val="24"/>
          <w:szCs w:val="24"/>
          <w:lang w:val="en-US"/>
        </w:rPr>
        <w:t>five-point</w:t>
      </w:r>
      <w:r w:rsidRPr="00BE08A3">
        <w:rPr>
          <w:rFonts w:ascii="Times New Roman" w:eastAsia="Calibri" w:hAnsi="Times New Roman" w:cs="Times New Roman"/>
          <w:sz w:val="24"/>
          <w:szCs w:val="24"/>
          <w:lang w:val="en-US"/>
        </w:rPr>
        <w:t xml:space="preserve"> scale, from 1 (not at all) to 5 (a great deal), with the following instruction: “During the past few months, how often have you experienced these emotions experienced at work?” However, because emotions are transient states and difficult to measure accurately long after they have occurred, people tend to over-estimate the frequency with which they have experienced both positive and negative emotions when reporting retrospectively (Fisher, 2000). Future research should strive to report workplace emotions in real time, that is, to obtain reports of current emotions at the time they are </w:t>
      </w:r>
      <w:r w:rsidRPr="00BE08A3">
        <w:rPr>
          <w:rFonts w:ascii="Times New Roman" w:eastAsia="Calibri" w:hAnsi="Times New Roman" w:cs="Times New Roman"/>
          <w:sz w:val="24"/>
          <w:szCs w:val="24"/>
          <w:lang w:val="en-US"/>
        </w:rPr>
        <w:lastRenderedPageBreak/>
        <w:t xml:space="preserve">being experienced (Diener et al., 1995). For example, future research should strive to use within-person methods that are sensitive enough to capture discrete instances of ethical leader behaviors. For example, and as suggested by one of the anonymous reviewers, conducting an experience sampling behavior where ethical leader behavior, affective reactions, and OCBs are measured each day for a period of 10-15 work days. This design would allow the investigation of the dynamic processes of events, eliminating the recall bias and accessing to these variables at the time level in which they emerge. </w:t>
      </w:r>
    </w:p>
    <w:p w:rsidR="00DD7F22" w:rsidRPr="00BE08A3" w:rsidRDefault="004E0C34" w:rsidP="00E55B9A">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This study's findings also suggest additional directions for future research. </w:t>
      </w:r>
      <w:r w:rsidR="00DD7F22" w:rsidRPr="00BE08A3">
        <w:rPr>
          <w:rFonts w:ascii="Times New Roman" w:eastAsia="Calibri" w:hAnsi="Times New Roman" w:cs="Times New Roman"/>
          <w:sz w:val="24"/>
          <w:szCs w:val="24"/>
          <w:lang w:val="en-US"/>
        </w:rPr>
        <w:t>There are a number of challenges in ethical leadership research that still need to be addressed, revolving around the uniqueness of ethical leadership when compared to other leadership approaches, some of which that also take into account (or at least claim to) the ethical dimension. Disentangling the roles of intentions and context (Den Hartog, 2015) would also contribute to deepen our knowledge about the ethical leadership process.</w:t>
      </w:r>
    </w:p>
    <w:p w:rsidR="004E0C34" w:rsidRPr="00BE08A3" w:rsidRDefault="004E0C34" w:rsidP="00E55B9A">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Scholars may </w:t>
      </w:r>
      <w:r w:rsidR="00DD7F22" w:rsidRPr="00BE08A3">
        <w:rPr>
          <w:rFonts w:ascii="Times New Roman" w:eastAsia="Calibri" w:hAnsi="Times New Roman" w:cs="Times New Roman"/>
          <w:sz w:val="24"/>
          <w:szCs w:val="24"/>
          <w:lang w:val="en-US"/>
        </w:rPr>
        <w:t xml:space="preserve">also </w:t>
      </w:r>
      <w:r w:rsidRPr="00BE08A3">
        <w:rPr>
          <w:rFonts w:ascii="Times New Roman" w:eastAsia="Calibri" w:hAnsi="Times New Roman" w:cs="Times New Roman"/>
          <w:sz w:val="24"/>
          <w:szCs w:val="24"/>
          <w:lang w:val="en-US"/>
        </w:rPr>
        <w:t xml:space="preserve">wish to explore other substitutes for leadership. The substitutes for leadership perspective (Kerr &amp; </w:t>
      </w:r>
      <w:proofErr w:type="spellStart"/>
      <w:r w:rsidRPr="00BE08A3">
        <w:rPr>
          <w:rFonts w:ascii="Times New Roman" w:eastAsia="Calibri" w:hAnsi="Times New Roman" w:cs="Times New Roman"/>
          <w:sz w:val="24"/>
          <w:szCs w:val="24"/>
          <w:lang w:val="en-US"/>
        </w:rPr>
        <w:t>Jermier</w:t>
      </w:r>
      <w:proofErr w:type="spellEnd"/>
      <w:r w:rsidRPr="00BE08A3">
        <w:rPr>
          <w:rFonts w:ascii="Times New Roman" w:eastAsia="Calibri" w:hAnsi="Times New Roman" w:cs="Times New Roman"/>
          <w:sz w:val="24"/>
          <w:szCs w:val="24"/>
          <w:lang w:val="en-US"/>
        </w:rPr>
        <w:t xml:space="preserve">, 1978) includes other relevant characteristics and additional substitutes for ethical leadership. Extending </w:t>
      </w:r>
      <w:proofErr w:type="spellStart"/>
      <w:r w:rsidRPr="00BE08A3">
        <w:rPr>
          <w:rFonts w:ascii="Times New Roman" w:eastAsia="Calibri" w:hAnsi="Times New Roman" w:cs="Times New Roman"/>
          <w:sz w:val="24"/>
          <w:szCs w:val="24"/>
          <w:lang w:val="en-US"/>
        </w:rPr>
        <w:t>Nübold</w:t>
      </w:r>
      <w:proofErr w:type="spellEnd"/>
      <w:r w:rsidRPr="00BE08A3">
        <w:rPr>
          <w:rFonts w:ascii="Times New Roman" w:eastAsia="Calibri" w:hAnsi="Times New Roman" w:cs="Times New Roman"/>
          <w:sz w:val="24"/>
          <w:szCs w:val="24"/>
          <w:lang w:val="en-US"/>
        </w:rPr>
        <w:t xml:space="preserve">, Muck, and Maier’s (2013) work, future research could explore state employee core self-evaluations as a possible substitute for ethical leadership. We hypothesize that individuals with high core self-evaluations perceive their jobs as more challenging and enriching (when compared to individuals with low core self-evaluations) and, consequently, are intrinsically motivated to perform well (Judge, Bono &amp; Locke, 2000), regardless of ethical leadership. Additionally, task and organizational characteristics may also render ethical leadership redundant (Neves, </w:t>
      </w:r>
      <w:proofErr w:type="spellStart"/>
      <w:r w:rsidRPr="00BE08A3">
        <w:rPr>
          <w:rFonts w:ascii="Times New Roman" w:eastAsia="Calibri" w:hAnsi="Times New Roman" w:cs="Times New Roman"/>
          <w:sz w:val="24"/>
          <w:szCs w:val="24"/>
          <w:lang w:val="en-US"/>
        </w:rPr>
        <w:t>Rego</w:t>
      </w:r>
      <w:proofErr w:type="spellEnd"/>
      <w:r w:rsidRPr="00BE08A3">
        <w:rPr>
          <w:rFonts w:ascii="Times New Roman" w:eastAsia="Calibri" w:hAnsi="Times New Roman" w:cs="Times New Roman"/>
          <w:sz w:val="24"/>
          <w:szCs w:val="24"/>
          <w:lang w:val="en-US"/>
        </w:rPr>
        <w:t xml:space="preserve"> &amp; Cunha, 2014), such as </w:t>
      </w:r>
      <w:r w:rsidRPr="00BE08A3">
        <w:rPr>
          <w:rFonts w:ascii="Times New Roman" w:eastAsia="Calibri" w:hAnsi="Times New Roman" w:cs="Times New Roman"/>
          <w:sz w:val="24"/>
          <w:szCs w:val="24"/>
          <w:lang w:val="en-US"/>
        </w:rPr>
        <w:lastRenderedPageBreak/>
        <w:t xml:space="preserve">strong justice or moral climates, task-based rewards and punishment for ethical and unethical employee behavior, and coworker ethicality. </w:t>
      </w:r>
    </w:p>
    <w:p w:rsidR="004E0C34" w:rsidRPr="00BE08A3" w:rsidRDefault="004E0C34" w:rsidP="00965373">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The link between ethical leadership and (positive or negative) emotions is also likely to be stronger for individuals who are more attentive or sensitive to and influenced by ethical (or low ethical) information in the workplace (as proposed by Piccolo et al., 2010). For example, individuals with high levels of cognitive moral development could be more attentive and influenced by (un)ethical supervisory behaviors, which in turn should more intensely shape their emotional reactions and behaviors. In this sense, future research could examine the moderating impact of</w:t>
      </w:r>
      <w:r w:rsidR="00965373" w:rsidRPr="00BE08A3">
        <w:rPr>
          <w:rFonts w:ascii="Times New Roman" w:eastAsia="Calibri" w:hAnsi="Times New Roman" w:cs="Times New Roman"/>
          <w:sz w:val="24"/>
          <w:szCs w:val="24"/>
          <w:lang w:val="en-US"/>
        </w:rPr>
        <w:t xml:space="preserve"> </w:t>
      </w:r>
      <w:r w:rsidRPr="00BE08A3">
        <w:rPr>
          <w:rFonts w:ascii="Times New Roman" w:eastAsia="Calibri" w:hAnsi="Times New Roman" w:cs="Times New Roman"/>
          <w:sz w:val="24"/>
          <w:szCs w:val="24"/>
          <w:lang w:val="en-US"/>
        </w:rPr>
        <w:t xml:space="preserve">individual differences regarding employees’ attentiveness or sensitiveness to ethics or fairness in this relationship.  </w:t>
      </w:r>
    </w:p>
    <w:p w:rsidR="004E0C34" w:rsidRPr="00BE08A3" w:rsidRDefault="004E0C34" w:rsidP="00965373">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Finally, another logical extension of our study would be to examine in more detail the mediating effect of emotions, moods and other affect-related variables in the relationship between ethical leadership and different followers’ attitudes and behaviors. Future research could benefit by including other criterion variables such as creativity, innovation and initiative, which have been found to result from positive affect (Rank &amp; Frese, 2008) or counterproductive work behaviors and absenteeism, which have been found to result from negative affect (Judge &amp; </w:t>
      </w:r>
      <w:proofErr w:type="spellStart"/>
      <w:r w:rsidRPr="00BE08A3">
        <w:rPr>
          <w:rFonts w:ascii="Times New Roman" w:eastAsia="Calibri" w:hAnsi="Times New Roman" w:cs="Times New Roman"/>
          <w:sz w:val="24"/>
          <w:szCs w:val="24"/>
          <w:lang w:val="en-US"/>
        </w:rPr>
        <w:t>Kammeyer-Muelle</w:t>
      </w:r>
      <w:proofErr w:type="spellEnd"/>
      <w:r w:rsidRPr="00BE08A3">
        <w:rPr>
          <w:rFonts w:ascii="Times New Roman" w:eastAsia="Calibri" w:hAnsi="Times New Roman" w:cs="Times New Roman"/>
          <w:sz w:val="24"/>
          <w:szCs w:val="24"/>
          <w:lang w:val="en-US"/>
        </w:rPr>
        <w:t xml:space="preserve">, 2008; Penney &amp; Spector, 2008). </w:t>
      </w:r>
    </w:p>
    <w:p w:rsidR="004E0C34" w:rsidRPr="00BE08A3" w:rsidRDefault="004E0C34" w:rsidP="00965373">
      <w:pPr>
        <w:spacing w:after="0" w:line="480" w:lineRule="auto"/>
        <w:rPr>
          <w:rFonts w:ascii="Times New Roman" w:eastAsia="Calibri" w:hAnsi="Times New Roman" w:cs="Times New Roman"/>
          <w:b/>
          <w:sz w:val="24"/>
          <w:szCs w:val="24"/>
          <w:lang w:val="en-US"/>
        </w:rPr>
      </w:pPr>
      <w:r w:rsidRPr="00BE08A3">
        <w:rPr>
          <w:rFonts w:ascii="Times New Roman" w:eastAsia="Calibri" w:hAnsi="Times New Roman" w:cs="Times New Roman"/>
          <w:b/>
          <w:sz w:val="24"/>
          <w:szCs w:val="24"/>
          <w:lang w:val="en-US"/>
        </w:rPr>
        <w:t xml:space="preserve">Conclusion </w:t>
      </w:r>
    </w:p>
    <w:p w:rsidR="004E0C34" w:rsidRPr="00BE08A3" w:rsidRDefault="004E0C34" w:rsidP="00965373">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In conclusion, the current study extends research on ethical leadership by combining two approaches, workplace emotions and substitutes for leadership, and examining the moderating effect of employee personal characteristics in the indirect relationship between ethical leadership and OCBs through employee emotions. The negative personal and organizational effects associated with low ethical leadership are </w:t>
      </w:r>
      <w:r w:rsidRPr="00BE08A3">
        <w:rPr>
          <w:rFonts w:ascii="Times New Roman" w:eastAsia="Calibri" w:hAnsi="Times New Roman" w:cs="Times New Roman"/>
          <w:sz w:val="24"/>
          <w:szCs w:val="24"/>
          <w:lang w:val="en-US"/>
        </w:rPr>
        <w:lastRenderedPageBreak/>
        <w:t xml:space="preserve">evident. However, organizations have at their disposal effective strategies to minimize these adverse consequences, particularly through the enhancement of employees’ proactivity. Although much work remains to be done, we hope our study will stimulate additional research to further explore the active role that followers play in enhancing or minimizing the effects of leaders’ behaviors. </w:t>
      </w:r>
    </w:p>
    <w:p w:rsidR="004E0C34" w:rsidRPr="00BE08A3" w:rsidRDefault="004E0C34" w:rsidP="004E0C34">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w:t>
      </w:r>
    </w:p>
    <w:p w:rsidR="004E0C34" w:rsidRPr="00BE08A3" w:rsidRDefault="004E0C34" w:rsidP="002A2233">
      <w:pPr>
        <w:spacing w:after="0" w:line="480" w:lineRule="auto"/>
        <w:ind w:firstLine="708"/>
        <w:rPr>
          <w:rFonts w:ascii="Times New Roman" w:eastAsia="Calibri" w:hAnsi="Times New Roman" w:cs="Times New Roman"/>
          <w:sz w:val="24"/>
          <w:szCs w:val="24"/>
          <w:lang w:val="en-US"/>
        </w:rPr>
      </w:pPr>
    </w:p>
    <w:p w:rsidR="002A2233" w:rsidRPr="00BE08A3" w:rsidRDefault="002A2233" w:rsidP="002A2233">
      <w:pPr>
        <w:spacing w:after="0" w:line="480" w:lineRule="auto"/>
        <w:ind w:firstLine="708"/>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br w:type="page"/>
      </w:r>
    </w:p>
    <w:p w:rsidR="00DC0A8F" w:rsidRPr="00BE08A3" w:rsidRDefault="00F6138D" w:rsidP="00F6138D">
      <w:pPr>
        <w:jc w:val="center"/>
        <w:rPr>
          <w:rFonts w:ascii="Times New Roman" w:hAnsi="Times New Roman" w:cs="Times New Roman"/>
          <w:sz w:val="24"/>
          <w:szCs w:val="24"/>
          <w:lang w:val="en-US"/>
        </w:rPr>
      </w:pPr>
      <w:r w:rsidRPr="00BE08A3">
        <w:rPr>
          <w:rFonts w:ascii="Times New Roman" w:hAnsi="Times New Roman" w:cs="Times New Roman"/>
          <w:sz w:val="24"/>
          <w:szCs w:val="24"/>
          <w:lang w:val="en-US"/>
        </w:rPr>
        <w:lastRenderedPageBreak/>
        <w:t>References</w:t>
      </w:r>
    </w:p>
    <w:p w:rsidR="00171A38" w:rsidRPr="00BE08A3" w:rsidRDefault="00F6138D" w:rsidP="00171A38">
      <w:pPr>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Adams, J.</w:t>
      </w:r>
      <w:r w:rsidR="00965373"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w:t>
      </w:r>
      <w:proofErr w:type="spellStart"/>
      <w:r w:rsidRPr="00BE08A3">
        <w:rPr>
          <w:rFonts w:ascii="Times New Roman" w:eastAsia="Calibri" w:hAnsi="Times New Roman" w:cs="Times New Roman"/>
          <w:sz w:val="24"/>
          <w:szCs w:val="24"/>
          <w:lang w:val="en-US"/>
        </w:rPr>
        <w:t>Tashchian</w:t>
      </w:r>
      <w:proofErr w:type="spellEnd"/>
      <w:r w:rsidRPr="00BE08A3">
        <w:rPr>
          <w:rFonts w:ascii="Times New Roman" w:eastAsia="Calibri" w:hAnsi="Times New Roman" w:cs="Times New Roman"/>
          <w:sz w:val="24"/>
          <w:szCs w:val="24"/>
          <w:lang w:val="en-US"/>
        </w:rPr>
        <w:t>, A.</w:t>
      </w:r>
      <w:r w:rsidR="00965373"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&amp; Shore, T. (2001). Codes of ethics as signals for ethical behavior. </w:t>
      </w:r>
      <w:r w:rsidRPr="00BE08A3">
        <w:rPr>
          <w:rFonts w:ascii="Times New Roman" w:eastAsia="Calibri" w:hAnsi="Times New Roman" w:cs="Times New Roman"/>
          <w:i/>
          <w:sz w:val="24"/>
          <w:szCs w:val="24"/>
          <w:lang w:val="en-US"/>
        </w:rPr>
        <w:t>Journal of Business Ethics, 29</w:t>
      </w:r>
      <w:r w:rsidRPr="00BE08A3">
        <w:rPr>
          <w:rFonts w:ascii="Times New Roman" w:eastAsia="Calibri" w:hAnsi="Times New Roman" w:cs="Times New Roman"/>
          <w:sz w:val="24"/>
          <w:szCs w:val="24"/>
          <w:lang w:val="en-US"/>
        </w:rPr>
        <w:t>, 199-211.</w:t>
      </w:r>
    </w:p>
    <w:p w:rsidR="00171A38" w:rsidRPr="00BE08A3" w:rsidRDefault="00171A38" w:rsidP="00171A38">
      <w:pPr>
        <w:spacing w:after="0" w:line="480" w:lineRule="auto"/>
        <w:ind w:left="567" w:hanging="567"/>
        <w:rPr>
          <w:rFonts w:ascii="Times New Roman" w:eastAsia="Calibri" w:hAnsi="Times New Roman" w:cs="Times New Roman"/>
          <w:sz w:val="24"/>
          <w:szCs w:val="24"/>
          <w:lang w:val="en-US"/>
        </w:rPr>
      </w:pPr>
      <w:proofErr w:type="spellStart"/>
      <w:r w:rsidRPr="00C37514">
        <w:rPr>
          <w:rFonts w:ascii="Times New Roman" w:hAnsi="Times New Roman" w:cs="Times New Roman"/>
          <w:sz w:val="24"/>
          <w:szCs w:val="24"/>
          <w:lang w:val="en-US"/>
        </w:rPr>
        <w:t>Antonakis</w:t>
      </w:r>
      <w:proofErr w:type="spellEnd"/>
      <w:r w:rsidRPr="00C37514">
        <w:rPr>
          <w:rFonts w:ascii="Times New Roman" w:hAnsi="Times New Roman" w:cs="Times New Roman"/>
          <w:sz w:val="24"/>
          <w:szCs w:val="24"/>
          <w:lang w:val="en-US"/>
        </w:rPr>
        <w:t xml:space="preserve">, J., </w:t>
      </w:r>
      <w:proofErr w:type="spellStart"/>
      <w:r w:rsidRPr="00C37514">
        <w:rPr>
          <w:rFonts w:ascii="Times New Roman" w:hAnsi="Times New Roman" w:cs="Times New Roman"/>
          <w:sz w:val="24"/>
          <w:szCs w:val="24"/>
          <w:lang w:val="en-US"/>
        </w:rPr>
        <w:t>Bendahan</w:t>
      </w:r>
      <w:proofErr w:type="spellEnd"/>
      <w:r w:rsidRPr="00C37514">
        <w:rPr>
          <w:rFonts w:ascii="Times New Roman" w:hAnsi="Times New Roman" w:cs="Times New Roman"/>
          <w:sz w:val="24"/>
          <w:szCs w:val="24"/>
          <w:lang w:val="en-US"/>
        </w:rPr>
        <w:t xml:space="preserve">, S., </w:t>
      </w:r>
      <w:proofErr w:type="spellStart"/>
      <w:r w:rsidRPr="00C37514">
        <w:rPr>
          <w:rFonts w:ascii="Times New Roman" w:hAnsi="Times New Roman" w:cs="Times New Roman"/>
          <w:sz w:val="24"/>
          <w:szCs w:val="24"/>
          <w:lang w:val="en-US"/>
        </w:rPr>
        <w:t>Jacquart</w:t>
      </w:r>
      <w:proofErr w:type="spellEnd"/>
      <w:r w:rsidRPr="00C37514">
        <w:rPr>
          <w:rFonts w:ascii="Times New Roman" w:hAnsi="Times New Roman" w:cs="Times New Roman"/>
          <w:sz w:val="24"/>
          <w:szCs w:val="24"/>
          <w:lang w:val="en-US"/>
        </w:rPr>
        <w:t xml:space="preserve">, P., &amp; </w:t>
      </w:r>
      <w:proofErr w:type="spellStart"/>
      <w:r w:rsidRPr="00C37514">
        <w:rPr>
          <w:rFonts w:ascii="Times New Roman" w:hAnsi="Times New Roman" w:cs="Times New Roman"/>
          <w:sz w:val="24"/>
          <w:szCs w:val="24"/>
          <w:lang w:val="en-US"/>
        </w:rPr>
        <w:t>Lalive</w:t>
      </w:r>
      <w:proofErr w:type="spellEnd"/>
      <w:r w:rsidRPr="00C37514">
        <w:rPr>
          <w:rFonts w:ascii="Times New Roman" w:hAnsi="Times New Roman" w:cs="Times New Roman"/>
          <w:sz w:val="24"/>
          <w:szCs w:val="24"/>
          <w:lang w:val="en-US"/>
        </w:rPr>
        <w:t xml:space="preserve">, R. (2010). On making causal claims: A review and recommendations. </w:t>
      </w:r>
      <w:r w:rsidRPr="00C37514">
        <w:rPr>
          <w:rFonts w:ascii="Times New Roman" w:hAnsi="Times New Roman" w:cs="Times New Roman"/>
          <w:i/>
          <w:sz w:val="24"/>
          <w:szCs w:val="24"/>
          <w:lang w:val="en-US"/>
        </w:rPr>
        <w:t>The Leadership Quarterly, 21</w:t>
      </w:r>
      <w:r w:rsidRPr="00C37514">
        <w:rPr>
          <w:rFonts w:ascii="Times New Roman" w:hAnsi="Times New Roman" w:cs="Times New Roman"/>
          <w:sz w:val="24"/>
          <w:szCs w:val="24"/>
          <w:lang w:val="en-US"/>
        </w:rPr>
        <w:t>, 1086</w:t>
      </w:r>
      <w:r w:rsidRPr="00C37514">
        <w:rPr>
          <w:rFonts w:ascii="Times New Roman" w:eastAsia="AdvTT5235d5a9+20" w:hAnsi="Times New Roman" w:cs="Times New Roman"/>
          <w:sz w:val="24"/>
          <w:szCs w:val="24"/>
          <w:lang w:val="en-US"/>
        </w:rPr>
        <w:t>–</w:t>
      </w:r>
      <w:r w:rsidRPr="00C37514">
        <w:rPr>
          <w:rFonts w:ascii="Times New Roman" w:hAnsi="Times New Roman" w:cs="Times New Roman"/>
          <w:sz w:val="24"/>
          <w:szCs w:val="24"/>
          <w:lang w:val="en-US"/>
        </w:rPr>
        <w:t>1120. http://dx.doi.org/10.1016/j.leaqua.2010.10.010.</w:t>
      </w:r>
    </w:p>
    <w:p w:rsidR="00F6138D" w:rsidRPr="00BE08A3" w:rsidRDefault="00F6138D" w:rsidP="00F6138D">
      <w:pPr>
        <w:spacing w:after="0" w:line="480" w:lineRule="auto"/>
        <w:ind w:left="567" w:hanging="567"/>
        <w:rPr>
          <w:rFonts w:ascii="Times New Roman" w:eastAsia="Calibri" w:hAnsi="Times New Roman" w:cs="Times New Roman"/>
          <w:sz w:val="24"/>
          <w:szCs w:val="24"/>
          <w:lang w:val="en-US"/>
        </w:rPr>
      </w:pPr>
      <w:proofErr w:type="spellStart"/>
      <w:r w:rsidRPr="00BE08A3">
        <w:rPr>
          <w:rFonts w:ascii="Times New Roman" w:eastAsia="Calibri" w:hAnsi="Times New Roman" w:cs="Times New Roman"/>
          <w:sz w:val="24"/>
          <w:szCs w:val="24"/>
          <w:lang w:val="en-US"/>
        </w:rPr>
        <w:t>Avey</w:t>
      </w:r>
      <w:proofErr w:type="spellEnd"/>
      <w:r w:rsidRPr="00BE08A3">
        <w:rPr>
          <w:rFonts w:ascii="Times New Roman" w:eastAsia="Calibri" w:hAnsi="Times New Roman" w:cs="Times New Roman"/>
          <w:sz w:val="24"/>
          <w:szCs w:val="24"/>
          <w:lang w:val="en-US"/>
        </w:rPr>
        <w:t>, J.</w:t>
      </w:r>
      <w:r w:rsidR="00965373"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w:t>
      </w:r>
      <w:proofErr w:type="spellStart"/>
      <w:r w:rsidRPr="00BE08A3">
        <w:rPr>
          <w:rFonts w:ascii="Times New Roman" w:eastAsia="Calibri" w:hAnsi="Times New Roman" w:cs="Times New Roman"/>
          <w:sz w:val="24"/>
          <w:szCs w:val="24"/>
          <w:lang w:val="en-US"/>
        </w:rPr>
        <w:t>Palanski</w:t>
      </w:r>
      <w:proofErr w:type="spellEnd"/>
      <w:r w:rsidRPr="00BE08A3">
        <w:rPr>
          <w:rFonts w:ascii="Times New Roman" w:eastAsia="Calibri" w:hAnsi="Times New Roman" w:cs="Times New Roman"/>
          <w:sz w:val="24"/>
          <w:szCs w:val="24"/>
          <w:lang w:val="en-US"/>
        </w:rPr>
        <w:t>, M.</w:t>
      </w:r>
      <w:r w:rsidR="00965373"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&amp; Walumbwa, F. (2010). When leadership goes unnoticed: The moderating role of follower self-esteem on the relationship between ethical leadership and follower behavior</w:t>
      </w:r>
      <w:r w:rsidRPr="00BE08A3">
        <w:rPr>
          <w:rFonts w:ascii="Times New Roman" w:eastAsia="Calibri" w:hAnsi="Times New Roman" w:cs="Times New Roman"/>
          <w:i/>
          <w:sz w:val="24"/>
          <w:szCs w:val="24"/>
          <w:lang w:val="en-US"/>
        </w:rPr>
        <w:t>. Journal of Business Ethics</w:t>
      </w:r>
      <w:r w:rsidRPr="00BE08A3">
        <w:rPr>
          <w:rFonts w:ascii="Times New Roman" w:eastAsia="Calibri" w:hAnsi="Times New Roman" w:cs="Times New Roman"/>
          <w:sz w:val="24"/>
          <w:szCs w:val="24"/>
          <w:lang w:val="en-US"/>
        </w:rPr>
        <w:t>. DOI 10.1007/s10551-010-0610-2.</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proofErr w:type="spellStart"/>
      <w:r w:rsidRPr="00BE08A3">
        <w:rPr>
          <w:rFonts w:ascii="Times New Roman" w:eastAsia="Calibri" w:hAnsi="Times New Roman" w:cs="Times New Roman"/>
          <w:sz w:val="24"/>
          <w:szCs w:val="24"/>
          <w:lang w:val="en-US"/>
        </w:rPr>
        <w:t>Avey</w:t>
      </w:r>
      <w:proofErr w:type="spellEnd"/>
      <w:r w:rsidRPr="00BE08A3">
        <w:rPr>
          <w:rFonts w:ascii="Times New Roman" w:eastAsia="Calibri" w:hAnsi="Times New Roman" w:cs="Times New Roman"/>
          <w:sz w:val="24"/>
          <w:szCs w:val="24"/>
          <w:lang w:val="en-US"/>
        </w:rPr>
        <w:t>, J.</w:t>
      </w:r>
      <w:r w:rsidR="00965373"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w:t>
      </w:r>
      <w:proofErr w:type="spellStart"/>
      <w:r w:rsidRPr="00BE08A3">
        <w:rPr>
          <w:rFonts w:ascii="Times New Roman" w:eastAsia="Calibri" w:hAnsi="Times New Roman" w:cs="Times New Roman"/>
          <w:sz w:val="24"/>
          <w:szCs w:val="24"/>
          <w:lang w:val="en-US"/>
        </w:rPr>
        <w:t>Wernsing</w:t>
      </w:r>
      <w:proofErr w:type="spellEnd"/>
      <w:r w:rsidRPr="00BE08A3">
        <w:rPr>
          <w:rFonts w:ascii="Times New Roman" w:eastAsia="Calibri" w:hAnsi="Times New Roman" w:cs="Times New Roman"/>
          <w:sz w:val="24"/>
          <w:szCs w:val="24"/>
          <w:lang w:val="en-US"/>
        </w:rPr>
        <w:t>, T.</w:t>
      </w:r>
      <w:r w:rsidR="00965373"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&amp; </w:t>
      </w:r>
      <w:proofErr w:type="spellStart"/>
      <w:r w:rsidRPr="00BE08A3">
        <w:rPr>
          <w:rFonts w:ascii="Times New Roman" w:eastAsia="Calibri" w:hAnsi="Times New Roman" w:cs="Times New Roman"/>
          <w:sz w:val="24"/>
          <w:szCs w:val="24"/>
          <w:lang w:val="en-US"/>
        </w:rPr>
        <w:t>Palanski</w:t>
      </w:r>
      <w:proofErr w:type="spellEnd"/>
      <w:r w:rsidRPr="00BE08A3">
        <w:rPr>
          <w:rFonts w:ascii="Times New Roman" w:eastAsia="Calibri" w:hAnsi="Times New Roman" w:cs="Times New Roman"/>
          <w:sz w:val="24"/>
          <w:szCs w:val="24"/>
          <w:lang w:val="en-US"/>
        </w:rPr>
        <w:t xml:space="preserve">, M. (2012). Exploring the process of ethical leadership: the mediating role of employee voice and psychological ownership. </w:t>
      </w:r>
      <w:r w:rsidRPr="00BE08A3">
        <w:rPr>
          <w:rFonts w:ascii="Times New Roman" w:eastAsia="Calibri" w:hAnsi="Times New Roman" w:cs="Times New Roman"/>
          <w:i/>
          <w:sz w:val="24"/>
          <w:szCs w:val="24"/>
          <w:lang w:val="en-US"/>
        </w:rPr>
        <w:t>Journal of Business Ethics</w:t>
      </w:r>
      <w:r w:rsidRPr="00BE08A3">
        <w:rPr>
          <w:rFonts w:ascii="Times New Roman" w:eastAsia="Calibri" w:hAnsi="Times New Roman" w:cs="Times New Roman"/>
          <w:sz w:val="24"/>
          <w:szCs w:val="24"/>
          <w:lang w:val="en-US"/>
        </w:rPr>
        <w:t xml:space="preserve">, </w:t>
      </w:r>
      <w:r w:rsidRPr="00BE08A3">
        <w:rPr>
          <w:rFonts w:ascii="Times New Roman" w:eastAsia="Calibri" w:hAnsi="Times New Roman" w:cs="Times New Roman"/>
          <w:i/>
          <w:sz w:val="24"/>
          <w:szCs w:val="24"/>
          <w:lang w:val="en-US"/>
        </w:rPr>
        <w:t>107</w:t>
      </w:r>
      <w:r w:rsidRPr="00BE08A3">
        <w:rPr>
          <w:rFonts w:ascii="Times New Roman" w:eastAsia="Calibri" w:hAnsi="Times New Roman" w:cs="Times New Roman"/>
          <w:sz w:val="24"/>
          <w:szCs w:val="24"/>
          <w:lang w:val="en-US"/>
        </w:rPr>
        <w:t>, 21-34.</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Avolio, B.</w:t>
      </w:r>
      <w:r w:rsidR="00965373"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Gardner, W.</w:t>
      </w:r>
      <w:r w:rsidR="00965373"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Walumbwa, F.</w:t>
      </w:r>
      <w:r w:rsidR="00965373"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Luthans, F.</w:t>
      </w:r>
      <w:r w:rsidR="00965373"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&amp; May, D. (2004). Unlocking the mask: A look at the process by which authentic leaders impact follower attitudes and behaviors. </w:t>
      </w:r>
      <w:r w:rsidRPr="00BE08A3">
        <w:rPr>
          <w:rFonts w:ascii="Times New Roman" w:eastAsia="Calibri" w:hAnsi="Times New Roman" w:cs="Times New Roman"/>
          <w:i/>
          <w:sz w:val="24"/>
          <w:szCs w:val="24"/>
          <w:lang w:val="en-US"/>
        </w:rPr>
        <w:t>The Leadership Quarterly</w:t>
      </w:r>
      <w:r w:rsidRPr="00BE08A3">
        <w:rPr>
          <w:rFonts w:ascii="Times New Roman" w:eastAsia="Calibri" w:hAnsi="Times New Roman" w:cs="Times New Roman"/>
          <w:sz w:val="24"/>
          <w:szCs w:val="24"/>
          <w:lang w:val="en-US"/>
        </w:rPr>
        <w:t xml:space="preserve">, </w:t>
      </w:r>
      <w:r w:rsidRPr="00BE08A3">
        <w:rPr>
          <w:rFonts w:ascii="Times New Roman" w:eastAsia="Calibri" w:hAnsi="Times New Roman" w:cs="Times New Roman"/>
          <w:i/>
          <w:sz w:val="24"/>
          <w:szCs w:val="24"/>
          <w:lang w:val="en-US"/>
        </w:rPr>
        <w:t>15</w:t>
      </w:r>
      <w:r w:rsidRPr="00BE08A3">
        <w:rPr>
          <w:rFonts w:ascii="Times New Roman" w:eastAsia="Calibri" w:hAnsi="Times New Roman" w:cs="Times New Roman"/>
          <w:sz w:val="24"/>
          <w:szCs w:val="24"/>
          <w:lang w:val="en-US"/>
        </w:rPr>
        <w:t>, 801-823.</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Avolio, B.</w:t>
      </w:r>
      <w:r w:rsidR="00965373"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Walumbwa, F.</w:t>
      </w:r>
      <w:r w:rsidR="00965373"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&amp; Weber, T. (2009). Leadership: Current theories, research, and future directions. </w:t>
      </w:r>
      <w:r w:rsidRPr="00BE08A3">
        <w:rPr>
          <w:rFonts w:ascii="Times New Roman" w:eastAsia="Calibri" w:hAnsi="Times New Roman" w:cs="Times New Roman"/>
          <w:i/>
          <w:iCs/>
          <w:sz w:val="24"/>
          <w:szCs w:val="24"/>
          <w:lang w:val="en-US"/>
        </w:rPr>
        <w:t xml:space="preserve">Annual Review of Psychology, </w:t>
      </w:r>
      <w:r w:rsidRPr="00BE08A3">
        <w:rPr>
          <w:rFonts w:ascii="Times New Roman" w:eastAsia="Calibri" w:hAnsi="Times New Roman" w:cs="Times New Roman"/>
          <w:i/>
          <w:sz w:val="24"/>
          <w:szCs w:val="24"/>
          <w:lang w:val="en-US"/>
        </w:rPr>
        <w:t>60</w:t>
      </w:r>
      <w:r w:rsidRPr="00BE08A3">
        <w:rPr>
          <w:rFonts w:ascii="Times New Roman" w:eastAsia="Calibri" w:hAnsi="Times New Roman" w:cs="Times New Roman"/>
          <w:sz w:val="24"/>
          <w:szCs w:val="24"/>
          <w:lang w:val="en-US"/>
        </w:rPr>
        <w:t>, 421-449.</w:t>
      </w:r>
    </w:p>
    <w:p w:rsidR="00F6138D" w:rsidRPr="00BE08A3" w:rsidRDefault="00F6138D" w:rsidP="00F6138D">
      <w:pPr>
        <w:autoSpaceDE w:val="0"/>
        <w:autoSpaceDN w:val="0"/>
        <w:adjustRightInd w:val="0"/>
        <w:spacing w:after="0" w:line="480" w:lineRule="auto"/>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Bandura, A. (1977). </w:t>
      </w:r>
      <w:r w:rsidRPr="00BE08A3">
        <w:rPr>
          <w:rFonts w:ascii="Times New Roman" w:eastAsia="Calibri" w:hAnsi="Times New Roman" w:cs="Times New Roman"/>
          <w:i/>
          <w:sz w:val="24"/>
          <w:szCs w:val="24"/>
          <w:lang w:val="en-US"/>
        </w:rPr>
        <w:t>Social learning theory</w:t>
      </w:r>
      <w:r w:rsidRPr="00BE08A3">
        <w:rPr>
          <w:rFonts w:ascii="Times New Roman" w:eastAsia="Calibri" w:hAnsi="Times New Roman" w:cs="Times New Roman"/>
          <w:sz w:val="24"/>
          <w:szCs w:val="24"/>
          <w:lang w:val="en-US"/>
        </w:rPr>
        <w:t xml:space="preserve">. Englewood </w:t>
      </w:r>
      <w:proofErr w:type="spellStart"/>
      <w:r w:rsidRPr="00BE08A3">
        <w:rPr>
          <w:rFonts w:ascii="Times New Roman" w:eastAsia="Calibri" w:hAnsi="Times New Roman" w:cs="Times New Roman"/>
          <w:sz w:val="24"/>
          <w:szCs w:val="24"/>
          <w:lang w:val="en-US"/>
        </w:rPr>
        <w:t>CliVs</w:t>
      </w:r>
      <w:proofErr w:type="spellEnd"/>
      <w:r w:rsidRPr="00BE08A3">
        <w:rPr>
          <w:rFonts w:ascii="Times New Roman" w:eastAsia="Calibri" w:hAnsi="Times New Roman" w:cs="Times New Roman"/>
          <w:sz w:val="24"/>
          <w:szCs w:val="24"/>
          <w:lang w:val="en-US"/>
        </w:rPr>
        <w:t>, NJ: Prentice–Hall.</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Bandura, A. (1986). </w:t>
      </w:r>
      <w:r w:rsidRPr="00BE08A3">
        <w:rPr>
          <w:rFonts w:ascii="Times New Roman" w:eastAsia="Calibri" w:hAnsi="Times New Roman" w:cs="Times New Roman"/>
          <w:i/>
          <w:sz w:val="24"/>
          <w:szCs w:val="24"/>
          <w:lang w:val="en-US"/>
        </w:rPr>
        <w:t>Social foundations of thought and action</w:t>
      </w:r>
      <w:r w:rsidRPr="00BE08A3">
        <w:rPr>
          <w:rFonts w:ascii="Times New Roman" w:eastAsia="Calibri" w:hAnsi="Times New Roman" w:cs="Times New Roman"/>
          <w:sz w:val="24"/>
          <w:szCs w:val="24"/>
          <w:lang w:val="en-US"/>
        </w:rPr>
        <w:t xml:space="preserve">. Englewood Cliffs, NJ: Prentice–Hall. </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Barrick, M.</w:t>
      </w:r>
      <w:r w:rsidR="00965373"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Mount, M.</w:t>
      </w:r>
      <w:r w:rsidR="00965373"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&amp; Judge, T. (2001). Personality and job performance at the beginning of the new millennium: What do we know and where do we go next? </w:t>
      </w:r>
      <w:r w:rsidRPr="00BE08A3">
        <w:rPr>
          <w:rFonts w:ascii="Times New Roman" w:eastAsia="Calibri" w:hAnsi="Times New Roman" w:cs="Times New Roman"/>
          <w:i/>
          <w:sz w:val="24"/>
          <w:szCs w:val="24"/>
          <w:lang w:val="en-US"/>
        </w:rPr>
        <w:t>International Journal of Selection and Assessment, 9</w:t>
      </w:r>
      <w:r w:rsidRPr="00BE08A3">
        <w:rPr>
          <w:rFonts w:ascii="Times New Roman" w:eastAsia="Calibri" w:hAnsi="Times New Roman" w:cs="Times New Roman"/>
          <w:sz w:val="24"/>
          <w:szCs w:val="24"/>
          <w:lang w:val="en-US"/>
        </w:rPr>
        <w:t>, 9-30.</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lastRenderedPageBreak/>
        <w:t>Bateman, T.</w:t>
      </w:r>
      <w:r w:rsidR="00965373"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&amp; </w:t>
      </w:r>
      <w:proofErr w:type="spellStart"/>
      <w:r w:rsidRPr="00BE08A3">
        <w:rPr>
          <w:rFonts w:ascii="Times New Roman" w:eastAsia="Calibri" w:hAnsi="Times New Roman" w:cs="Times New Roman"/>
          <w:sz w:val="24"/>
          <w:szCs w:val="24"/>
          <w:lang w:val="en-US"/>
        </w:rPr>
        <w:t>Crant</w:t>
      </w:r>
      <w:proofErr w:type="spellEnd"/>
      <w:r w:rsidRPr="00BE08A3">
        <w:rPr>
          <w:rFonts w:ascii="Times New Roman" w:eastAsia="Calibri" w:hAnsi="Times New Roman" w:cs="Times New Roman"/>
          <w:sz w:val="24"/>
          <w:szCs w:val="24"/>
          <w:lang w:val="en-US"/>
        </w:rPr>
        <w:t xml:space="preserve">, J. (1993). The proactive component of organizational behavior: A measure and correlates. </w:t>
      </w:r>
      <w:r w:rsidRPr="00BE08A3">
        <w:rPr>
          <w:rFonts w:ascii="Times New Roman" w:eastAsia="Calibri" w:hAnsi="Times New Roman" w:cs="Times New Roman"/>
          <w:i/>
          <w:iCs/>
          <w:sz w:val="24"/>
          <w:szCs w:val="24"/>
          <w:lang w:val="en-US"/>
        </w:rPr>
        <w:t>Journal</w:t>
      </w:r>
      <w:r w:rsidRPr="00BE08A3">
        <w:rPr>
          <w:rFonts w:ascii="Times New Roman" w:eastAsia="Calibri" w:hAnsi="Times New Roman" w:cs="Times New Roman"/>
          <w:sz w:val="24"/>
          <w:szCs w:val="24"/>
          <w:lang w:val="en-US"/>
        </w:rPr>
        <w:t xml:space="preserve"> </w:t>
      </w:r>
      <w:r w:rsidRPr="00BE08A3">
        <w:rPr>
          <w:rFonts w:ascii="Times New Roman" w:eastAsia="Calibri" w:hAnsi="Times New Roman" w:cs="Times New Roman"/>
          <w:i/>
          <w:iCs/>
          <w:sz w:val="24"/>
          <w:szCs w:val="24"/>
          <w:lang w:val="en-US"/>
        </w:rPr>
        <w:t>of Organizational Behavior</w:t>
      </w:r>
      <w:r w:rsidRPr="00BE08A3">
        <w:rPr>
          <w:rFonts w:ascii="Times New Roman" w:eastAsia="Calibri" w:hAnsi="Times New Roman" w:cs="Times New Roman"/>
          <w:sz w:val="24"/>
          <w:szCs w:val="24"/>
          <w:lang w:val="en-US"/>
        </w:rPr>
        <w:t xml:space="preserve">, </w:t>
      </w:r>
      <w:r w:rsidRPr="00BE08A3">
        <w:rPr>
          <w:rFonts w:ascii="Times New Roman" w:eastAsia="Calibri" w:hAnsi="Times New Roman" w:cs="Times New Roman"/>
          <w:i/>
          <w:iCs/>
          <w:sz w:val="24"/>
          <w:szCs w:val="24"/>
          <w:lang w:val="en-US"/>
        </w:rPr>
        <w:t>14</w:t>
      </w:r>
      <w:r w:rsidRPr="00BE08A3">
        <w:rPr>
          <w:rFonts w:ascii="Times New Roman" w:eastAsia="Calibri" w:hAnsi="Times New Roman" w:cs="Times New Roman"/>
          <w:sz w:val="24"/>
          <w:szCs w:val="24"/>
          <w:lang w:val="en-US"/>
        </w:rPr>
        <w:t>(2), 103-118.</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Becker, T. (2005). Potential problems in the statistical control of variables in organizational research: a qualitative analysis with recommendations. </w:t>
      </w:r>
      <w:r w:rsidRPr="00BE08A3">
        <w:rPr>
          <w:rFonts w:ascii="Times New Roman" w:eastAsia="Calibri" w:hAnsi="Times New Roman" w:cs="Times New Roman"/>
          <w:i/>
          <w:sz w:val="24"/>
          <w:szCs w:val="24"/>
          <w:lang w:val="en-US"/>
        </w:rPr>
        <w:t>Organizational Research Methods</w:t>
      </w:r>
      <w:r w:rsidRPr="00BE08A3">
        <w:rPr>
          <w:rFonts w:ascii="Times New Roman" w:eastAsia="Calibri" w:hAnsi="Times New Roman" w:cs="Times New Roman"/>
          <w:sz w:val="24"/>
          <w:szCs w:val="24"/>
          <w:lang w:val="en-US"/>
        </w:rPr>
        <w:t xml:space="preserve">, </w:t>
      </w:r>
      <w:r w:rsidRPr="00BE08A3">
        <w:rPr>
          <w:rFonts w:ascii="Times New Roman" w:eastAsia="Calibri" w:hAnsi="Times New Roman" w:cs="Times New Roman"/>
          <w:i/>
          <w:sz w:val="24"/>
          <w:szCs w:val="24"/>
          <w:lang w:val="en-US"/>
        </w:rPr>
        <w:t>8</w:t>
      </w:r>
      <w:r w:rsidRPr="00BE08A3">
        <w:rPr>
          <w:rFonts w:ascii="Times New Roman" w:eastAsia="Calibri" w:hAnsi="Times New Roman" w:cs="Times New Roman"/>
          <w:sz w:val="24"/>
          <w:szCs w:val="24"/>
          <w:lang w:val="en-US"/>
        </w:rPr>
        <w:t>(3), 274-289.</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de-DE"/>
        </w:rPr>
        <w:t>Bergeron, D.</w:t>
      </w:r>
      <w:r w:rsidR="00965373" w:rsidRPr="00BE08A3">
        <w:rPr>
          <w:rFonts w:ascii="Times New Roman" w:eastAsia="Calibri" w:hAnsi="Times New Roman" w:cs="Times New Roman"/>
          <w:sz w:val="24"/>
          <w:szCs w:val="24"/>
          <w:lang w:val="de-DE"/>
        </w:rPr>
        <w:t>,</w:t>
      </w:r>
      <w:r w:rsidRPr="00BE08A3">
        <w:rPr>
          <w:rFonts w:ascii="Times New Roman" w:eastAsia="Calibri" w:hAnsi="Times New Roman" w:cs="Times New Roman"/>
          <w:sz w:val="24"/>
          <w:szCs w:val="24"/>
          <w:lang w:val="de-DE"/>
        </w:rPr>
        <w:t xml:space="preserve"> Schroeder, T.</w:t>
      </w:r>
      <w:r w:rsidR="00965373" w:rsidRPr="00BE08A3">
        <w:rPr>
          <w:rFonts w:ascii="Times New Roman" w:eastAsia="Calibri" w:hAnsi="Times New Roman" w:cs="Times New Roman"/>
          <w:sz w:val="24"/>
          <w:szCs w:val="24"/>
          <w:lang w:val="de-DE"/>
        </w:rPr>
        <w:t>,</w:t>
      </w:r>
      <w:r w:rsidRPr="00BE08A3">
        <w:rPr>
          <w:rFonts w:ascii="Times New Roman" w:eastAsia="Calibri" w:hAnsi="Times New Roman" w:cs="Times New Roman"/>
          <w:sz w:val="24"/>
          <w:szCs w:val="24"/>
          <w:lang w:val="de-DE"/>
        </w:rPr>
        <w:t xml:space="preserve"> &amp; Martinez, H. (2014). </w:t>
      </w:r>
      <w:r w:rsidRPr="00BE08A3">
        <w:rPr>
          <w:rFonts w:ascii="Times New Roman" w:eastAsia="Calibri" w:hAnsi="Times New Roman" w:cs="Times New Roman"/>
          <w:sz w:val="24"/>
          <w:szCs w:val="24"/>
          <w:lang w:val="en-US"/>
        </w:rPr>
        <w:t xml:space="preserve">Proactive personality at work: seeing more to do and doing more? </w:t>
      </w:r>
      <w:r w:rsidRPr="00BE08A3">
        <w:rPr>
          <w:rFonts w:ascii="Times New Roman" w:eastAsia="Calibri" w:hAnsi="Times New Roman" w:cs="Times New Roman"/>
          <w:i/>
          <w:sz w:val="24"/>
          <w:szCs w:val="24"/>
          <w:lang w:val="en-US"/>
        </w:rPr>
        <w:t>Journal of Business and Psychology, 29</w:t>
      </w:r>
      <w:r w:rsidRPr="00BE08A3">
        <w:rPr>
          <w:rFonts w:ascii="Times New Roman" w:eastAsia="Calibri" w:hAnsi="Times New Roman" w:cs="Times New Roman"/>
          <w:sz w:val="24"/>
          <w:szCs w:val="24"/>
          <w:lang w:val="en-US"/>
        </w:rPr>
        <w:t>, 71-86.</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proofErr w:type="spellStart"/>
      <w:r w:rsidRPr="00BE08A3">
        <w:rPr>
          <w:rFonts w:ascii="Times New Roman" w:eastAsia="Calibri" w:hAnsi="Times New Roman" w:cs="Times New Roman"/>
          <w:sz w:val="24"/>
          <w:szCs w:val="24"/>
          <w:lang w:val="en-US"/>
        </w:rPr>
        <w:t>Blau</w:t>
      </w:r>
      <w:proofErr w:type="spellEnd"/>
      <w:r w:rsidRPr="00BE08A3">
        <w:rPr>
          <w:rFonts w:ascii="Times New Roman" w:eastAsia="Calibri" w:hAnsi="Times New Roman" w:cs="Times New Roman"/>
          <w:sz w:val="24"/>
          <w:szCs w:val="24"/>
          <w:lang w:val="en-US"/>
        </w:rPr>
        <w:t xml:space="preserve">, P. (1964). </w:t>
      </w:r>
      <w:r w:rsidRPr="00BE08A3">
        <w:rPr>
          <w:rFonts w:ascii="Times New Roman" w:eastAsia="Calibri" w:hAnsi="Times New Roman" w:cs="Times New Roman"/>
          <w:i/>
          <w:sz w:val="24"/>
          <w:szCs w:val="24"/>
          <w:lang w:val="en-US"/>
        </w:rPr>
        <w:t>Exchange and Power in Social Life</w:t>
      </w:r>
      <w:r w:rsidRPr="00BE08A3">
        <w:rPr>
          <w:rFonts w:ascii="Times New Roman" w:eastAsia="Calibri" w:hAnsi="Times New Roman" w:cs="Times New Roman"/>
          <w:sz w:val="24"/>
          <w:szCs w:val="24"/>
          <w:lang w:val="en-US"/>
        </w:rPr>
        <w:t>. New York: Academic Press.</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proofErr w:type="spellStart"/>
      <w:r w:rsidRPr="00BE08A3">
        <w:rPr>
          <w:rFonts w:ascii="Times New Roman" w:eastAsia="Calibri" w:hAnsi="Times New Roman" w:cs="Times New Roman"/>
          <w:sz w:val="24"/>
          <w:szCs w:val="24"/>
          <w:lang w:val="en-US"/>
        </w:rPr>
        <w:t>Bliese</w:t>
      </w:r>
      <w:proofErr w:type="spellEnd"/>
      <w:r w:rsidRPr="00BE08A3">
        <w:rPr>
          <w:rFonts w:ascii="Times New Roman" w:eastAsia="Calibri" w:hAnsi="Times New Roman" w:cs="Times New Roman"/>
          <w:sz w:val="24"/>
          <w:szCs w:val="24"/>
          <w:lang w:val="en-US"/>
        </w:rPr>
        <w:t xml:space="preserve">, P. (2000). Within-group agreement, non-independence, and reliability: Implications for data aggregation and analysis. </w:t>
      </w:r>
      <w:r w:rsidRPr="00BE08A3">
        <w:rPr>
          <w:rFonts w:ascii="Times New Roman" w:eastAsia="Calibri" w:hAnsi="Times New Roman" w:cs="Times New Roman"/>
          <w:i/>
          <w:sz w:val="24"/>
          <w:szCs w:val="24"/>
          <w:lang w:val="en-US"/>
        </w:rPr>
        <w:t>In</w:t>
      </w:r>
      <w:r w:rsidRPr="00BE08A3">
        <w:rPr>
          <w:rFonts w:ascii="Times New Roman" w:eastAsia="Calibri" w:hAnsi="Times New Roman" w:cs="Times New Roman"/>
          <w:sz w:val="24"/>
          <w:szCs w:val="24"/>
          <w:lang w:val="en-US"/>
        </w:rPr>
        <w:t xml:space="preserve"> K. J. Klein &amp; S. W. J. Kozlowski (Eds.), </w:t>
      </w:r>
      <w:r w:rsidRPr="00BE08A3">
        <w:rPr>
          <w:rFonts w:ascii="Times New Roman" w:eastAsia="Calibri" w:hAnsi="Times New Roman" w:cs="Times New Roman"/>
          <w:i/>
          <w:sz w:val="24"/>
          <w:szCs w:val="24"/>
          <w:lang w:val="en-US"/>
        </w:rPr>
        <w:t>Multilevel Theory, Research, and Methods in Organizations</w:t>
      </w:r>
      <w:r w:rsidRPr="00BE08A3">
        <w:rPr>
          <w:rFonts w:ascii="Times New Roman" w:eastAsia="Calibri" w:hAnsi="Times New Roman" w:cs="Times New Roman"/>
          <w:sz w:val="24"/>
          <w:szCs w:val="24"/>
          <w:lang w:val="en-US"/>
        </w:rPr>
        <w:t xml:space="preserve"> (pp. 349-381). San Francisco: Jossey-Bass.</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Bono, J.</w:t>
      </w:r>
      <w:r w:rsidR="00965373"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w:t>
      </w:r>
      <w:proofErr w:type="spellStart"/>
      <w:r w:rsidRPr="00BE08A3">
        <w:rPr>
          <w:rFonts w:ascii="Times New Roman" w:eastAsia="Calibri" w:hAnsi="Times New Roman" w:cs="Times New Roman"/>
          <w:sz w:val="24"/>
          <w:szCs w:val="24"/>
          <w:lang w:val="en-US"/>
        </w:rPr>
        <w:t>Foldes</w:t>
      </w:r>
      <w:proofErr w:type="spellEnd"/>
      <w:r w:rsidRPr="00BE08A3">
        <w:rPr>
          <w:rFonts w:ascii="Times New Roman" w:eastAsia="Calibri" w:hAnsi="Times New Roman" w:cs="Times New Roman"/>
          <w:sz w:val="24"/>
          <w:szCs w:val="24"/>
          <w:lang w:val="en-US"/>
        </w:rPr>
        <w:t>, H.</w:t>
      </w:r>
      <w:r w:rsidR="00965373"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Vinson, G.</w:t>
      </w:r>
      <w:r w:rsidR="00965373"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&amp; </w:t>
      </w:r>
      <w:proofErr w:type="spellStart"/>
      <w:r w:rsidRPr="00BE08A3">
        <w:rPr>
          <w:rFonts w:ascii="Times New Roman" w:eastAsia="Calibri" w:hAnsi="Times New Roman" w:cs="Times New Roman"/>
          <w:sz w:val="24"/>
          <w:szCs w:val="24"/>
          <w:lang w:val="en-US"/>
        </w:rPr>
        <w:t>Muros</w:t>
      </w:r>
      <w:proofErr w:type="spellEnd"/>
      <w:r w:rsidRPr="00BE08A3">
        <w:rPr>
          <w:rFonts w:ascii="Times New Roman" w:eastAsia="Calibri" w:hAnsi="Times New Roman" w:cs="Times New Roman"/>
          <w:sz w:val="24"/>
          <w:szCs w:val="24"/>
          <w:lang w:val="en-US"/>
        </w:rPr>
        <w:t xml:space="preserve">, J. (2007). Workplace emotions: The role of supervision and leadership. </w:t>
      </w:r>
      <w:r w:rsidRPr="00BE08A3">
        <w:rPr>
          <w:rFonts w:ascii="Times New Roman" w:eastAsia="Calibri" w:hAnsi="Times New Roman" w:cs="Times New Roman"/>
          <w:i/>
          <w:sz w:val="24"/>
          <w:szCs w:val="24"/>
          <w:lang w:val="en-US"/>
        </w:rPr>
        <w:t>Journal of Applied Psychology</w:t>
      </w:r>
      <w:r w:rsidRPr="00BE08A3">
        <w:rPr>
          <w:rFonts w:ascii="Times New Roman" w:eastAsia="Calibri" w:hAnsi="Times New Roman" w:cs="Times New Roman"/>
          <w:sz w:val="24"/>
          <w:szCs w:val="24"/>
          <w:lang w:val="en-US"/>
        </w:rPr>
        <w:t>, 92, 1357-1367.</w:t>
      </w:r>
    </w:p>
    <w:p w:rsidR="00965373" w:rsidRPr="00BE08A3" w:rsidRDefault="00965373" w:rsidP="00965373">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Brief, A. P., &amp; Weiss, H. M. (2002). Organizational behavior: Affect in the workplace. </w:t>
      </w:r>
      <w:r w:rsidRPr="00BE08A3">
        <w:rPr>
          <w:rFonts w:ascii="Times New Roman" w:eastAsia="Calibri" w:hAnsi="Times New Roman" w:cs="Times New Roman"/>
          <w:i/>
          <w:sz w:val="24"/>
          <w:szCs w:val="24"/>
          <w:lang w:val="en-US"/>
        </w:rPr>
        <w:t>Annual Review of Psychology</w:t>
      </w:r>
      <w:r w:rsidRPr="00BE08A3">
        <w:rPr>
          <w:rFonts w:ascii="Times New Roman" w:eastAsia="Calibri" w:hAnsi="Times New Roman" w:cs="Times New Roman"/>
          <w:sz w:val="24"/>
          <w:szCs w:val="24"/>
          <w:lang w:val="en-US"/>
        </w:rPr>
        <w:t>, 53, 279–307.</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Brown, M.</w:t>
      </w:r>
      <w:r w:rsidR="004E6381"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&amp; Mitchell, M. (2010). Ethical and unethical leadership: Exploring new avenues for future research. </w:t>
      </w:r>
      <w:r w:rsidRPr="00BE08A3">
        <w:rPr>
          <w:rFonts w:ascii="Times New Roman" w:eastAsia="Calibri" w:hAnsi="Times New Roman" w:cs="Times New Roman"/>
          <w:bCs/>
          <w:i/>
          <w:iCs/>
          <w:sz w:val="24"/>
          <w:szCs w:val="24"/>
          <w:lang w:val="en-US"/>
        </w:rPr>
        <w:t xml:space="preserve">Business Ethics Quarterly, </w:t>
      </w:r>
      <w:r w:rsidRPr="00BE08A3">
        <w:rPr>
          <w:rFonts w:ascii="Times New Roman" w:eastAsia="Calibri" w:hAnsi="Times New Roman" w:cs="Times New Roman"/>
          <w:i/>
          <w:sz w:val="24"/>
          <w:szCs w:val="24"/>
          <w:lang w:val="en-US"/>
        </w:rPr>
        <w:t>20</w:t>
      </w:r>
      <w:r w:rsidRPr="00BE08A3">
        <w:rPr>
          <w:rFonts w:ascii="Times New Roman" w:eastAsia="Calibri" w:hAnsi="Times New Roman" w:cs="Times New Roman"/>
          <w:sz w:val="24"/>
          <w:szCs w:val="24"/>
          <w:lang w:val="en-US"/>
        </w:rPr>
        <w:t>, 583-616.</w:t>
      </w:r>
    </w:p>
    <w:p w:rsidR="00F6138D" w:rsidRPr="00BE08A3" w:rsidRDefault="00F6138D" w:rsidP="00F6138D">
      <w:pPr>
        <w:autoSpaceDE w:val="0"/>
        <w:autoSpaceDN w:val="0"/>
        <w:adjustRightInd w:val="0"/>
        <w:spacing w:after="0" w:line="480" w:lineRule="auto"/>
        <w:ind w:left="567" w:hanging="567"/>
        <w:rPr>
          <w:rFonts w:ascii="Times New Roman" w:eastAsia="BookAntiqua" w:hAnsi="Times New Roman" w:cs="Times New Roman"/>
          <w:sz w:val="24"/>
          <w:szCs w:val="24"/>
          <w:lang w:val="en-US"/>
        </w:rPr>
      </w:pPr>
      <w:r w:rsidRPr="00BE08A3">
        <w:rPr>
          <w:rFonts w:ascii="Times New Roman" w:eastAsia="BookAntiqua" w:hAnsi="Times New Roman" w:cs="Times New Roman"/>
          <w:sz w:val="24"/>
          <w:szCs w:val="24"/>
          <w:lang w:val="en-US"/>
        </w:rPr>
        <w:t>Brown, M.</w:t>
      </w:r>
      <w:r w:rsidR="004E6381" w:rsidRPr="00BE08A3">
        <w:rPr>
          <w:rFonts w:ascii="Times New Roman" w:eastAsia="BookAntiqua" w:hAnsi="Times New Roman" w:cs="Times New Roman"/>
          <w:sz w:val="24"/>
          <w:szCs w:val="24"/>
          <w:lang w:val="en-US"/>
        </w:rPr>
        <w:t>,</w:t>
      </w:r>
      <w:r w:rsidRPr="00BE08A3">
        <w:rPr>
          <w:rFonts w:ascii="Times New Roman" w:eastAsia="BookAntiqua" w:hAnsi="Times New Roman" w:cs="Times New Roman"/>
          <w:sz w:val="24"/>
          <w:szCs w:val="24"/>
          <w:lang w:val="en-US"/>
        </w:rPr>
        <w:t xml:space="preserve"> &amp; </w:t>
      </w:r>
      <w:proofErr w:type="spellStart"/>
      <w:r w:rsidRPr="00BE08A3">
        <w:rPr>
          <w:rFonts w:ascii="Times New Roman" w:eastAsia="BookAntiqua" w:hAnsi="Times New Roman" w:cs="Times New Roman"/>
          <w:sz w:val="24"/>
          <w:szCs w:val="24"/>
          <w:lang w:val="en-US"/>
        </w:rPr>
        <w:t>Treviño</w:t>
      </w:r>
      <w:proofErr w:type="spellEnd"/>
      <w:r w:rsidRPr="00BE08A3">
        <w:rPr>
          <w:rFonts w:ascii="Times New Roman" w:eastAsia="BookAntiqua" w:hAnsi="Times New Roman" w:cs="Times New Roman"/>
          <w:sz w:val="24"/>
          <w:szCs w:val="24"/>
          <w:lang w:val="en-US"/>
        </w:rPr>
        <w:t xml:space="preserve">, L. (2006a). Ethical leadership: A review and future directions. </w:t>
      </w:r>
      <w:r w:rsidRPr="00BE08A3">
        <w:rPr>
          <w:rFonts w:ascii="Times New Roman" w:eastAsia="BookAntiqua" w:hAnsi="Times New Roman" w:cs="Times New Roman"/>
          <w:i/>
          <w:sz w:val="24"/>
          <w:szCs w:val="24"/>
          <w:lang w:val="en-US"/>
        </w:rPr>
        <w:t>The Leadership Quarterly, 17</w:t>
      </w:r>
      <w:r w:rsidRPr="00BE08A3">
        <w:rPr>
          <w:rFonts w:ascii="Times New Roman" w:eastAsia="BookAntiqua" w:hAnsi="Times New Roman" w:cs="Times New Roman"/>
          <w:sz w:val="24"/>
          <w:szCs w:val="24"/>
          <w:lang w:val="en-US"/>
        </w:rPr>
        <w:t>, 595-616.</w:t>
      </w:r>
    </w:p>
    <w:p w:rsidR="00F6138D" w:rsidRPr="00BE08A3" w:rsidRDefault="00F6138D" w:rsidP="00F6138D">
      <w:pPr>
        <w:autoSpaceDE w:val="0"/>
        <w:autoSpaceDN w:val="0"/>
        <w:adjustRightInd w:val="0"/>
        <w:spacing w:after="0" w:line="480" w:lineRule="auto"/>
        <w:ind w:left="567" w:hanging="567"/>
        <w:jc w:val="both"/>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Brown, M.</w:t>
      </w:r>
      <w:r w:rsidR="004E6381"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&amp; </w:t>
      </w:r>
      <w:proofErr w:type="spellStart"/>
      <w:r w:rsidRPr="00BE08A3">
        <w:rPr>
          <w:rFonts w:ascii="Times New Roman" w:eastAsia="Calibri" w:hAnsi="Times New Roman" w:cs="Times New Roman"/>
          <w:sz w:val="24"/>
          <w:szCs w:val="24"/>
          <w:lang w:val="en-US"/>
        </w:rPr>
        <w:t>Treviño</w:t>
      </w:r>
      <w:proofErr w:type="spellEnd"/>
      <w:r w:rsidRPr="00BE08A3">
        <w:rPr>
          <w:rFonts w:ascii="Times New Roman" w:eastAsia="Calibri" w:hAnsi="Times New Roman" w:cs="Times New Roman"/>
          <w:sz w:val="24"/>
          <w:szCs w:val="24"/>
          <w:lang w:val="en-US"/>
        </w:rPr>
        <w:t xml:space="preserve">, L. (2006b). </w:t>
      </w:r>
      <w:r w:rsidRPr="00BE08A3">
        <w:rPr>
          <w:rFonts w:ascii="Times New Roman" w:eastAsia="Calibri" w:hAnsi="Times New Roman" w:cs="Times New Roman"/>
          <w:i/>
          <w:sz w:val="24"/>
          <w:szCs w:val="24"/>
          <w:lang w:val="en-US"/>
        </w:rPr>
        <w:t>Role modeling and ethical leadership</w:t>
      </w:r>
      <w:r w:rsidRPr="00BE08A3">
        <w:rPr>
          <w:rFonts w:ascii="Times New Roman" w:eastAsia="Calibri" w:hAnsi="Times New Roman" w:cs="Times New Roman"/>
          <w:sz w:val="24"/>
          <w:szCs w:val="24"/>
          <w:lang w:val="en-US"/>
        </w:rPr>
        <w:t>. Paper presented at the 2006 Academy of Management Annual Meeting. Atlanta, GA.</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lastRenderedPageBreak/>
        <w:t>Brown, M.</w:t>
      </w:r>
      <w:r w:rsidR="004E6381"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w:t>
      </w:r>
      <w:proofErr w:type="spellStart"/>
      <w:r w:rsidRPr="00BE08A3">
        <w:rPr>
          <w:rFonts w:ascii="Times New Roman" w:eastAsia="Calibri" w:hAnsi="Times New Roman" w:cs="Times New Roman"/>
          <w:sz w:val="24"/>
          <w:szCs w:val="24"/>
          <w:lang w:val="en-US"/>
        </w:rPr>
        <w:t>Treviño</w:t>
      </w:r>
      <w:proofErr w:type="spellEnd"/>
      <w:r w:rsidRPr="00BE08A3">
        <w:rPr>
          <w:rFonts w:ascii="Times New Roman" w:eastAsia="Calibri" w:hAnsi="Times New Roman" w:cs="Times New Roman"/>
          <w:sz w:val="24"/>
          <w:szCs w:val="24"/>
          <w:lang w:val="en-US"/>
        </w:rPr>
        <w:t>, L.</w:t>
      </w:r>
      <w:r w:rsidR="004E6381"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&amp; Harrison, D. (2005). Ethical leadership: A social learning perspective for construct development and testing. </w:t>
      </w:r>
      <w:r w:rsidRPr="00BE08A3">
        <w:rPr>
          <w:rFonts w:ascii="Times New Roman" w:eastAsia="Calibri" w:hAnsi="Times New Roman" w:cs="Times New Roman"/>
          <w:i/>
          <w:sz w:val="24"/>
          <w:szCs w:val="24"/>
          <w:lang w:val="en-US"/>
        </w:rPr>
        <w:t>Organizational Behavior and Human Decision Processes, 97</w:t>
      </w:r>
      <w:r w:rsidRPr="00BE08A3">
        <w:rPr>
          <w:rFonts w:ascii="Times New Roman" w:eastAsia="Calibri" w:hAnsi="Times New Roman" w:cs="Times New Roman"/>
          <w:sz w:val="24"/>
          <w:szCs w:val="24"/>
          <w:lang w:val="en-US"/>
        </w:rPr>
        <w:t>, 117–134.</w:t>
      </w:r>
    </w:p>
    <w:p w:rsidR="0098263F" w:rsidRPr="00BE08A3" w:rsidRDefault="0098263F"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Burke, W. (1986). Leadership as empowering others. </w:t>
      </w:r>
      <w:r w:rsidRPr="00BE08A3">
        <w:rPr>
          <w:rFonts w:ascii="Times New Roman" w:eastAsia="Calibri" w:hAnsi="Times New Roman" w:cs="Times New Roman"/>
          <w:i/>
          <w:sz w:val="24"/>
          <w:szCs w:val="24"/>
          <w:lang w:val="en-US"/>
        </w:rPr>
        <w:t>In</w:t>
      </w:r>
      <w:r w:rsidRPr="00BE08A3">
        <w:rPr>
          <w:rFonts w:ascii="Times New Roman" w:eastAsia="Calibri" w:hAnsi="Times New Roman" w:cs="Times New Roman"/>
          <w:sz w:val="24"/>
          <w:szCs w:val="24"/>
          <w:lang w:val="en-US"/>
        </w:rPr>
        <w:t xml:space="preserve"> S. </w:t>
      </w:r>
      <w:proofErr w:type="spellStart"/>
      <w:r w:rsidRPr="00BE08A3">
        <w:rPr>
          <w:rFonts w:ascii="Times New Roman" w:eastAsia="Calibri" w:hAnsi="Times New Roman" w:cs="Times New Roman"/>
          <w:sz w:val="24"/>
          <w:szCs w:val="24"/>
          <w:lang w:val="en-US"/>
        </w:rPr>
        <w:t>Srivastva</w:t>
      </w:r>
      <w:proofErr w:type="spellEnd"/>
      <w:r w:rsidRPr="00BE08A3">
        <w:rPr>
          <w:rFonts w:ascii="Times New Roman" w:eastAsia="Calibri" w:hAnsi="Times New Roman" w:cs="Times New Roman"/>
          <w:sz w:val="24"/>
          <w:szCs w:val="24"/>
          <w:lang w:val="en-US"/>
        </w:rPr>
        <w:t xml:space="preserve"> (Ed.), </w:t>
      </w:r>
      <w:r w:rsidRPr="00BE08A3">
        <w:rPr>
          <w:rFonts w:ascii="Times New Roman" w:eastAsia="Calibri" w:hAnsi="Times New Roman" w:cs="Times New Roman"/>
          <w:i/>
          <w:sz w:val="24"/>
          <w:szCs w:val="24"/>
          <w:lang w:val="en-US"/>
        </w:rPr>
        <w:t>Executive Power</w:t>
      </w:r>
      <w:r w:rsidRPr="00BE08A3">
        <w:rPr>
          <w:rFonts w:ascii="Times New Roman" w:eastAsia="Calibri" w:hAnsi="Times New Roman" w:cs="Times New Roman"/>
          <w:sz w:val="24"/>
          <w:szCs w:val="24"/>
          <w:lang w:val="en-US"/>
        </w:rPr>
        <w:t xml:space="preserve"> (pp. 51-77). San Francisco: </w:t>
      </w:r>
      <w:proofErr w:type="spellStart"/>
      <w:r w:rsidRPr="00BE08A3">
        <w:rPr>
          <w:rFonts w:ascii="Times New Roman" w:eastAsia="Calibri" w:hAnsi="Times New Roman" w:cs="Times New Roman"/>
          <w:sz w:val="24"/>
          <w:szCs w:val="24"/>
          <w:lang w:val="en-US"/>
        </w:rPr>
        <w:t>Jossey</w:t>
      </w:r>
      <w:proofErr w:type="spellEnd"/>
      <w:r w:rsidRPr="00BE08A3">
        <w:rPr>
          <w:rFonts w:ascii="Times New Roman" w:eastAsia="Calibri" w:hAnsi="Times New Roman" w:cs="Times New Roman"/>
          <w:sz w:val="24"/>
          <w:szCs w:val="24"/>
          <w:lang w:val="en-US"/>
        </w:rPr>
        <w:t>-Bas.</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Burke, R.</w:t>
      </w:r>
      <w:r w:rsidR="004E6381"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Ng, E.</w:t>
      </w:r>
      <w:r w:rsidR="004E6381"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&amp; </w:t>
      </w:r>
      <w:proofErr w:type="spellStart"/>
      <w:r w:rsidRPr="00BE08A3">
        <w:rPr>
          <w:rFonts w:ascii="Times New Roman" w:eastAsia="Calibri" w:hAnsi="Times New Roman" w:cs="Times New Roman"/>
          <w:sz w:val="24"/>
          <w:szCs w:val="24"/>
          <w:lang w:val="en-US"/>
        </w:rPr>
        <w:t>Fiksenbaum</w:t>
      </w:r>
      <w:proofErr w:type="spellEnd"/>
      <w:r w:rsidRPr="00BE08A3">
        <w:rPr>
          <w:rFonts w:ascii="Times New Roman" w:eastAsia="Calibri" w:hAnsi="Times New Roman" w:cs="Times New Roman"/>
          <w:sz w:val="24"/>
          <w:szCs w:val="24"/>
          <w:lang w:val="en-US"/>
        </w:rPr>
        <w:t>, L. (2009). Virtues, work satisfactions and psychological wellbeing among nurses</w:t>
      </w:r>
      <w:r w:rsidRPr="00BE08A3">
        <w:rPr>
          <w:rFonts w:ascii="Times New Roman" w:eastAsia="Calibri" w:hAnsi="Times New Roman" w:cs="Times New Roman"/>
          <w:i/>
          <w:iCs/>
          <w:sz w:val="24"/>
          <w:szCs w:val="24"/>
          <w:lang w:val="en-US"/>
        </w:rPr>
        <w:t>. International Journal of Workplace Health Management</w:t>
      </w:r>
      <w:r w:rsidRPr="00BE08A3">
        <w:rPr>
          <w:rFonts w:ascii="Times New Roman" w:eastAsia="Calibri" w:hAnsi="Times New Roman" w:cs="Times New Roman"/>
          <w:sz w:val="24"/>
          <w:szCs w:val="24"/>
          <w:lang w:val="en-US"/>
        </w:rPr>
        <w:t xml:space="preserve">, </w:t>
      </w:r>
      <w:r w:rsidRPr="00BE08A3">
        <w:rPr>
          <w:rFonts w:ascii="Times New Roman" w:eastAsia="Calibri" w:hAnsi="Times New Roman" w:cs="Times New Roman"/>
          <w:i/>
          <w:sz w:val="24"/>
          <w:szCs w:val="24"/>
          <w:lang w:val="en-US"/>
        </w:rPr>
        <w:t>2</w:t>
      </w:r>
      <w:r w:rsidRPr="00BE08A3">
        <w:rPr>
          <w:rFonts w:ascii="Times New Roman" w:eastAsia="Calibri" w:hAnsi="Times New Roman" w:cs="Times New Roman"/>
          <w:sz w:val="24"/>
          <w:szCs w:val="24"/>
          <w:lang w:val="en-US"/>
        </w:rPr>
        <w:t xml:space="preserve"> (3), 202-219.</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Burris, E. (2012). The risks and rewards of speaking up: managerial responses to employee voice. Academy of Management Journal, </w:t>
      </w:r>
      <w:r w:rsidRPr="00BE08A3">
        <w:rPr>
          <w:rFonts w:ascii="Times New Roman" w:eastAsia="Calibri" w:hAnsi="Times New Roman" w:cs="Times New Roman"/>
          <w:i/>
          <w:sz w:val="24"/>
          <w:szCs w:val="24"/>
          <w:lang w:val="en-US"/>
        </w:rPr>
        <w:t>55</w:t>
      </w:r>
      <w:r w:rsidRPr="00BE08A3">
        <w:rPr>
          <w:rFonts w:ascii="Times New Roman" w:eastAsia="Calibri" w:hAnsi="Times New Roman" w:cs="Times New Roman"/>
          <w:sz w:val="24"/>
          <w:szCs w:val="24"/>
          <w:lang w:val="en-US"/>
        </w:rPr>
        <w:t>(4), 851-875.</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proofErr w:type="spellStart"/>
      <w:r w:rsidRPr="00BE08A3">
        <w:rPr>
          <w:rFonts w:ascii="Times New Roman" w:eastAsia="Calibri" w:hAnsi="Times New Roman" w:cs="Times New Roman"/>
          <w:sz w:val="24"/>
          <w:szCs w:val="24"/>
          <w:lang w:val="en-US"/>
        </w:rPr>
        <w:t>Busemeyer</w:t>
      </w:r>
      <w:proofErr w:type="spellEnd"/>
      <w:r w:rsidRPr="00BE08A3">
        <w:rPr>
          <w:rFonts w:ascii="Times New Roman" w:eastAsia="Calibri" w:hAnsi="Times New Roman" w:cs="Times New Roman"/>
          <w:sz w:val="24"/>
          <w:szCs w:val="24"/>
          <w:lang w:val="en-US"/>
        </w:rPr>
        <w:t>, J.</w:t>
      </w:r>
      <w:r w:rsidR="004E6381"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&amp; Jones, L. (1983). Analysis of Multiplicative Combination Rules when the Causal Variables are measured with Error. </w:t>
      </w:r>
      <w:r w:rsidRPr="00BE08A3">
        <w:rPr>
          <w:rFonts w:ascii="Times New Roman" w:eastAsia="Calibri" w:hAnsi="Times New Roman" w:cs="Times New Roman"/>
          <w:i/>
          <w:sz w:val="24"/>
          <w:szCs w:val="24"/>
          <w:lang w:val="en-US"/>
        </w:rPr>
        <w:t>Psychological Bulletin</w:t>
      </w:r>
      <w:r w:rsidRPr="00BE08A3">
        <w:rPr>
          <w:rFonts w:ascii="Times New Roman" w:eastAsia="Calibri" w:hAnsi="Times New Roman" w:cs="Times New Roman"/>
          <w:sz w:val="24"/>
          <w:szCs w:val="24"/>
          <w:lang w:val="en-US"/>
        </w:rPr>
        <w:t>, 93, 549-562.</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Chan, D. (2006). Interactive effects of situational judgment effectiveness and proactive personality on work perceptions and work outcomes. </w:t>
      </w:r>
      <w:r w:rsidRPr="00BE08A3">
        <w:rPr>
          <w:rFonts w:ascii="Times New Roman" w:eastAsia="Calibri" w:hAnsi="Times New Roman" w:cs="Times New Roman"/>
          <w:i/>
          <w:sz w:val="24"/>
          <w:szCs w:val="24"/>
          <w:lang w:val="en-US"/>
        </w:rPr>
        <w:t>Journal of Applied Psychology, 91</w:t>
      </w:r>
      <w:r w:rsidRPr="00BE08A3">
        <w:rPr>
          <w:rFonts w:ascii="Times New Roman" w:eastAsia="Calibri" w:hAnsi="Times New Roman" w:cs="Times New Roman"/>
          <w:sz w:val="24"/>
          <w:szCs w:val="24"/>
          <w:lang w:val="en-US"/>
        </w:rPr>
        <w:t>, 475–481.</w:t>
      </w:r>
    </w:p>
    <w:p w:rsidR="00324C00" w:rsidRPr="00BE08A3" w:rsidRDefault="00324C00" w:rsidP="00324C00">
      <w:pPr>
        <w:autoSpaceDE w:val="0"/>
        <w:autoSpaceDN w:val="0"/>
        <w:adjustRightInd w:val="0"/>
        <w:spacing w:after="0" w:line="480" w:lineRule="auto"/>
        <w:ind w:left="567" w:hanging="567"/>
        <w:rPr>
          <w:rFonts w:ascii="Times New Roman" w:eastAsia="Calibri" w:hAnsi="Times New Roman" w:cs="Times New Roman"/>
          <w:sz w:val="24"/>
          <w:szCs w:val="24"/>
          <w:lang w:val="en-US"/>
        </w:rPr>
      </w:pPr>
      <w:proofErr w:type="spellStart"/>
      <w:r w:rsidRPr="00BE08A3">
        <w:rPr>
          <w:rFonts w:ascii="Times New Roman" w:eastAsia="Calibri" w:hAnsi="Times New Roman" w:cs="Times New Roman"/>
          <w:sz w:val="24"/>
          <w:szCs w:val="24"/>
          <w:lang w:val="en-US"/>
        </w:rPr>
        <w:t>Ciulla</w:t>
      </w:r>
      <w:proofErr w:type="spellEnd"/>
      <w:r w:rsidRPr="00BE08A3">
        <w:rPr>
          <w:rFonts w:ascii="Times New Roman" w:eastAsia="Calibri" w:hAnsi="Times New Roman" w:cs="Times New Roman"/>
          <w:sz w:val="24"/>
          <w:szCs w:val="24"/>
          <w:lang w:val="en-US"/>
        </w:rPr>
        <w:t xml:space="preserve">, J. B. (2004). Ethics and leadership effectiveness. In </w:t>
      </w:r>
      <w:proofErr w:type="spellStart"/>
      <w:r w:rsidRPr="00BE08A3">
        <w:rPr>
          <w:rFonts w:ascii="Times New Roman" w:eastAsia="Calibri" w:hAnsi="Times New Roman" w:cs="Times New Roman"/>
          <w:sz w:val="24"/>
          <w:szCs w:val="24"/>
          <w:lang w:val="en-US"/>
        </w:rPr>
        <w:t>Antonakis</w:t>
      </w:r>
      <w:proofErr w:type="spellEnd"/>
      <w:r w:rsidRPr="00BE08A3">
        <w:rPr>
          <w:rFonts w:ascii="Times New Roman" w:eastAsia="Calibri" w:hAnsi="Times New Roman" w:cs="Times New Roman"/>
          <w:sz w:val="24"/>
          <w:szCs w:val="24"/>
          <w:lang w:val="en-US"/>
        </w:rPr>
        <w:t xml:space="preserve">, J., Cianciolo, A.T. and Sternberg, R.J. (Eds), </w:t>
      </w:r>
      <w:r w:rsidRPr="00BE08A3">
        <w:rPr>
          <w:rFonts w:ascii="Times New Roman" w:eastAsia="Calibri" w:hAnsi="Times New Roman" w:cs="Times New Roman"/>
          <w:i/>
          <w:sz w:val="24"/>
          <w:szCs w:val="24"/>
          <w:lang w:val="en-US"/>
        </w:rPr>
        <w:t>The Nature of Leadership</w:t>
      </w:r>
      <w:r w:rsidRPr="00BE08A3">
        <w:rPr>
          <w:rFonts w:ascii="Times New Roman" w:eastAsia="Calibri" w:hAnsi="Times New Roman" w:cs="Times New Roman"/>
          <w:sz w:val="24"/>
          <w:szCs w:val="24"/>
          <w:lang w:val="en-US"/>
        </w:rPr>
        <w:t xml:space="preserve">, Sage Publications, Thousand Oaks, CA, pp. 302-27. </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proofErr w:type="spellStart"/>
      <w:r w:rsidRPr="00BE08A3">
        <w:rPr>
          <w:rFonts w:ascii="Times New Roman" w:eastAsia="Calibri" w:hAnsi="Times New Roman" w:cs="Times New Roman"/>
          <w:sz w:val="24"/>
          <w:szCs w:val="24"/>
          <w:lang w:val="en-US"/>
        </w:rPr>
        <w:t>Crant</w:t>
      </w:r>
      <w:proofErr w:type="spellEnd"/>
      <w:r w:rsidRPr="00BE08A3">
        <w:rPr>
          <w:rFonts w:ascii="Times New Roman" w:eastAsia="Calibri" w:hAnsi="Times New Roman" w:cs="Times New Roman"/>
          <w:sz w:val="24"/>
          <w:szCs w:val="24"/>
          <w:lang w:val="en-US"/>
        </w:rPr>
        <w:t xml:space="preserve">, J. (2000). Proactive behavior in organizations. </w:t>
      </w:r>
      <w:r w:rsidRPr="00BE08A3">
        <w:rPr>
          <w:rFonts w:ascii="Times New Roman" w:eastAsia="Calibri" w:hAnsi="Times New Roman" w:cs="Times New Roman"/>
          <w:i/>
          <w:sz w:val="24"/>
          <w:szCs w:val="24"/>
          <w:lang w:val="en-US"/>
        </w:rPr>
        <w:t>Journal of Management, 26</w:t>
      </w:r>
      <w:r w:rsidRPr="00BE08A3">
        <w:rPr>
          <w:rFonts w:ascii="Times New Roman" w:eastAsia="Calibri" w:hAnsi="Times New Roman" w:cs="Times New Roman"/>
          <w:sz w:val="24"/>
          <w:szCs w:val="24"/>
          <w:lang w:val="en-US"/>
        </w:rPr>
        <w:t xml:space="preserve">, 435-462. </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Cullen, J.</w:t>
      </w:r>
      <w:r w:rsidR="00324C00"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w:t>
      </w:r>
      <w:proofErr w:type="spellStart"/>
      <w:r w:rsidRPr="00BE08A3">
        <w:rPr>
          <w:rFonts w:ascii="Times New Roman" w:eastAsia="Calibri" w:hAnsi="Times New Roman" w:cs="Times New Roman"/>
          <w:sz w:val="24"/>
          <w:szCs w:val="24"/>
          <w:lang w:val="en-US"/>
        </w:rPr>
        <w:t>Parboteeah</w:t>
      </w:r>
      <w:proofErr w:type="spellEnd"/>
      <w:r w:rsidRPr="00BE08A3">
        <w:rPr>
          <w:rFonts w:ascii="Times New Roman" w:eastAsia="Calibri" w:hAnsi="Times New Roman" w:cs="Times New Roman"/>
          <w:sz w:val="24"/>
          <w:szCs w:val="24"/>
          <w:lang w:val="en-US"/>
        </w:rPr>
        <w:t>, K.</w:t>
      </w:r>
      <w:r w:rsidR="00324C00"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&amp; Victor, B. (2003). The effects of ethical climates on organizational commitment: A two-study analysis. </w:t>
      </w:r>
      <w:r w:rsidRPr="00BE08A3">
        <w:rPr>
          <w:rFonts w:ascii="Times New Roman" w:eastAsia="Calibri" w:hAnsi="Times New Roman" w:cs="Times New Roman"/>
          <w:i/>
          <w:sz w:val="24"/>
          <w:szCs w:val="24"/>
          <w:lang w:val="en-US"/>
        </w:rPr>
        <w:t>Journal of Business Ethics, 46</w:t>
      </w:r>
      <w:r w:rsidRPr="00BE08A3">
        <w:rPr>
          <w:rFonts w:ascii="Times New Roman" w:eastAsia="Calibri" w:hAnsi="Times New Roman" w:cs="Times New Roman"/>
          <w:sz w:val="24"/>
          <w:szCs w:val="24"/>
          <w:lang w:val="en-US"/>
        </w:rPr>
        <w:t>, 127−141.</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TimesNewRomanPSMT" w:hAnsi="Times New Roman" w:cs="Times New Roman"/>
          <w:sz w:val="24"/>
          <w:szCs w:val="24"/>
          <w:lang w:val="en-US"/>
        </w:rPr>
        <w:lastRenderedPageBreak/>
        <w:t>Cunningham, C.</w:t>
      </w:r>
      <w:r w:rsidR="00324C00" w:rsidRPr="00BE08A3">
        <w:rPr>
          <w:rFonts w:ascii="Times New Roman" w:eastAsia="TimesNewRomanPSMT" w:hAnsi="Times New Roman" w:cs="Times New Roman"/>
          <w:sz w:val="24"/>
          <w:szCs w:val="24"/>
          <w:lang w:val="en-US"/>
        </w:rPr>
        <w:t>,</w:t>
      </w:r>
      <w:r w:rsidRPr="00BE08A3">
        <w:rPr>
          <w:rFonts w:ascii="Times New Roman" w:eastAsia="TimesNewRomanPSMT" w:hAnsi="Times New Roman" w:cs="Times New Roman"/>
          <w:sz w:val="24"/>
          <w:szCs w:val="24"/>
          <w:lang w:val="en-US"/>
        </w:rPr>
        <w:t xml:space="preserve"> &amp; De La Rosa, G. (2008). The interactive effects of proactive personality and work–family interference on well-being. </w:t>
      </w:r>
      <w:r w:rsidRPr="00BE08A3">
        <w:rPr>
          <w:rFonts w:ascii="Times New Roman" w:eastAsia="TimesNewRomanPSMT" w:hAnsi="Times New Roman" w:cs="Times New Roman"/>
          <w:i/>
          <w:iCs/>
          <w:sz w:val="24"/>
          <w:szCs w:val="24"/>
          <w:lang w:val="en-US"/>
        </w:rPr>
        <w:t>Journal of Occupational Health Psychology</w:t>
      </w:r>
      <w:r w:rsidRPr="00BE08A3">
        <w:rPr>
          <w:rFonts w:ascii="Times New Roman" w:eastAsia="TimesNewRomanPSMT" w:hAnsi="Times New Roman" w:cs="Times New Roman"/>
          <w:sz w:val="24"/>
          <w:szCs w:val="24"/>
          <w:lang w:val="en-US"/>
        </w:rPr>
        <w:t xml:space="preserve">, </w:t>
      </w:r>
      <w:r w:rsidRPr="00BE08A3">
        <w:rPr>
          <w:rFonts w:ascii="Times New Roman" w:eastAsia="TimesNewRomanPSMT" w:hAnsi="Times New Roman" w:cs="Times New Roman"/>
          <w:i/>
          <w:sz w:val="24"/>
          <w:szCs w:val="24"/>
          <w:lang w:val="en-US"/>
        </w:rPr>
        <w:t>13</w:t>
      </w:r>
      <w:r w:rsidRPr="00BE08A3">
        <w:rPr>
          <w:rFonts w:ascii="Times New Roman" w:eastAsia="TimesNewRomanPSMT" w:hAnsi="Times New Roman" w:cs="Times New Roman"/>
          <w:sz w:val="24"/>
          <w:szCs w:val="24"/>
          <w:lang w:val="en-US"/>
        </w:rPr>
        <w:t>, 271-282.</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proofErr w:type="spellStart"/>
      <w:r w:rsidRPr="00BE08A3">
        <w:rPr>
          <w:rFonts w:ascii="Times New Roman" w:eastAsia="Calibri" w:hAnsi="Times New Roman" w:cs="Times New Roman"/>
          <w:sz w:val="24"/>
          <w:szCs w:val="24"/>
          <w:lang w:val="en-US"/>
        </w:rPr>
        <w:t>Dasborough</w:t>
      </w:r>
      <w:proofErr w:type="spellEnd"/>
      <w:r w:rsidRPr="00BE08A3">
        <w:rPr>
          <w:rFonts w:ascii="Times New Roman" w:eastAsia="Calibri" w:hAnsi="Times New Roman" w:cs="Times New Roman"/>
          <w:sz w:val="24"/>
          <w:szCs w:val="24"/>
          <w:lang w:val="en-US"/>
        </w:rPr>
        <w:t xml:space="preserve">, M. T. (2006). Cognitive asymmetry in employee emotional reactions to leadership behaviors. </w:t>
      </w:r>
      <w:r w:rsidRPr="00BE08A3">
        <w:rPr>
          <w:rFonts w:ascii="Times New Roman" w:eastAsia="Calibri" w:hAnsi="Times New Roman" w:cs="Times New Roman"/>
          <w:i/>
          <w:sz w:val="24"/>
          <w:szCs w:val="24"/>
          <w:lang w:val="en-US"/>
        </w:rPr>
        <w:t>The Leadership Quarterly, 17</w:t>
      </w:r>
      <w:r w:rsidRPr="00BE08A3">
        <w:rPr>
          <w:rFonts w:ascii="Times New Roman" w:eastAsia="Calibri" w:hAnsi="Times New Roman" w:cs="Times New Roman"/>
          <w:sz w:val="24"/>
          <w:szCs w:val="24"/>
          <w:lang w:val="en-US"/>
        </w:rPr>
        <w:t>, 163</w:t>
      </w:r>
      <w:r w:rsidRPr="00BE08A3">
        <w:rPr>
          <w:rFonts w:ascii="Times New Roman" w:eastAsia="AdvTT5235d5a9+22" w:hAnsi="Times New Roman" w:cs="Times New Roman"/>
          <w:sz w:val="24"/>
          <w:szCs w:val="24"/>
          <w:lang w:val="en-US"/>
        </w:rPr>
        <w:t>−</w:t>
      </w:r>
      <w:r w:rsidRPr="00BE08A3">
        <w:rPr>
          <w:rFonts w:ascii="Times New Roman" w:eastAsia="Calibri" w:hAnsi="Times New Roman" w:cs="Times New Roman"/>
          <w:sz w:val="24"/>
          <w:szCs w:val="24"/>
          <w:lang w:val="en-US"/>
        </w:rPr>
        <w:t>178.</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Den Hartog, D. (2015). Ethical leadership. </w:t>
      </w:r>
      <w:r w:rsidRPr="00BE08A3">
        <w:rPr>
          <w:rFonts w:ascii="Times New Roman" w:eastAsia="Calibri" w:hAnsi="Times New Roman" w:cs="Times New Roman"/>
          <w:i/>
          <w:iCs/>
          <w:sz w:val="24"/>
          <w:szCs w:val="24"/>
          <w:lang w:val="en-US"/>
        </w:rPr>
        <w:t>Annual Review of Organizational Psychology and Organizational Behavior, 2</w:t>
      </w:r>
      <w:r w:rsidRPr="00BE08A3">
        <w:rPr>
          <w:rFonts w:ascii="Times New Roman" w:eastAsia="Calibri" w:hAnsi="Times New Roman" w:cs="Times New Roman"/>
          <w:sz w:val="24"/>
          <w:szCs w:val="24"/>
          <w:lang w:val="en-US"/>
        </w:rPr>
        <w:t xml:space="preserve">(1), 409-434. </w:t>
      </w:r>
      <w:proofErr w:type="spellStart"/>
      <w:r w:rsidRPr="00BE08A3">
        <w:rPr>
          <w:rFonts w:ascii="Times New Roman" w:eastAsia="Calibri" w:hAnsi="Times New Roman" w:cs="Times New Roman"/>
          <w:sz w:val="24"/>
          <w:szCs w:val="24"/>
          <w:lang w:val="en-US"/>
        </w:rPr>
        <w:t>doi</w:t>
      </w:r>
      <w:proofErr w:type="spellEnd"/>
      <w:r w:rsidRPr="00BE08A3">
        <w:rPr>
          <w:rFonts w:ascii="Times New Roman" w:eastAsia="Calibri" w:hAnsi="Times New Roman" w:cs="Times New Roman"/>
          <w:sz w:val="24"/>
          <w:szCs w:val="24"/>
          <w:lang w:val="en-US"/>
        </w:rPr>
        <w:t>: 10.1146/annurev-orgpsych-032414-111237</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Den Hartog, D.</w:t>
      </w:r>
      <w:r w:rsidR="00324C00"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&amp; </w:t>
      </w:r>
      <w:proofErr w:type="spellStart"/>
      <w:r w:rsidRPr="00BE08A3">
        <w:rPr>
          <w:rFonts w:ascii="Times New Roman" w:eastAsia="Calibri" w:hAnsi="Times New Roman" w:cs="Times New Roman"/>
          <w:sz w:val="24"/>
          <w:szCs w:val="24"/>
          <w:lang w:val="en-US"/>
        </w:rPr>
        <w:t>Belschak</w:t>
      </w:r>
      <w:proofErr w:type="spellEnd"/>
      <w:r w:rsidRPr="00BE08A3">
        <w:rPr>
          <w:rFonts w:ascii="Times New Roman" w:eastAsia="Calibri" w:hAnsi="Times New Roman" w:cs="Times New Roman"/>
          <w:sz w:val="24"/>
          <w:szCs w:val="24"/>
          <w:lang w:val="en-US"/>
        </w:rPr>
        <w:t xml:space="preserve">, F. (2012). Work Engagement and Machiavellianism in the Ethical Leadership Process. </w:t>
      </w:r>
      <w:r w:rsidRPr="00BE08A3">
        <w:rPr>
          <w:rFonts w:ascii="Times New Roman" w:eastAsia="Calibri" w:hAnsi="Times New Roman" w:cs="Times New Roman"/>
          <w:i/>
          <w:iCs/>
          <w:sz w:val="24"/>
          <w:szCs w:val="24"/>
          <w:lang w:val="en-US"/>
        </w:rPr>
        <w:t xml:space="preserve">Journal of Business Ethics, 107, </w:t>
      </w:r>
      <w:r w:rsidRPr="00BE08A3">
        <w:rPr>
          <w:rFonts w:ascii="Times New Roman" w:eastAsia="Calibri" w:hAnsi="Times New Roman" w:cs="Times New Roman"/>
          <w:sz w:val="24"/>
          <w:szCs w:val="24"/>
          <w:lang w:val="en-US"/>
        </w:rPr>
        <w:t>35–47.</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proofErr w:type="spellStart"/>
      <w:r w:rsidRPr="00BE08A3">
        <w:rPr>
          <w:rFonts w:ascii="Times New Roman" w:eastAsia="Calibri" w:hAnsi="Times New Roman" w:cs="Times New Roman"/>
          <w:sz w:val="24"/>
          <w:szCs w:val="24"/>
          <w:lang w:val="en-US"/>
        </w:rPr>
        <w:t>Dermitas</w:t>
      </w:r>
      <w:proofErr w:type="spellEnd"/>
      <w:r w:rsidRPr="00BE08A3">
        <w:rPr>
          <w:rFonts w:ascii="Times New Roman" w:eastAsia="Calibri" w:hAnsi="Times New Roman" w:cs="Times New Roman"/>
          <w:sz w:val="24"/>
          <w:szCs w:val="24"/>
          <w:lang w:val="en-US"/>
        </w:rPr>
        <w:t xml:space="preserve">, O. (2013). Ethical leadership influence at organizations: evidence from the field. </w:t>
      </w:r>
      <w:r w:rsidRPr="00BE08A3">
        <w:rPr>
          <w:rFonts w:ascii="Times New Roman" w:eastAsia="Calibri" w:hAnsi="Times New Roman" w:cs="Times New Roman"/>
          <w:i/>
          <w:sz w:val="24"/>
          <w:szCs w:val="24"/>
          <w:lang w:val="en-US"/>
        </w:rPr>
        <w:t xml:space="preserve">Journal of Business Ethics. </w:t>
      </w:r>
      <w:r w:rsidRPr="00BE08A3">
        <w:rPr>
          <w:rFonts w:ascii="Times New Roman" w:eastAsia="Calibri" w:hAnsi="Times New Roman" w:cs="Times New Roman"/>
          <w:sz w:val="24"/>
          <w:szCs w:val="24"/>
          <w:lang w:val="en-US"/>
        </w:rPr>
        <w:t>DOI 10.1007/s10551-013-1950-5</w:t>
      </w:r>
    </w:p>
    <w:p w:rsidR="00324C00" w:rsidRPr="00BE08A3" w:rsidRDefault="00324C00" w:rsidP="00324C00">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Deshpande, S. (1996). The impact of ethical climate types on facets of job satisfaction: An empirical investigation. </w:t>
      </w:r>
      <w:r w:rsidRPr="00BE08A3">
        <w:rPr>
          <w:rFonts w:ascii="Times New Roman" w:eastAsia="Calibri" w:hAnsi="Times New Roman" w:cs="Times New Roman"/>
          <w:i/>
          <w:sz w:val="24"/>
          <w:szCs w:val="24"/>
          <w:lang w:val="en-US"/>
        </w:rPr>
        <w:t>Journal of Business Ethics</w:t>
      </w:r>
      <w:r w:rsidRPr="00BE08A3">
        <w:rPr>
          <w:rFonts w:ascii="Times New Roman" w:eastAsia="Calibri" w:hAnsi="Times New Roman" w:cs="Times New Roman"/>
          <w:sz w:val="24"/>
          <w:szCs w:val="24"/>
          <w:lang w:val="en-US"/>
        </w:rPr>
        <w:t>, 15(6), 655–660.</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Diener, E.</w:t>
      </w:r>
      <w:r w:rsidR="005A6E41"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Larsen, R. J.</w:t>
      </w:r>
      <w:r w:rsidR="005A6E41"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Levine, S., &amp; Emmons, R. A. (1985). Intensity and frequency: Dimensions underlying positive and negative affect. </w:t>
      </w:r>
      <w:r w:rsidRPr="00BE08A3">
        <w:rPr>
          <w:rFonts w:ascii="Times New Roman" w:eastAsia="Calibri" w:hAnsi="Times New Roman" w:cs="Times New Roman"/>
          <w:i/>
          <w:iCs/>
          <w:sz w:val="24"/>
          <w:szCs w:val="24"/>
          <w:lang w:val="en-US"/>
        </w:rPr>
        <w:t xml:space="preserve">Journal of Personality and Social Psychology, 48, </w:t>
      </w:r>
      <w:r w:rsidRPr="00BE08A3">
        <w:rPr>
          <w:rFonts w:ascii="Times New Roman" w:eastAsia="Calibri" w:hAnsi="Times New Roman" w:cs="Times New Roman"/>
          <w:sz w:val="24"/>
          <w:szCs w:val="24"/>
          <w:lang w:val="en-US"/>
        </w:rPr>
        <w:t>1253-1265.</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Diener, E.</w:t>
      </w:r>
      <w:r w:rsidR="005A6E41"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Smith, H.</w:t>
      </w:r>
      <w:r w:rsidR="005A6E41"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&amp; Fujita, F. (1995). The personality structure of affect. </w:t>
      </w:r>
      <w:r w:rsidRPr="00BE08A3">
        <w:rPr>
          <w:rFonts w:ascii="Times New Roman" w:eastAsia="Calibri" w:hAnsi="Times New Roman" w:cs="Times New Roman"/>
          <w:i/>
          <w:sz w:val="24"/>
          <w:szCs w:val="24"/>
          <w:lang w:val="en-US"/>
        </w:rPr>
        <w:t>Journal of Personality and Social Psychology, 69</w:t>
      </w:r>
      <w:r w:rsidRPr="00BE08A3">
        <w:rPr>
          <w:rFonts w:ascii="Times New Roman" w:eastAsia="Calibri" w:hAnsi="Times New Roman" w:cs="Times New Roman"/>
          <w:sz w:val="24"/>
          <w:szCs w:val="24"/>
          <w:lang w:val="en-US"/>
        </w:rPr>
        <w:t>, 130-141.</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sv-SE"/>
        </w:rPr>
        <w:t>Dionne, S.</w:t>
      </w:r>
      <w:r w:rsidR="005A6E41" w:rsidRPr="00BE08A3">
        <w:rPr>
          <w:rFonts w:ascii="Times New Roman" w:eastAsia="Calibri" w:hAnsi="Times New Roman" w:cs="Times New Roman"/>
          <w:sz w:val="24"/>
          <w:szCs w:val="24"/>
          <w:lang w:val="sv-SE"/>
        </w:rPr>
        <w:t>,</w:t>
      </w:r>
      <w:r w:rsidRPr="00BE08A3">
        <w:rPr>
          <w:rFonts w:ascii="Times New Roman" w:eastAsia="Calibri" w:hAnsi="Times New Roman" w:cs="Times New Roman"/>
          <w:sz w:val="24"/>
          <w:szCs w:val="24"/>
          <w:lang w:val="sv-SE"/>
        </w:rPr>
        <w:t xml:space="preserve"> Yammarino, F.</w:t>
      </w:r>
      <w:r w:rsidR="005A6E41" w:rsidRPr="00BE08A3">
        <w:rPr>
          <w:rFonts w:ascii="Times New Roman" w:eastAsia="Calibri" w:hAnsi="Times New Roman" w:cs="Times New Roman"/>
          <w:sz w:val="24"/>
          <w:szCs w:val="24"/>
          <w:lang w:val="sv-SE"/>
        </w:rPr>
        <w:t>,</w:t>
      </w:r>
      <w:r w:rsidRPr="00BE08A3">
        <w:rPr>
          <w:rFonts w:ascii="Times New Roman" w:eastAsia="Calibri" w:hAnsi="Times New Roman" w:cs="Times New Roman"/>
          <w:sz w:val="24"/>
          <w:szCs w:val="24"/>
          <w:lang w:val="sv-SE"/>
        </w:rPr>
        <w:t xml:space="preserve"> Howell, J.</w:t>
      </w:r>
      <w:r w:rsidR="005A6E41" w:rsidRPr="00BE08A3">
        <w:rPr>
          <w:rFonts w:ascii="Times New Roman" w:eastAsia="Calibri" w:hAnsi="Times New Roman" w:cs="Times New Roman"/>
          <w:sz w:val="24"/>
          <w:szCs w:val="24"/>
          <w:lang w:val="sv-SE"/>
        </w:rPr>
        <w:t>,</w:t>
      </w:r>
      <w:r w:rsidRPr="00BE08A3">
        <w:rPr>
          <w:rFonts w:ascii="Times New Roman" w:eastAsia="Calibri" w:hAnsi="Times New Roman" w:cs="Times New Roman"/>
          <w:sz w:val="24"/>
          <w:szCs w:val="24"/>
          <w:lang w:val="sv-SE"/>
        </w:rPr>
        <w:t xml:space="preserve"> &amp; Villa, J. (2005). </w:t>
      </w:r>
      <w:r w:rsidRPr="00BE08A3">
        <w:rPr>
          <w:rFonts w:ascii="Times New Roman" w:eastAsia="Calibri" w:hAnsi="Times New Roman" w:cs="Times New Roman"/>
          <w:sz w:val="24"/>
          <w:szCs w:val="24"/>
          <w:lang w:val="en-US"/>
        </w:rPr>
        <w:t xml:space="preserve">Substitutes for leadership, or not. </w:t>
      </w:r>
      <w:r w:rsidRPr="00BE08A3">
        <w:rPr>
          <w:rFonts w:ascii="Times New Roman" w:eastAsia="Calibri" w:hAnsi="Times New Roman" w:cs="Times New Roman"/>
          <w:i/>
          <w:sz w:val="24"/>
          <w:szCs w:val="24"/>
          <w:lang w:val="en-US"/>
        </w:rPr>
        <w:t>Leadership Quarterly, 16</w:t>
      </w:r>
      <w:r w:rsidRPr="00BE08A3">
        <w:rPr>
          <w:rFonts w:ascii="Times New Roman" w:eastAsia="Calibri" w:hAnsi="Times New Roman" w:cs="Times New Roman"/>
          <w:sz w:val="24"/>
          <w:szCs w:val="24"/>
          <w:lang w:val="en-US"/>
        </w:rPr>
        <w:t>, 169-193.</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proofErr w:type="spellStart"/>
      <w:r w:rsidRPr="00BE08A3">
        <w:rPr>
          <w:rFonts w:ascii="Times New Roman" w:eastAsia="Calibri" w:hAnsi="Times New Roman" w:cs="Times New Roman"/>
          <w:sz w:val="24"/>
          <w:szCs w:val="24"/>
          <w:lang w:val="en-US"/>
        </w:rPr>
        <w:t>Eisenbeiss</w:t>
      </w:r>
      <w:proofErr w:type="spellEnd"/>
      <w:r w:rsidRPr="00BE08A3">
        <w:rPr>
          <w:rFonts w:ascii="Times New Roman" w:eastAsia="Calibri" w:hAnsi="Times New Roman" w:cs="Times New Roman"/>
          <w:sz w:val="24"/>
          <w:szCs w:val="24"/>
          <w:lang w:val="en-US"/>
        </w:rPr>
        <w:t>, S.</w:t>
      </w:r>
      <w:r w:rsidR="005A6E41"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&amp; van Knippenberg, D. (2015). On ethical leadership impact: The role of follower mindfulness and moral emotions. </w:t>
      </w:r>
      <w:r w:rsidRPr="00BE08A3">
        <w:rPr>
          <w:rFonts w:ascii="Times New Roman" w:eastAsia="Calibri" w:hAnsi="Times New Roman" w:cs="Times New Roman"/>
          <w:i/>
          <w:sz w:val="24"/>
          <w:szCs w:val="24"/>
          <w:lang w:val="en-US"/>
        </w:rPr>
        <w:t>Journal of Organizational Behavior, 36</w:t>
      </w:r>
      <w:r w:rsidRPr="00BE08A3">
        <w:rPr>
          <w:rFonts w:ascii="Times New Roman" w:eastAsia="Calibri" w:hAnsi="Times New Roman" w:cs="Times New Roman"/>
          <w:sz w:val="24"/>
          <w:szCs w:val="24"/>
          <w:lang w:val="en-US"/>
        </w:rPr>
        <w:t>, 182-195.</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lastRenderedPageBreak/>
        <w:t>Eisenberger, R.</w:t>
      </w:r>
      <w:r w:rsidR="005A6E41"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w:t>
      </w:r>
      <w:proofErr w:type="spellStart"/>
      <w:r w:rsidRPr="00BE08A3">
        <w:rPr>
          <w:rFonts w:ascii="Times New Roman" w:eastAsia="Calibri" w:hAnsi="Times New Roman" w:cs="Times New Roman"/>
          <w:sz w:val="24"/>
          <w:szCs w:val="24"/>
          <w:lang w:val="en-US"/>
        </w:rPr>
        <w:t>Karagonlar</w:t>
      </w:r>
      <w:proofErr w:type="spellEnd"/>
      <w:r w:rsidRPr="00BE08A3">
        <w:rPr>
          <w:rFonts w:ascii="Times New Roman" w:eastAsia="Calibri" w:hAnsi="Times New Roman" w:cs="Times New Roman"/>
          <w:sz w:val="24"/>
          <w:szCs w:val="24"/>
          <w:lang w:val="en-US"/>
        </w:rPr>
        <w:t>, G.</w:t>
      </w:r>
      <w:r w:rsidR="005A6E41"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w:t>
      </w:r>
      <w:proofErr w:type="spellStart"/>
      <w:r w:rsidRPr="00BE08A3">
        <w:rPr>
          <w:rFonts w:ascii="Times New Roman" w:eastAsia="Calibri" w:hAnsi="Times New Roman" w:cs="Times New Roman"/>
          <w:sz w:val="24"/>
          <w:szCs w:val="24"/>
          <w:lang w:val="en-US"/>
        </w:rPr>
        <w:t>Stinglhamber</w:t>
      </w:r>
      <w:proofErr w:type="spellEnd"/>
      <w:r w:rsidRPr="00BE08A3">
        <w:rPr>
          <w:rFonts w:ascii="Times New Roman" w:eastAsia="Calibri" w:hAnsi="Times New Roman" w:cs="Times New Roman"/>
          <w:sz w:val="24"/>
          <w:szCs w:val="24"/>
          <w:lang w:val="en-US"/>
        </w:rPr>
        <w:t>, F.</w:t>
      </w:r>
      <w:r w:rsidR="005A6E41" w:rsidRPr="00BE08A3">
        <w:rPr>
          <w:rFonts w:ascii="Times New Roman" w:eastAsia="Calibri" w:hAnsi="Times New Roman" w:cs="Times New Roman"/>
          <w:sz w:val="24"/>
          <w:szCs w:val="24"/>
          <w:lang w:val="en-US"/>
        </w:rPr>
        <w:t xml:space="preserve">, </w:t>
      </w:r>
      <w:r w:rsidRPr="00BE08A3">
        <w:rPr>
          <w:rFonts w:ascii="Times New Roman" w:eastAsia="Calibri" w:hAnsi="Times New Roman" w:cs="Times New Roman"/>
          <w:sz w:val="24"/>
          <w:szCs w:val="24"/>
          <w:lang w:val="en-US"/>
        </w:rPr>
        <w:t>Neves, P.</w:t>
      </w:r>
      <w:r w:rsidR="005A6E41"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Becker, T.</w:t>
      </w:r>
      <w:r w:rsidR="005A6E41"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Gonzales-Morales, M.; et al. (2010). Leader-member exchange and affective organizational commitment: The contribution of supervisor's organizational embodiment. </w:t>
      </w:r>
      <w:r w:rsidRPr="00BE08A3">
        <w:rPr>
          <w:rFonts w:ascii="Times New Roman" w:eastAsia="Calibri" w:hAnsi="Times New Roman" w:cs="Times New Roman"/>
          <w:i/>
          <w:sz w:val="24"/>
          <w:szCs w:val="24"/>
          <w:lang w:val="en-US"/>
        </w:rPr>
        <w:t>Journal of Applied Psychology, 95</w:t>
      </w:r>
      <w:r w:rsidRPr="00BE08A3">
        <w:rPr>
          <w:rFonts w:ascii="Times New Roman" w:eastAsia="Calibri" w:hAnsi="Times New Roman" w:cs="Times New Roman"/>
          <w:sz w:val="24"/>
          <w:szCs w:val="24"/>
          <w:lang w:val="en-US"/>
        </w:rPr>
        <w:t>, 1085–1103.</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Fisher, C. (2000). Mood and emotions while working: Missing pieces of job satisfaction? </w:t>
      </w:r>
      <w:r w:rsidRPr="00BE08A3">
        <w:rPr>
          <w:rFonts w:ascii="Times New Roman" w:eastAsia="Calibri" w:hAnsi="Times New Roman" w:cs="Times New Roman"/>
          <w:i/>
          <w:iCs/>
          <w:sz w:val="24"/>
          <w:szCs w:val="24"/>
          <w:lang w:val="en-US"/>
        </w:rPr>
        <w:t>Journal of Organizational</w:t>
      </w:r>
      <w:r w:rsidRPr="00BE08A3">
        <w:rPr>
          <w:rFonts w:ascii="Times New Roman" w:eastAsia="Calibri" w:hAnsi="Times New Roman" w:cs="Times New Roman"/>
          <w:sz w:val="24"/>
          <w:szCs w:val="24"/>
          <w:lang w:val="en-US"/>
        </w:rPr>
        <w:t xml:space="preserve"> </w:t>
      </w:r>
      <w:r w:rsidRPr="00BE08A3">
        <w:rPr>
          <w:rFonts w:ascii="Times New Roman" w:eastAsia="Calibri" w:hAnsi="Times New Roman" w:cs="Times New Roman"/>
          <w:i/>
          <w:iCs/>
          <w:sz w:val="24"/>
          <w:szCs w:val="24"/>
          <w:lang w:val="en-US"/>
        </w:rPr>
        <w:t xml:space="preserve">Behavior, 21, </w:t>
      </w:r>
      <w:r w:rsidRPr="00BE08A3">
        <w:rPr>
          <w:rFonts w:ascii="Times New Roman" w:eastAsia="Calibri" w:hAnsi="Times New Roman" w:cs="Times New Roman"/>
          <w:sz w:val="24"/>
          <w:szCs w:val="24"/>
          <w:lang w:val="en-US"/>
        </w:rPr>
        <w:t>185–202.</w:t>
      </w:r>
    </w:p>
    <w:p w:rsidR="00F6138D" w:rsidRPr="00BE08A3" w:rsidRDefault="00F6138D" w:rsidP="00F6138D">
      <w:pPr>
        <w:autoSpaceDE w:val="0"/>
        <w:autoSpaceDN w:val="0"/>
        <w:adjustRightInd w:val="0"/>
        <w:spacing w:after="0" w:line="240" w:lineRule="auto"/>
        <w:jc w:val="center"/>
        <w:rPr>
          <w:rFonts w:ascii="AdvPTimes" w:eastAsia="Calibri" w:hAnsi="AdvPTimes" w:cs="AdvPTimes"/>
          <w:sz w:val="20"/>
          <w:szCs w:val="20"/>
          <w:lang w:val="en-US"/>
        </w:rPr>
      </w:pP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Fisher, C. (2010). Happiness at work. </w:t>
      </w:r>
      <w:r w:rsidRPr="00BE08A3">
        <w:rPr>
          <w:rFonts w:ascii="Times New Roman" w:eastAsia="Calibri" w:hAnsi="Times New Roman" w:cs="Times New Roman"/>
          <w:i/>
          <w:iCs/>
          <w:sz w:val="24"/>
          <w:szCs w:val="24"/>
          <w:lang w:val="en-US"/>
        </w:rPr>
        <w:t xml:space="preserve">International Journal of Management Reviews, </w:t>
      </w:r>
      <w:r w:rsidRPr="00BE08A3">
        <w:rPr>
          <w:rFonts w:ascii="Times New Roman" w:eastAsia="Calibri" w:hAnsi="Times New Roman" w:cs="Times New Roman"/>
          <w:i/>
          <w:sz w:val="24"/>
          <w:szCs w:val="24"/>
          <w:lang w:val="en-US"/>
        </w:rPr>
        <w:t>12</w:t>
      </w:r>
      <w:r w:rsidRPr="00BE08A3">
        <w:rPr>
          <w:rFonts w:ascii="Times New Roman" w:eastAsia="Calibri" w:hAnsi="Times New Roman" w:cs="Times New Roman"/>
          <w:sz w:val="24"/>
          <w:szCs w:val="24"/>
          <w:lang w:val="en-US"/>
        </w:rPr>
        <w:t xml:space="preserve"> (4), 384-412.</w:t>
      </w:r>
    </w:p>
    <w:p w:rsidR="0098263F" w:rsidRPr="00BE08A3" w:rsidRDefault="0098263F" w:rsidP="0098263F">
      <w:pPr>
        <w:spacing w:line="480" w:lineRule="auto"/>
        <w:ind w:left="567" w:hanging="567"/>
        <w:jc w:val="both"/>
        <w:rPr>
          <w:rFonts w:ascii="Times New Roman" w:hAnsi="Times New Roman" w:cs="Times New Roman"/>
          <w:sz w:val="24"/>
          <w:szCs w:val="24"/>
          <w:lang w:val="en-US"/>
        </w:rPr>
      </w:pPr>
      <w:r w:rsidRPr="00BE08A3">
        <w:rPr>
          <w:rFonts w:ascii="Times New Roman" w:hAnsi="Times New Roman" w:cs="Times New Roman"/>
          <w:sz w:val="24"/>
          <w:szCs w:val="24"/>
          <w:lang w:val="en-US"/>
        </w:rPr>
        <w:t xml:space="preserve">Frese, M., &amp; Fay, D. (2001). Personal initiative: An active performance concept for work in the 21st century. </w:t>
      </w:r>
      <w:r w:rsidRPr="00BE08A3">
        <w:rPr>
          <w:rFonts w:ascii="Times New Roman" w:hAnsi="Times New Roman" w:cs="Times New Roman"/>
          <w:i/>
          <w:sz w:val="24"/>
          <w:szCs w:val="24"/>
          <w:lang w:val="en-US"/>
        </w:rPr>
        <w:t>Research in Organizational Behavior, 23</w:t>
      </w:r>
      <w:r w:rsidRPr="00BE08A3">
        <w:rPr>
          <w:rFonts w:ascii="Times New Roman" w:hAnsi="Times New Roman" w:cs="Times New Roman"/>
          <w:sz w:val="24"/>
          <w:szCs w:val="24"/>
          <w:lang w:val="en-US"/>
        </w:rPr>
        <w:t>, 133-187.</w:t>
      </w:r>
    </w:p>
    <w:p w:rsidR="0098263F" w:rsidRPr="00BE08A3" w:rsidRDefault="0098263F" w:rsidP="0098263F">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hAnsi="Times New Roman" w:cs="Times New Roman"/>
          <w:sz w:val="24"/>
          <w:szCs w:val="24"/>
          <w:lang w:val="en-US"/>
        </w:rPr>
        <w:t xml:space="preserve">Frese, M.; </w:t>
      </w:r>
      <w:proofErr w:type="spellStart"/>
      <w:r w:rsidRPr="00BE08A3">
        <w:rPr>
          <w:rFonts w:ascii="Times New Roman" w:hAnsi="Times New Roman" w:cs="Times New Roman"/>
          <w:sz w:val="24"/>
          <w:szCs w:val="24"/>
          <w:lang w:val="en-US"/>
        </w:rPr>
        <w:t>Garst</w:t>
      </w:r>
      <w:proofErr w:type="spellEnd"/>
      <w:r w:rsidRPr="00BE08A3">
        <w:rPr>
          <w:rFonts w:ascii="Times New Roman" w:hAnsi="Times New Roman" w:cs="Times New Roman"/>
          <w:sz w:val="24"/>
          <w:szCs w:val="24"/>
          <w:lang w:val="en-US"/>
        </w:rPr>
        <w:t xml:space="preserve">, H., &amp; Fay, D. (2007). Making things happen: Reciprocal relationships between work characteristics and personal initiative in a four-wave longitudinal structural equation model. </w:t>
      </w:r>
      <w:r w:rsidRPr="00BE08A3">
        <w:rPr>
          <w:rFonts w:ascii="Times New Roman" w:hAnsi="Times New Roman" w:cs="Times New Roman"/>
          <w:i/>
          <w:sz w:val="24"/>
          <w:szCs w:val="24"/>
          <w:lang w:val="en-US"/>
        </w:rPr>
        <w:t>Journal of Applied Psychology, 92</w:t>
      </w:r>
      <w:r w:rsidRPr="00BE08A3">
        <w:rPr>
          <w:rFonts w:ascii="Times New Roman" w:hAnsi="Times New Roman" w:cs="Times New Roman"/>
          <w:sz w:val="24"/>
          <w:szCs w:val="24"/>
          <w:lang w:val="en-US"/>
        </w:rPr>
        <w:t>, 1084-1102.</w:t>
      </w:r>
    </w:p>
    <w:p w:rsidR="00F6138D" w:rsidRPr="00BE08A3" w:rsidRDefault="005A6E41" w:rsidP="005A6E41">
      <w:pPr>
        <w:autoSpaceDE w:val="0"/>
        <w:autoSpaceDN w:val="0"/>
        <w:adjustRightInd w:val="0"/>
        <w:spacing w:after="0" w:line="480" w:lineRule="auto"/>
        <w:ind w:left="567" w:hanging="567"/>
        <w:jc w:val="both"/>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George, J. M. (2000). Emotions and leadership: The role of emotional intelligence. </w:t>
      </w:r>
      <w:r w:rsidRPr="00BE08A3">
        <w:rPr>
          <w:rFonts w:ascii="Times New Roman" w:eastAsia="Calibri" w:hAnsi="Times New Roman" w:cs="Times New Roman"/>
          <w:i/>
          <w:sz w:val="24"/>
          <w:szCs w:val="24"/>
          <w:lang w:val="en-US"/>
        </w:rPr>
        <w:t>Human Relations</w:t>
      </w:r>
      <w:r w:rsidRPr="00BE08A3">
        <w:rPr>
          <w:rFonts w:ascii="Times New Roman" w:eastAsia="Calibri" w:hAnsi="Times New Roman" w:cs="Times New Roman"/>
          <w:sz w:val="24"/>
          <w:szCs w:val="24"/>
          <w:lang w:val="en-US"/>
        </w:rPr>
        <w:t>, 53, 1027–1055.</w:t>
      </w:r>
    </w:p>
    <w:p w:rsidR="00F6138D" w:rsidRPr="00BE08A3" w:rsidRDefault="00F6138D" w:rsidP="00F6138D">
      <w:pPr>
        <w:spacing w:after="0" w:line="480" w:lineRule="auto"/>
        <w:ind w:left="567" w:hanging="567"/>
        <w:rPr>
          <w:rFonts w:ascii="Times New Roman" w:eastAsia="Calibri" w:hAnsi="Times New Roman" w:cs="Times New Roman"/>
          <w:sz w:val="24"/>
          <w:szCs w:val="24"/>
          <w:lang w:val="en-US"/>
        </w:rPr>
      </w:pPr>
      <w:proofErr w:type="spellStart"/>
      <w:r w:rsidRPr="00BE08A3">
        <w:rPr>
          <w:rFonts w:ascii="Times New Roman" w:eastAsia="Calibri" w:hAnsi="Times New Roman" w:cs="Times New Roman"/>
          <w:sz w:val="24"/>
          <w:szCs w:val="24"/>
          <w:lang w:val="en-US"/>
        </w:rPr>
        <w:t>Gouldner</w:t>
      </w:r>
      <w:proofErr w:type="spellEnd"/>
      <w:r w:rsidRPr="00BE08A3">
        <w:rPr>
          <w:rFonts w:ascii="Times New Roman" w:eastAsia="Calibri" w:hAnsi="Times New Roman" w:cs="Times New Roman"/>
          <w:sz w:val="24"/>
          <w:szCs w:val="24"/>
          <w:lang w:val="en-US"/>
        </w:rPr>
        <w:t xml:space="preserve">, A. (1960). The norm of reciprocity. </w:t>
      </w:r>
      <w:r w:rsidRPr="00BE08A3">
        <w:rPr>
          <w:rFonts w:ascii="Times New Roman" w:eastAsia="Calibri" w:hAnsi="Times New Roman" w:cs="Times New Roman"/>
          <w:i/>
          <w:sz w:val="24"/>
          <w:szCs w:val="24"/>
          <w:lang w:val="en-US"/>
        </w:rPr>
        <w:t>American Sociological Review</w:t>
      </w:r>
      <w:r w:rsidRPr="00BE08A3">
        <w:rPr>
          <w:rFonts w:ascii="Times New Roman" w:eastAsia="Calibri" w:hAnsi="Times New Roman" w:cs="Times New Roman"/>
          <w:sz w:val="24"/>
          <w:szCs w:val="24"/>
          <w:lang w:val="en-US"/>
        </w:rPr>
        <w:t xml:space="preserve">, </w:t>
      </w:r>
      <w:r w:rsidRPr="00BE08A3">
        <w:rPr>
          <w:rFonts w:ascii="Times New Roman" w:eastAsia="Calibri" w:hAnsi="Times New Roman" w:cs="Times New Roman"/>
          <w:i/>
          <w:sz w:val="24"/>
          <w:szCs w:val="24"/>
          <w:lang w:val="en-US"/>
        </w:rPr>
        <w:t>25</w:t>
      </w:r>
      <w:r w:rsidRPr="00BE08A3">
        <w:rPr>
          <w:rFonts w:ascii="Times New Roman" w:eastAsia="Calibri" w:hAnsi="Times New Roman" w:cs="Times New Roman"/>
          <w:sz w:val="24"/>
          <w:szCs w:val="24"/>
          <w:lang w:val="en-US"/>
        </w:rPr>
        <w:t>, 165-167.</w:t>
      </w:r>
    </w:p>
    <w:p w:rsidR="00F6138D" w:rsidRPr="00BE08A3" w:rsidRDefault="00F6138D" w:rsidP="00F6138D">
      <w:pPr>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Grant, A. M.</w:t>
      </w:r>
      <w:r w:rsidR="005A6E41"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&amp; Ashford, S. J. (2008). The dynamics of proactivity at work. </w:t>
      </w:r>
      <w:r w:rsidRPr="00BE08A3">
        <w:rPr>
          <w:rFonts w:ascii="Times New Roman" w:eastAsia="Calibri" w:hAnsi="Times New Roman" w:cs="Times New Roman"/>
          <w:i/>
          <w:iCs/>
          <w:sz w:val="24"/>
          <w:szCs w:val="24"/>
          <w:lang w:val="en-US"/>
        </w:rPr>
        <w:t xml:space="preserve">Research in Organizational Behavior, 28, </w:t>
      </w:r>
      <w:r w:rsidRPr="00BE08A3">
        <w:rPr>
          <w:rFonts w:ascii="Times New Roman" w:eastAsia="Calibri" w:hAnsi="Times New Roman" w:cs="Times New Roman"/>
          <w:sz w:val="24"/>
          <w:szCs w:val="24"/>
          <w:lang w:val="en-US"/>
        </w:rPr>
        <w:t>3–34. doi:10.1016/j.riob.2008.04.002</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Griffin, M. A.</w:t>
      </w:r>
      <w:r w:rsidR="005A6E41"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Neal, A.; &amp; Parker, S. K. (2007). A new model of work role performance: Positive behavior in uncertain and interdependent contexts. </w:t>
      </w:r>
      <w:r w:rsidRPr="00BE08A3">
        <w:rPr>
          <w:rFonts w:ascii="Times New Roman" w:eastAsia="Calibri" w:hAnsi="Times New Roman" w:cs="Times New Roman"/>
          <w:i/>
          <w:iCs/>
          <w:sz w:val="24"/>
          <w:szCs w:val="24"/>
          <w:lang w:val="en-US"/>
        </w:rPr>
        <w:t xml:space="preserve">The Academy of Management Journal, 50, </w:t>
      </w:r>
      <w:r w:rsidRPr="00BE08A3">
        <w:rPr>
          <w:rFonts w:ascii="Times New Roman" w:eastAsia="Calibri" w:hAnsi="Times New Roman" w:cs="Times New Roman"/>
          <w:sz w:val="24"/>
          <w:szCs w:val="24"/>
          <w:lang w:val="en-US"/>
        </w:rPr>
        <w:t xml:space="preserve">327–347. </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fi-FI"/>
        </w:rPr>
        <w:t>Harvey, S.</w:t>
      </w:r>
      <w:r w:rsidR="005A6E41" w:rsidRPr="00BE08A3">
        <w:rPr>
          <w:rFonts w:ascii="Times New Roman" w:eastAsia="Calibri" w:hAnsi="Times New Roman" w:cs="Times New Roman"/>
          <w:sz w:val="24"/>
          <w:szCs w:val="24"/>
          <w:lang w:val="fi-FI"/>
        </w:rPr>
        <w:t>,</w:t>
      </w:r>
      <w:r w:rsidRPr="00BE08A3">
        <w:rPr>
          <w:rFonts w:ascii="Times New Roman" w:eastAsia="Calibri" w:hAnsi="Times New Roman" w:cs="Times New Roman"/>
          <w:sz w:val="24"/>
          <w:szCs w:val="24"/>
          <w:lang w:val="fi-FI"/>
        </w:rPr>
        <w:t xml:space="preserve"> Blouin, C.</w:t>
      </w:r>
      <w:r w:rsidR="005A6E41" w:rsidRPr="00BE08A3">
        <w:rPr>
          <w:rFonts w:ascii="Times New Roman" w:eastAsia="Calibri" w:hAnsi="Times New Roman" w:cs="Times New Roman"/>
          <w:sz w:val="24"/>
          <w:szCs w:val="24"/>
          <w:lang w:val="fi-FI"/>
        </w:rPr>
        <w:t>,</w:t>
      </w:r>
      <w:r w:rsidRPr="00BE08A3">
        <w:rPr>
          <w:rFonts w:ascii="Times New Roman" w:eastAsia="Calibri" w:hAnsi="Times New Roman" w:cs="Times New Roman"/>
          <w:sz w:val="24"/>
          <w:szCs w:val="24"/>
          <w:lang w:val="fi-FI"/>
        </w:rPr>
        <w:t xml:space="preserve"> &amp; Stout, D. (2006). </w:t>
      </w:r>
      <w:r w:rsidRPr="00BE08A3">
        <w:rPr>
          <w:rFonts w:ascii="Times New Roman" w:eastAsia="Calibri" w:hAnsi="Times New Roman" w:cs="Times New Roman"/>
          <w:sz w:val="24"/>
          <w:szCs w:val="24"/>
          <w:lang w:val="en-US"/>
        </w:rPr>
        <w:t>Proactive personality as a moderator of outcomes for y</w:t>
      </w:r>
      <w:r w:rsidR="005A6E41" w:rsidRPr="00BE08A3">
        <w:rPr>
          <w:rFonts w:ascii="Times New Roman" w:eastAsia="Calibri" w:hAnsi="Times New Roman" w:cs="Times New Roman"/>
          <w:sz w:val="24"/>
          <w:szCs w:val="24"/>
          <w:lang w:val="en-US"/>
        </w:rPr>
        <w:t>o</w:t>
      </w:r>
      <w:r w:rsidRPr="00BE08A3">
        <w:rPr>
          <w:rFonts w:ascii="Times New Roman" w:eastAsia="Calibri" w:hAnsi="Times New Roman" w:cs="Times New Roman"/>
          <w:sz w:val="24"/>
          <w:szCs w:val="24"/>
          <w:lang w:val="en-US"/>
        </w:rPr>
        <w:t xml:space="preserve">ung workers experiencing conflict at work. </w:t>
      </w:r>
      <w:r w:rsidRPr="00BE08A3">
        <w:rPr>
          <w:rFonts w:ascii="Times New Roman" w:eastAsia="Calibri" w:hAnsi="Times New Roman" w:cs="Times New Roman"/>
          <w:i/>
          <w:sz w:val="24"/>
          <w:szCs w:val="24"/>
          <w:lang w:val="en-US"/>
        </w:rPr>
        <w:t>Personality and Individual Differences</w:t>
      </w:r>
      <w:r w:rsidRPr="00BE08A3">
        <w:rPr>
          <w:rFonts w:ascii="Times New Roman" w:eastAsia="Calibri" w:hAnsi="Times New Roman" w:cs="Times New Roman"/>
          <w:sz w:val="24"/>
          <w:szCs w:val="24"/>
          <w:lang w:val="en-US"/>
        </w:rPr>
        <w:t xml:space="preserve">, </w:t>
      </w:r>
      <w:r w:rsidRPr="00BE08A3">
        <w:rPr>
          <w:rFonts w:ascii="Times New Roman" w:eastAsia="Calibri" w:hAnsi="Times New Roman" w:cs="Times New Roman"/>
          <w:i/>
          <w:sz w:val="24"/>
          <w:szCs w:val="24"/>
          <w:lang w:val="en-US"/>
        </w:rPr>
        <w:t>40</w:t>
      </w:r>
      <w:r w:rsidRPr="00BE08A3">
        <w:rPr>
          <w:rFonts w:ascii="Times New Roman" w:eastAsia="Calibri" w:hAnsi="Times New Roman" w:cs="Times New Roman"/>
          <w:sz w:val="24"/>
          <w:szCs w:val="24"/>
          <w:lang w:val="en-US"/>
        </w:rPr>
        <w:t>, 1063–1074.</w:t>
      </w:r>
    </w:p>
    <w:p w:rsidR="00F6138D" w:rsidRPr="00BE08A3" w:rsidRDefault="00F6138D" w:rsidP="005A6E41">
      <w:pPr>
        <w:autoSpaceDE w:val="0"/>
        <w:autoSpaceDN w:val="0"/>
        <w:adjustRightInd w:val="0"/>
        <w:spacing w:after="0" w:line="480" w:lineRule="auto"/>
        <w:ind w:left="567" w:hanging="567"/>
        <w:rPr>
          <w:rFonts w:ascii="Times New Roman" w:eastAsia="Calibri" w:hAnsi="Times New Roman" w:cs="Times New Roman"/>
          <w:sz w:val="24"/>
          <w:szCs w:val="24"/>
          <w:lang w:val="en-US"/>
        </w:rPr>
      </w:pPr>
      <w:proofErr w:type="spellStart"/>
      <w:r w:rsidRPr="00BE08A3">
        <w:rPr>
          <w:rFonts w:ascii="Times New Roman" w:eastAsia="Calibri" w:hAnsi="Times New Roman" w:cs="Times New Roman"/>
          <w:sz w:val="24"/>
          <w:szCs w:val="24"/>
          <w:lang w:val="en-US"/>
        </w:rPr>
        <w:lastRenderedPageBreak/>
        <w:t>Hattrup</w:t>
      </w:r>
      <w:proofErr w:type="spellEnd"/>
      <w:r w:rsidRPr="00BE08A3">
        <w:rPr>
          <w:rFonts w:ascii="Times New Roman" w:eastAsia="Calibri" w:hAnsi="Times New Roman" w:cs="Times New Roman"/>
          <w:sz w:val="24"/>
          <w:szCs w:val="24"/>
          <w:lang w:val="en-US"/>
        </w:rPr>
        <w:t>, K.; O’ Connell, M.</w:t>
      </w:r>
      <w:r w:rsidR="005A6E41"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&amp; Wingate, P. (1998). Prediction of multidimensional criteria: Distinguishing task and contextual performance. </w:t>
      </w:r>
      <w:r w:rsidRPr="00BE08A3">
        <w:rPr>
          <w:rFonts w:ascii="Times New Roman" w:eastAsia="Calibri" w:hAnsi="Times New Roman" w:cs="Times New Roman"/>
          <w:i/>
          <w:sz w:val="24"/>
          <w:szCs w:val="24"/>
          <w:lang w:val="en-US"/>
        </w:rPr>
        <w:t>Human Performance</w:t>
      </w:r>
      <w:r w:rsidRPr="00BE08A3">
        <w:rPr>
          <w:rFonts w:ascii="Times New Roman" w:eastAsia="Calibri" w:hAnsi="Times New Roman" w:cs="Times New Roman"/>
          <w:sz w:val="24"/>
          <w:szCs w:val="24"/>
          <w:lang w:val="en-US"/>
        </w:rPr>
        <w:t xml:space="preserve">, </w:t>
      </w:r>
      <w:r w:rsidRPr="00BE08A3">
        <w:rPr>
          <w:rFonts w:ascii="Times New Roman" w:eastAsia="Calibri" w:hAnsi="Times New Roman" w:cs="Times New Roman"/>
          <w:i/>
          <w:sz w:val="24"/>
          <w:szCs w:val="24"/>
          <w:lang w:val="en-US"/>
        </w:rPr>
        <w:t>11</w:t>
      </w:r>
      <w:r w:rsidRPr="00BE08A3">
        <w:rPr>
          <w:rFonts w:ascii="Times New Roman" w:eastAsia="Calibri" w:hAnsi="Times New Roman" w:cs="Times New Roman"/>
          <w:sz w:val="24"/>
          <w:szCs w:val="24"/>
          <w:lang w:val="en-US"/>
        </w:rPr>
        <w:t>, 305-319.</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de-DE"/>
        </w:rPr>
        <w:t>Howell, J.</w:t>
      </w:r>
      <w:r w:rsidR="005A6E41" w:rsidRPr="00BE08A3">
        <w:rPr>
          <w:rFonts w:ascii="Times New Roman" w:eastAsia="Calibri" w:hAnsi="Times New Roman" w:cs="Times New Roman"/>
          <w:sz w:val="24"/>
          <w:szCs w:val="24"/>
          <w:lang w:val="de-DE"/>
        </w:rPr>
        <w:t>,</w:t>
      </w:r>
      <w:r w:rsidRPr="00BE08A3">
        <w:rPr>
          <w:rFonts w:ascii="Times New Roman" w:eastAsia="Calibri" w:hAnsi="Times New Roman" w:cs="Times New Roman"/>
          <w:sz w:val="24"/>
          <w:szCs w:val="24"/>
          <w:lang w:val="de-DE"/>
        </w:rPr>
        <w:t xml:space="preserve"> Dorfman, P.</w:t>
      </w:r>
      <w:r w:rsidR="005A6E41" w:rsidRPr="00BE08A3">
        <w:rPr>
          <w:rFonts w:ascii="Times New Roman" w:eastAsia="Calibri" w:hAnsi="Times New Roman" w:cs="Times New Roman"/>
          <w:sz w:val="24"/>
          <w:szCs w:val="24"/>
          <w:lang w:val="de-DE"/>
        </w:rPr>
        <w:t>,</w:t>
      </w:r>
      <w:r w:rsidRPr="00BE08A3">
        <w:rPr>
          <w:rFonts w:ascii="Times New Roman" w:eastAsia="Calibri" w:hAnsi="Times New Roman" w:cs="Times New Roman"/>
          <w:sz w:val="24"/>
          <w:szCs w:val="24"/>
          <w:lang w:val="de-DE"/>
        </w:rPr>
        <w:t xml:space="preserve"> &amp; Kerr, S. (1986). </w:t>
      </w:r>
      <w:r w:rsidRPr="00BE08A3">
        <w:rPr>
          <w:rFonts w:ascii="Times New Roman" w:eastAsia="Calibri" w:hAnsi="Times New Roman" w:cs="Times New Roman"/>
          <w:sz w:val="24"/>
          <w:szCs w:val="24"/>
          <w:lang w:val="en-US"/>
        </w:rPr>
        <w:t xml:space="preserve">Moderator variables in leadership research. </w:t>
      </w:r>
      <w:r w:rsidRPr="00BE08A3">
        <w:rPr>
          <w:rFonts w:ascii="Times New Roman" w:eastAsia="Calibri" w:hAnsi="Times New Roman" w:cs="Times New Roman"/>
          <w:i/>
          <w:sz w:val="24"/>
          <w:szCs w:val="24"/>
          <w:lang w:val="en-US"/>
        </w:rPr>
        <w:t>Academy of Management Review, 11</w:t>
      </w:r>
      <w:r w:rsidRPr="00BE08A3">
        <w:rPr>
          <w:rFonts w:ascii="Times New Roman" w:eastAsia="Calibri" w:hAnsi="Times New Roman" w:cs="Times New Roman"/>
          <w:sz w:val="24"/>
          <w:szCs w:val="24"/>
          <w:lang w:val="en-US"/>
        </w:rPr>
        <w:t>, 89-102.</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proofErr w:type="spellStart"/>
      <w:r w:rsidRPr="00BE08A3">
        <w:rPr>
          <w:rFonts w:ascii="Times New Roman" w:eastAsia="Calibri" w:hAnsi="Times New Roman" w:cs="Times New Roman"/>
          <w:sz w:val="24"/>
          <w:szCs w:val="24"/>
          <w:lang w:val="en-US"/>
        </w:rPr>
        <w:t>Humprey</w:t>
      </w:r>
      <w:proofErr w:type="spellEnd"/>
      <w:r w:rsidRPr="00BE08A3">
        <w:rPr>
          <w:rFonts w:ascii="Times New Roman" w:eastAsia="Calibri" w:hAnsi="Times New Roman" w:cs="Times New Roman"/>
          <w:sz w:val="24"/>
          <w:szCs w:val="24"/>
          <w:lang w:val="en-US"/>
        </w:rPr>
        <w:t>, R.</w:t>
      </w:r>
      <w:r w:rsidR="000C6ED7"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w:t>
      </w:r>
      <w:proofErr w:type="spellStart"/>
      <w:r w:rsidRPr="00BE08A3">
        <w:rPr>
          <w:rFonts w:ascii="Times New Roman" w:eastAsia="Calibri" w:hAnsi="Times New Roman" w:cs="Times New Roman"/>
          <w:sz w:val="24"/>
          <w:szCs w:val="24"/>
          <w:lang w:val="en-US"/>
        </w:rPr>
        <w:t>Kellet</w:t>
      </w:r>
      <w:proofErr w:type="spellEnd"/>
      <w:r w:rsidRPr="00BE08A3">
        <w:rPr>
          <w:rFonts w:ascii="Times New Roman" w:eastAsia="Calibri" w:hAnsi="Times New Roman" w:cs="Times New Roman"/>
          <w:sz w:val="24"/>
          <w:szCs w:val="24"/>
          <w:lang w:val="en-US"/>
        </w:rPr>
        <w:t>, J.</w:t>
      </w:r>
      <w:r w:rsidR="000C6ED7"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w:t>
      </w:r>
      <w:proofErr w:type="spellStart"/>
      <w:r w:rsidRPr="00BE08A3">
        <w:rPr>
          <w:rFonts w:ascii="Times New Roman" w:eastAsia="Calibri" w:hAnsi="Times New Roman" w:cs="Times New Roman"/>
          <w:sz w:val="24"/>
          <w:szCs w:val="24"/>
          <w:lang w:val="en-US"/>
        </w:rPr>
        <w:t>Sleeth</w:t>
      </w:r>
      <w:proofErr w:type="spellEnd"/>
      <w:r w:rsidRPr="00BE08A3">
        <w:rPr>
          <w:rFonts w:ascii="Times New Roman" w:eastAsia="Calibri" w:hAnsi="Times New Roman" w:cs="Times New Roman"/>
          <w:sz w:val="24"/>
          <w:szCs w:val="24"/>
          <w:lang w:val="en-US"/>
        </w:rPr>
        <w:t>, R.</w:t>
      </w:r>
      <w:r w:rsidR="000C6ED7"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&amp; Hartman, N. (2008). Research trends in emotions and leadership </w:t>
      </w:r>
      <w:r w:rsidRPr="00BE08A3">
        <w:rPr>
          <w:rFonts w:ascii="Times New Roman" w:eastAsia="Calibri" w:hAnsi="Times New Roman" w:cs="Times New Roman"/>
          <w:i/>
          <w:sz w:val="24"/>
          <w:szCs w:val="24"/>
          <w:lang w:val="en-US"/>
        </w:rPr>
        <w:t>In</w:t>
      </w:r>
      <w:r w:rsidRPr="00BE08A3">
        <w:rPr>
          <w:rFonts w:ascii="Times New Roman" w:eastAsia="Calibri" w:hAnsi="Times New Roman" w:cs="Times New Roman"/>
          <w:sz w:val="24"/>
          <w:szCs w:val="24"/>
          <w:lang w:val="en-US"/>
        </w:rPr>
        <w:t xml:space="preserve"> N. </w:t>
      </w:r>
      <w:proofErr w:type="spellStart"/>
      <w:r w:rsidRPr="00BE08A3">
        <w:rPr>
          <w:rFonts w:ascii="Times New Roman" w:eastAsia="Calibri" w:hAnsi="Times New Roman" w:cs="Times New Roman"/>
          <w:sz w:val="24"/>
          <w:szCs w:val="24"/>
          <w:lang w:val="en-US"/>
        </w:rPr>
        <w:t>Ashkanasy</w:t>
      </w:r>
      <w:proofErr w:type="spellEnd"/>
      <w:r w:rsidRPr="00BE08A3">
        <w:rPr>
          <w:rFonts w:ascii="Times New Roman" w:eastAsia="Calibri" w:hAnsi="Times New Roman" w:cs="Times New Roman"/>
          <w:sz w:val="24"/>
          <w:szCs w:val="24"/>
          <w:lang w:val="en-US"/>
        </w:rPr>
        <w:t xml:space="preserve">, C. Cooper (Eds.) </w:t>
      </w:r>
      <w:r w:rsidRPr="00BE08A3">
        <w:rPr>
          <w:rFonts w:ascii="Times New Roman" w:eastAsia="Calibri" w:hAnsi="Times New Roman" w:cs="Times New Roman"/>
          <w:i/>
          <w:iCs/>
          <w:sz w:val="24"/>
          <w:szCs w:val="24"/>
          <w:lang w:val="en-US"/>
        </w:rPr>
        <w:t>Research Companion to Emotions in Organizations</w:t>
      </w:r>
      <w:r w:rsidRPr="00BE08A3">
        <w:rPr>
          <w:rFonts w:ascii="Times New Roman" w:eastAsia="Calibri" w:hAnsi="Times New Roman" w:cs="Times New Roman"/>
          <w:iCs/>
          <w:sz w:val="24"/>
          <w:szCs w:val="24"/>
          <w:lang w:val="en-US"/>
        </w:rPr>
        <w:t xml:space="preserve"> </w:t>
      </w:r>
      <w:r w:rsidRPr="00BE08A3">
        <w:rPr>
          <w:rFonts w:ascii="Times New Roman" w:eastAsia="Calibri" w:hAnsi="Times New Roman" w:cs="Times New Roman"/>
          <w:sz w:val="24"/>
          <w:szCs w:val="24"/>
          <w:lang w:val="en-US"/>
        </w:rPr>
        <w:t xml:space="preserve">(455-464). Edgar </w:t>
      </w:r>
      <w:proofErr w:type="spellStart"/>
      <w:r w:rsidRPr="00BE08A3">
        <w:rPr>
          <w:rFonts w:ascii="Times New Roman" w:eastAsia="Calibri" w:hAnsi="Times New Roman" w:cs="Times New Roman"/>
          <w:sz w:val="24"/>
          <w:szCs w:val="24"/>
          <w:lang w:val="en-US"/>
        </w:rPr>
        <w:t>Eldar</w:t>
      </w:r>
      <w:proofErr w:type="spellEnd"/>
      <w:r w:rsidRPr="00BE08A3">
        <w:rPr>
          <w:rFonts w:ascii="Times New Roman" w:eastAsia="Calibri" w:hAnsi="Times New Roman" w:cs="Times New Roman"/>
          <w:sz w:val="24"/>
          <w:szCs w:val="24"/>
          <w:lang w:val="en-US"/>
        </w:rPr>
        <w:t>: Cheltenham, UK.</w:t>
      </w:r>
    </w:p>
    <w:p w:rsidR="00F6138D" w:rsidRPr="00BE08A3" w:rsidRDefault="00F6138D" w:rsidP="000C6ED7">
      <w:pPr>
        <w:spacing w:after="0" w:line="480" w:lineRule="auto"/>
        <w:ind w:left="567" w:hanging="567"/>
        <w:rPr>
          <w:rFonts w:ascii="Times New Roman" w:eastAsia="Calibri" w:hAnsi="Times New Roman" w:cs="Times New Roman"/>
          <w:sz w:val="24"/>
          <w:szCs w:val="24"/>
          <w:lang w:val="en-US"/>
        </w:rPr>
      </w:pPr>
      <w:proofErr w:type="spellStart"/>
      <w:r w:rsidRPr="00BE08A3">
        <w:rPr>
          <w:rFonts w:ascii="Times New Roman" w:eastAsia="Calibri" w:hAnsi="Times New Roman" w:cs="Times New Roman"/>
          <w:sz w:val="24"/>
          <w:szCs w:val="24"/>
          <w:lang w:val="en-US"/>
        </w:rPr>
        <w:t>Issacowitz</w:t>
      </w:r>
      <w:proofErr w:type="spellEnd"/>
      <w:r w:rsidRPr="00BE08A3">
        <w:rPr>
          <w:rFonts w:ascii="Times New Roman" w:eastAsia="Calibri" w:hAnsi="Times New Roman" w:cs="Times New Roman"/>
          <w:sz w:val="24"/>
          <w:szCs w:val="24"/>
          <w:lang w:val="en-US"/>
        </w:rPr>
        <w:t>, D.</w:t>
      </w:r>
      <w:r w:rsidR="000C6ED7"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&amp; Noh, S. (2011). Does looking at the positive mean feeling good? Age and individual differences matter. </w:t>
      </w:r>
      <w:r w:rsidRPr="00BE08A3">
        <w:rPr>
          <w:rFonts w:ascii="Times New Roman" w:eastAsia="Calibri" w:hAnsi="Times New Roman" w:cs="Times New Roman"/>
          <w:i/>
          <w:sz w:val="24"/>
          <w:szCs w:val="24"/>
          <w:lang w:val="en-US"/>
        </w:rPr>
        <w:t>Social and Personality Psychology Compass, 5/8</w:t>
      </w:r>
      <w:r w:rsidRPr="00BE08A3">
        <w:rPr>
          <w:rFonts w:ascii="Times New Roman" w:eastAsia="Calibri" w:hAnsi="Times New Roman" w:cs="Times New Roman"/>
          <w:sz w:val="24"/>
          <w:szCs w:val="24"/>
          <w:lang w:val="en-US"/>
        </w:rPr>
        <w:t>, 505–517.</w:t>
      </w:r>
    </w:p>
    <w:p w:rsidR="00F6138D" w:rsidRPr="00BE08A3" w:rsidRDefault="00F6138D" w:rsidP="00F6138D">
      <w:pPr>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Johnson, J. (2001). The relative importance of task and contextual performance dimensions to supervisor judgments of overall performance. </w:t>
      </w:r>
      <w:r w:rsidRPr="00BE08A3">
        <w:rPr>
          <w:rFonts w:ascii="Times New Roman" w:eastAsia="Calibri" w:hAnsi="Times New Roman" w:cs="Times New Roman"/>
          <w:i/>
          <w:sz w:val="24"/>
          <w:szCs w:val="24"/>
          <w:lang w:val="en-US"/>
        </w:rPr>
        <w:t>Journal of Applied Psychology</w:t>
      </w:r>
      <w:r w:rsidRPr="00BE08A3">
        <w:rPr>
          <w:rFonts w:ascii="Times New Roman" w:eastAsia="Calibri" w:hAnsi="Times New Roman" w:cs="Times New Roman"/>
          <w:sz w:val="24"/>
          <w:szCs w:val="24"/>
          <w:lang w:val="en-US"/>
        </w:rPr>
        <w:t xml:space="preserve">, </w:t>
      </w:r>
      <w:r w:rsidRPr="00BE08A3">
        <w:rPr>
          <w:rFonts w:ascii="Times New Roman" w:eastAsia="Calibri" w:hAnsi="Times New Roman" w:cs="Times New Roman"/>
          <w:i/>
          <w:sz w:val="24"/>
          <w:szCs w:val="24"/>
          <w:lang w:val="en-US"/>
        </w:rPr>
        <w:t>86</w:t>
      </w:r>
      <w:r w:rsidRPr="00BE08A3">
        <w:rPr>
          <w:rFonts w:ascii="Times New Roman" w:eastAsia="Calibri" w:hAnsi="Times New Roman" w:cs="Times New Roman"/>
          <w:sz w:val="24"/>
          <w:szCs w:val="24"/>
          <w:lang w:val="en-US"/>
        </w:rPr>
        <w:t>, 984-996.</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Johnson, S.K. (2008). I second that emotion: Effects of emotional contagion and affect at work on leader and follower outcomes. </w:t>
      </w:r>
      <w:r w:rsidRPr="00BE08A3">
        <w:rPr>
          <w:rFonts w:ascii="Times New Roman" w:eastAsia="Calibri" w:hAnsi="Times New Roman" w:cs="Times New Roman"/>
          <w:i/>
          <w:iCs/>
          <w:sz w:val="24"/>
          <w:szCs w:val="24"/>
          <w:lang w:val="en-US"/>
        </w:rPr>
        <w:t xml:space="preserve">Leadership Quarterly, </w:t>
      </w:r>
      <w:r w:rsidRPr="00BE08A3">
        <w:rPr>
          <w:rFonts w:ascii="Times New Roman" w:eastAsia="Calibri" w:hAnsi="Times New Roman" w:cs="Times New Roman"/>
          <w:bCs/>
          <w:i/>
          <w:iCs/>
          <w:sz w:val="24"/>
          <w:szCs w:val="24"/>
          <w:lang w:val="en-US"/>
        </w:rPr>
        <w:t>19</w:t>
      </w:r>
      <w:r w:rsidRPr="00BE08A3">
        <w:rPr>
          <w:rFonts w:ascii="Times New Roman" w:eastAsia="Calibri" w:hAnsi="Times New Roman" w:cs="Times New Roman"/>
          <w:sz w:val="24"/>
          <w:szCs w:val="24"/>
          <w:lang w:val="en-US"/>
        </w:rPr>
        <w:t xml:space="preserve">, 1-19. </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Jordan, J.</w:t>
      </w:r>
      <w:r w:rsidR="000C6ED7"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Brown, M. E.</w:t>
      </w:r>
      <w:r w:rsidR="000C6ED7"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w:t>
      </w:r>
      <w:proofErr w:type="spellStart"/>
      <w:r w:rsidRPr="00BE08A3">
        <w:rPr>
          <w:rFonts w:ascii="Times New Roman" w:eastAsia="Calibri" w:hAnsi="Times New Roman" w:cs="Times New Roman"/>
          <w:sz w:val="24"/>
          <w:szCs w:val="24"/>
          <w:lang w:val="en-US"/>
        </w:rPr>
        <w:t>Treviño</w:t>
      </w:r>
      <w:proofErr w:type="spellEnd"/>
      <w:r w:rsidRPr="00BE08A3">
        <w:rPr>
          <w:rFonts w:ascii="Times New Roman" w:eastAsia="Calibri" w:hAnsi="Times New Roman" w:cs="Times New Roman"/>
          <w:sz w:val="24"/>
          <w:szCs w:val="24"/>
          <w:lang w:val="en-US"/>
        </w:rPr>
        <w:t>, L. K.</w:t>
      </w:r>
      <w:r w:rsidR="000C6ED7"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&amp; Finkelstein, S. (2013). Someone to look up to: Executive</w:t>
      </w:r>
      <w:r w:rsidRPr="00BE08A3">
        <w:rPr>
          <w:rFonts w:ascii="Times New Roman" w:eastAsia="AdvTT5235d5a9+20" w:hAnsi="Times New Roman" w:cs="Times New Roman"/>
          <w:sz w:val="24"/>
          <w:szCs w:val="24"/>
          <w:lang w:val="en-US"/>
        </w:rPr>
        <w:t>–</w:t>
      </w:r>
      <w:r w:rsidRPr="00BE08A3">
        <w:rPr>
          <w:rFonts w:ascii="Times New Roman" w:eastAsia="Calibri" w:hAnsi="Times New Roman" w:cs="Times New Roman"/>
          <w:sz w:val="24"/>
          <w:szCs w:val="24"/>
          <w:lang w:val="en-US"/>
        </w:rPr>
        <w:t xml:space="preserve">follower ethical reasoning and perceptions of ethical leadership. </w:t>
      </w:r>
      <w:r w:rsidRPr="00BE08A3">
        <w:rPr>
          <w:rFonts w:ascii="Times New Roman" w:eastAsia="Calibri" w:hAnsi="Times New Roman" w:cs="Times New Roman"/>
          <w:i/>
          <w:sz w:val="24"/>
          <w:szCs w:val="24"/>
          <w:lang w:val="en-US"/>
        </w:rPr>
        <w:t>Journal of Management, 39</w:t>
      </w:r>
      <w:r w:rsidRPr="00BE08A3">
        <w:rPr>
          <w:rFonts w:ascii="Times New Roman" w:eastAsia="Calibri" w:hAnsi="Times New Roman" w:cs="Times New Roman"/>
          <w:sz w:val="24"/>
          <w:szCs w:val="24"/>
          <w:lang w:val="en-US"/>
        </w:rPr>
        <w:t>(3), 660</w:t>
      </w:r>
      <w:r w:rsidRPr="00BE08A3">
        <w:rPr>
          <w:rFonts w:ascii="Times New Roman" w:eastAsia="AdvTT5235d5a9+20" w:hAnsi="Times New Roman" w:cs="Times New Roman"/>
          <w:sz w:val="24"/>
          <w:szCs w:val="24"/>
          <w:lang w:val="en-US"/>
        </w:rPr>
        <w:t>–</w:t>
      </w:r>
      <w:r w:rsidRPr="00BE08A3">
        <w:rPr>
          <w:rFonts w:ascii="Times New Roman" w:eastAsia="Calibri" w:hAnsi="Times New Roman" w:cs="Times New Roman"/>
          <w:sz w:val="24"/>
          <w:szCs w:val="24"/>
          <w:lang w:val="en-US"/>
        </w:rPr>
        <w:t>683.</w:t>
      </w:r>
    </w:p>
    <w:p w:rsidR="000C6ED7" w:rsidRPr="00BE08A3" w:rsidRDefault="000C6ED7" w:rsidP="000C6ED7">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Joseph, J., &amp; Deshpande, S. (1997). The impact of ethical climate on job satisfaction of nurses. </w:t>
      </w:r>
      <w:r w:rsidRPr="00BE08A3">
        <w:rPr>
          <w:rFonts w:ascii="Times New Roman" w:eastAsia="Calibri" w:hAnsi="Times New Roman" w:cs="Times New Roman"/>
          <w:i/>
          <w:sz w:val="24"/>
          <w:szCs w:val="24"/>
          <w:lang w:val="en-US"/>
        </w:rPr>
        <w:t>Health Care Management Review</w:t>
      </w:r>
      <w:r w:rsidRPr="00BE08A3">
        <w:rPr>
          <w:rFonts w:ascii="Times New Roman" w:eastAsia="Calibri" w:hAnsi="Times New Roman" w:cs="Times New Roman"/>
          <w:sz w:val="24"/>
          <w:szCs w:val="24"/>
          <w:lang w:val="en-US"/>
        </w:rPr>
        <w:t>, 22 (1), 76-81.</w:t>
      </w:r>
    </w:p>
    <w:p w:rsidR="00F6138D" w:rsidRPr="00BE08A3" w:rsidRDefault="00F6138D" w:rsidP="00F6138D">
      <w:pPr>
        <w:autoSpaceDE w:val="0"/>
        <w:autoSpaceDN w:val="0"/>
        <w:adjustRightInd w:val="0"/>
        <w:spacing w:after="0" w:line="240" w:lineRule="auto"/>
        <w:jc w:val="center"/>
        <w:rPr>
          <w:rFonts w:ascii="AdvTT5235d5a9" w:eastAsia="Calibri" w:hAnsi="AdvTT5235d5a9" w:cs="AdvTT5235d5a9"/>
          <w:sz w:val="13"/>
          <w:szCs w:val="13"/>
          <w:lang w:val="en-US"/>
        </w:rPr>
      </w:pP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Judge, T.</w:t>
      </w:r>
      <w:r w:rsidR="000C6ED7"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Bono, J.</w:t>
      </w:r>
      <w:r w:rsidR="000C6ED7"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&amp; Locke, E. (2000). Personality and job satisfaction: The mediating role of job characteristics. </w:t>
      </w:r>
      <w:r w:rsidRPr="00BE08A3">
        <w:rPr>
          <w:rFonts w:ascii="Times New Roman" w:eastAsia="Calibri" w:hAnsi="Times New Roman" w:cs="Times New Roman"/>
          <w:i/>
          <w:sz w:val="24"/>
          <w:szCs w:val="24"/>
          <w:lang w:val="en-US"/>
        </w:rPr>
        <w:t>Journal of Applied Psychology</w:t>
      </w:r>
      <w:r w:rsidRPr="00BE08A3">
        <w:rPr>
          <w:rFonts w:ascii="Times New Roman" w:eastAsia="Calibri" w:hAnsi="Times New Roman" w:cs="Times New Roman"/>
          <w:sz w:val="24"/>
          <w:szCs w:val="24"/>
          <w:lang w:val="en-US"/>
        </w:rPr>
        <w:t xml:space="preserve">, </w:t>
      </w:r>
      <w:r w:rsidRPr="00BE08A3">
        <w:rPr>
          <w:rFonts w:ascii="Times New Roman" w:eastAsia="Calibri" w:hAnsi="Times New Roman" w:cs="Times New Roman"/>
          <w:i/>
          <w:sz w:val="24"/>
          <w:szCs w:val="24"/>
          <w:lang w:val="en-US"/>
        </w:rPr>
        <w:t>85</w:t>
      </w:r>
      <w:r w:rsidRPr="00BE08A3">
        <w:rPr>
          <w:rFonts w:ascii="Times New Roman" w:eastAsia="Calibri" w:hAnsi="Times New Roman" w:cs="Times New Roman"/>
          <w:sz w:val="24"/>
          <w:szCs w:val="24"/>
          <w:lang w:val="en-US"/>
        </w:rPr>
        <w:t>, 237–249.</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lastRenderedPageBreak/>
        <w:t>Judge, T.</w:t>
      </w:r>
      <w:r w:rsidR="000C6ED7"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&amp; </w:t>
      </w:r>
      <w:proofErr w:type="spellStart"/>
      <w:r w:rsidRPr="00BE08A3">
        <w:rPr>
          <w:rFonts w:ascii="Times New Roman" w:eastAsia="Calibri" w:hAnsi="Times New Roman" w:cs="Times New Roman"/>
          <w:sz w:val="24"/>
          <w:szCs w:val="24"/>
          <w:lang w:val="en-US"/>
        </w:rPr>
        <w:t>Kammeyer</w:t>
      </w:r>
      <w:proofErr w:type="spellEnd"/>
      <w:r w:rsidRPr="00BE08A3">
        <w:rPr>
          <w:rFonts w:ascii="Times New Roman" w:eastAsia="Calibri" w:hAnsi="Times New Roman" w:cs="Times New Roman"/>
          <w:sz w:val="24"/>
          <w:szCs w:val="24"/>
          <w:lang w:val="en-US"/>
        </w:rPr>
        <w:t xml:space="preserve">-Mueller (2008). Affect, satisfaction and performance. </w:t>
      </w:r>
      <w:r w:rsidRPr="00BE08A3">
        <w:rPr>
          <w:rFonts w:ascii="Times New Roman" w:eastAsia="Calibri" w:hAnsi="Times New Roman" w:cs="Times New Roman"/>
          <w:i/>
          <w:sz w:val="24"/>
          <w:szCs w:val="24"/>
          <w:lang w:val="en-US"/>
        </w:rPr>
        <w:t>In</w:t>
      </w:r>
      <w:r w:rsidRPr="00BE08A3">
        <w:rPr>
          <w:rFonts w:ascii="Times New Roman" w:eastAsia="Calibri" w:hAnsi="Times New Roman" w:cs="Times New Roman"/>
          <w:sz w:val="24"/>
          <w:szCs w:val="24"/>
          <w:lang w:val="en-US"/>
        </w:rPr>
        <w:t xml:space="preserve"> N. </w:t>
      </w:r>
      <w:proofErr w:type="spellStart"/>
      <w:r w:rsidRPr="00BE08A3">
        <w:rPr>
          <w:rFonts w:ascii="Times New Roman" w:eastAsia="Calibri" w:hAnsi="Times New Roman" w:cs="Times New Roman"/>
          <w:sz w:val="24"/>
          <w:szCs w:val="24"/>
          <w:lang w:val="en-US"/>
        </w:rPr>
        <w:t>Ashkanasy</w:t>
      </w:r>
      <w:proofErr w:type="spellEnd"/>
      <w:r w:rsidRPr="00BE08A3">
        <w:rPr>
          <w:rFonts w:ascii="Times New Roman" w:eastAsia="Calibri" w:hAnsi="Times New Roman" w:cs="Times New Roman"/>
          <w:sz w:val="24"/>
          <w:szCs w:val="24"/>
          <w:lang w:val="en-US"/>
        </w:rPr>
        <w:t xml:space="preserve">, C. Cooper (Eds.) </w:t>
      </w:r>
      <w:r w:rsidRPr="00BE08A3">
        <w:rPr>
          <w:rFonts w:ascii="Times New Roman" w:eastAsia="Calibri" w:hAnsi="Times New Roman" w:cs="Times New Roman"/>
          <w:i/>
          <w:iCs/>
          <w:sz w:val="24"/>
          <w:szCs w:val="24"/>
          <w:lang w:val="en-US"/>
        </w:rPr>
        <w:t xml:space="preserve">Research Companion to Emotions in Organizations </w:t>
      </w:r>
      <w:r w:rsidRPr="00BE08A3">
        <w:rPr>
          <w:rFonts w:ascii="Times New Roman" w:eastAsia="Calibri" w:hAnsi="Times New Roman" w:cs="Times New Roman"/>
          <w:iCs/>
          <w:sz w:val="24"/>
          <w:szCs w:val="24"/>
          <w:lang w:val="en-US"/>
        </w:rPr>
        <w:t>(</w:t>
      </w:r>
      <w:r w:rsidRPr="00BE08A3">
        <w:rPr>
          <w:rFonts w:ascii="Times New Roman" w:eastAsia="Calibri" w:hAnsi="Times New Roman" w:cs="Times New Roman"/>
          <w:sz w:val="24"/>
          <w:szCs w:val="24"/>
          <w:lang w:val="en-US"/>
        </w:rPr>
        <w:t xml:space="preserve">136-151). Edgar </w:t>
      </w:r>
      <w:proofErr w:type="spellStart"/>
      <w:r w:rsidRPr="00BE08A3">
        <w:rPr>
          <w:rFonts w:ascii="Times New Roman" w:eastAsia="Calibri" w:hAnsi="Times New Roman" w:cs="Times New Roman"/>
          <w:sz w:val="24"/>
          <w:szCs w:val="24"/>
          <w:lang w:val="en-US"/>
        </w:rPr>
        <w:t>Eldar</w:t>
      </w:r>
      <w:proofErr w:type="spellEnd"/>
      <w:r w:rsidRPr="00BE08A3">
        <w:rPr>
          <w:rFonts w:ascii="Times New Roman" w:eastAsia="Calibri" w:hAnsi="Times New Roman" w:cs="Times New Roman"/>
          <w:sz w:val="24"/>
          <w:szCs w:val="24"/>
          <w:lang w:val="en-US"/>
        </w:rPr>
        <w:t>: Cheltenham, UK.</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proofErr w:type="spellStart"/>
      <w:r w:rsidRPr="00BE08A3">
        <w:rPr>
          <w:rFonts w:ascii="Times New Roman" w:eastAsia="Calibri" w:hAnsi="Times New Roman" w:cs="Times New Roman"/>
          <w:sz w:val="24"/>
          <w:szCs w:val="24"/>
          <w:lang w:val="en-US"/>
        </w:rPr>
        <w:t>Kacmar</w:t>
      </w:r>
      <w:proofErr w:type="spellEnd"/>
      <w:r w:rsidRPr="00BE08A3">
        <w:rPr>
          <w:rFonts w:ascii="Times New Roman" w:eastAsia="Calibri" w:hAnsi="Times New Roman" w:cs="Times New Roman"/>
          <w:sz w:val="24"/>
          <w:szCs w:val="24"/>
          <w:lang w:val="en-US"/>
        </w:rPr>
        <w:t>, K.</w:t>
      </w:r>
      <w:r w:rsidR="000C6ED7"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Bachrach, D.</w:t>
      </w:r>
      <w:r w:rsidR="000C6ED7"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Harris, K.</w:t>
      </w:r>
      <w:r w:rsidR="000C6ED7"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&amp; </w:t>
      </w:r>
      <w:proofErr w:type="spellStart"/>
      <w:r w:rsidRPr="00BE08A3">
        <w:rPr>
          <w:rFonts w:ascii="Times New Roman" w:eastAsia="Calibri" w:hAnsi="Times New Roman" w:cs="Times New Roman"/>
          <w:sz w:val="24"/>
          <w:szCs w:val="24"/>
          <w:lang w:val="en-US"/>
        </w:rPr>
        <w:t>Zivnuska</w:t>
      </w:r>
      <w:proofErr w:type="spellEnd"/>
      <w:r w:rsidRPr="00BE08A3">
        <w:rPr>
          <w:rFonts w:ascii="Times New Roman" w:eastAsia="Calibri" w:hAnsi="Times New Roman" w:cs="Times New Roman"/>
          <w:sz w:val="24"/>
          <w:szCs w:val="24"/>
          <w:lang w:val="en-US"/>
        </w:rPr>
        <w:t xml:space="preserve">, S. (2011). Fostering good citizenship through ethical leadership: Exploring the moderating role of gender and organizational politics. </w:t>
      </w:r>
      <w:r w:rsidRPr="00BE08A3">
        <w:rPr>
          <w:rFonts w:ascii="Times New Roman" w:eastAsia="Calibri" w:hAnsi="Times New Roman" w:cs="Times New Roman"/>
          <w:i/>
          <w:sz w:val="24"/>
          <w:szCs w:val="24"/>
          <w:lang w:val="en-US"/>
        </w:rPr>
        <w:t>Journal of Applied Psychology, 96</w:t>
      </w:r>
      <w:r w:rsidRPr="00BE08A3">
        <w:rPr>
          <w:rFonts w:ascii="Times New Roman" w:eastAsia="Calibri" w:hAnsi="Times New Roman" w:cs="Times New Roman"/>
          <w:sz w:val="24"/>
          <w:szCs w:val="24"/>
          <w:lang w:val="en-US"/>
        </w:rPr>
        <w:t>, 633-642.</w:t>
      </w:r>
    </w:p>
    <w:p w:rsidR="00106C7D" w:rsidRPr="00BE08A3" w:rsidRDefault="00106C7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proofErr w:type="spellStart"/>
      <w:r w:rsidRPr="00C37514">
        <w:rPr>
          <w:rFonts w:ascii="Times New Roman" w:hAnsi="Times New Roman" w:cs="Times New Roman"/>
          <w:sz w:val="24"/>
          <w:szCs w:val="24"/>
          <w:lang w:val="en-US"/>
        </w:rPr>
        <w:t>Kalshoven</w:t>
      </w:r>
      <w:proofErr w:type="spellEnd"/>
      <w:r w:rsidRPr="00C37514">
        <w:rPr>
          <w:rFonts w:ascii="Times New Roman" w:hAnsi="Times New Roman" w:cs="Times New Roman"/>
          <w:sz w:val="24"/>
          <w:szCs w:val="24"/>
          <w:lang w:val="en-US"/>
        </w:rPr>
        <w:t xml:space="preserve">, K., Den </w:t>
      </w:r>
      <w:proofErr w:type="spellStart"/>
      <w:r w:rsidRPr="00C37514">
        <w:rPr>
          <w:rFonts w:ascii="Times New Roman" w:hAnsi="Times New Roman" w:cs="Times New Roman"/>
          <w:sz w:val="24"/>
          <w:szCs w:val="24"/>
          <w:lang w:val="en-US"/>
        </w:rPr>
        <w:t>Hartog</w:t>
      </w:r>
      <w:proofErr w:type="spellEnd"/>
      <w:r w:rsidRPr="00C37514">
        <w:rPr>
          <w:rFonts w:ascii="Times New Roman" w:hAnsi="Times New Roman" w:cs="Times New Roman"/>
          <w:sz w:val="24"/>
          <w:szCs w:val="24"/>
          <w:lang w:val="en-US"/>
        </w:rPr>
        <w:t xml:space="preserve">, D. N., &amp; De </w:t>
      </w:r>
      <w:proofErr w:type="spellStart"/>
      <w:r w:rsidRPr="00C37514">
        <w:rPr>
          <w:rFonts w:ascii="Times New Roman" w:hAnsi="Times New Roman" w:cs="Times New Roman"/>
          <w:sz w:val="24"/>
          <w:szCs w:val="24"/>
          <w:lang w:val="en-US"/>
        </w:rPr>
        <w:t>Hoogh</w:t>
      </w:r>
      <w:proofErr w:type="spellEnd"/>
      <w:r w:rsidRPr="00C37514">
        <w:rPr>
          <w:rFonts w:ascii="Times New Roman" w:hAnsi="Times New Roman" w:cs="Times New Roman"/>
          <w:sz w:val="24"/>
          <w:szCs w:val="24"/>
          <w:lang w:val="en-US"/>
        </w:rPr>
        <w:t xml:space="preserve">, A. H. B. (2011). Ethical leadership at work questionnaire (ELW): Development and validation of a multidimensional measure. </w:t>
      </w:r>
      <w:r w:rsidRPr="00C37514">
        <w:rPr>
          <w:rFonts w:ascii="Times New Roman" w:hAnsi="Times New Roman" w:cs="Times New Roman"/>
          <w:i/>
          <w:sz w:val="24"/>
          <w:szCs w:val="24"/>
          <w:lang w:val="en-US"/>
        </w:rPr>
        <w:t>The Leadership Quarterly, 22</w:t>
      </w:r>
      <w:r w:rsidRPr="00C37514">
        <w:rPr>
          <w:rFonts w:ascii="Times New Roman" w:hAnsi="Times New Roman" w:cs="Times New Roman"/>
          <w:sz w:val="24"/>
          <w:szCs w:val="24"/>
          <w:lang w:val="en-US"/>
        </w:rPr>
        <w:t>, 51–69.</w:t>
      </w:r>
    </w:p>
    <w:p w:rsidR="00F6138D" w:rsidRPr="00BE08A3" w:rsidRDefault="00F6138D" w:rsidP="00F6138D">
      <w:pPr>
        <w:autoSpaceDE w:val="0"/>
        <w:autoSpaceDN w:val="0"/>
        <w:adjustRightInd w:val="0"/>
        <w:spacing w:after="0" w:line="480" w:lineRule="auto"/>
        <w:ind w:left="567" w:hanging="567"/>
        <w:rPr>
          <w:rFonts w:ascii="Times New Roman" w:eastAsia="TimesNewRomanPSMT" w:hAnsi="Times New Roman" w:cs="Times New Roman"/>
          <w:sz w:val="24"/>
          <w:szCs w:val="24"/>
          <w:lang w:val="en-US"/>
        </w:rPr>
      </w:pPr>
      <w:proofErr w:type="spellStart"/>
      <w:r w:rsidRPr="00BE08A3">
        <w:rPr>
          <w:rFonts w:ascii="Times New Roman" w:eastAsia="TimesNewRomanPSMT" w:hAnsi="Times New Roman" w:cs="Times New Roman"/>
          <w:sz w:val="24"/>
          <w:szCs w:val="24"/>
          <w:lang w:val="en-US"/>
        </w:rPr>
        <w:t>Kamdar</w:t>
      </w:r>
      <w:proofErr w:type="spellEnd"/>
      <w:r w:rsidRPr="00BE08A3">
        <w:rPr>
          <w:rFonts w:ascii="Times New Roman" w:eastAsia="TimesNewRomanPSMT" w:hAnsi="Times New Roman" w:cs="Times New Roman"/>
          <w:sz w:val="24"/>
          <w:szCs w:val="24"/>
          <w:lang w:val="en-US"/>
        </w:rPr>
        <w:t xml:space="preserve">, D., &amp; Van Dyne, L. (2007). The joint effects of personality and workplace social exchange relationships in predicting task performance and citizenship performance. </w:t>
      </w:r>
      <w:r w:rsidRPr="00BE08A3">
        <w:rPr>
          <w:rFonts w:ascii="Times New Roman" w:eastAsia="TimesNewRomanPSMT" w:hAnsi="Times New Roman" w:cs="Times New Roman"/>
          <w:i/>
          <w:iCs/>
          <w:sz w:val="24"/>
          <w:szCs w:val="24"/>
          <w:lang w:val="en-US"/>
        </w:rPr>
        <w:t>Journal of Applied Psychology</w:t>
      </w:r>
      <w:r w:rsidRPr="00BE08A3">
        <w:rPr>
          <w:rFonts w:ascii="Times New Roman" w:eastAsia="TimesNewRomanPSMT" w:hAnsi="Times New Roman" w:cs="Times New Roman"/>
          <w:sz w:val="24"/>
          <w:szCs w:val="24"/>
          <w:lang w:val="en-US"/>
        </w:rPr>
        <w:t xml:space="preserve">, </w:t>
      </w:r>
      <w:r w:rsidRPr="00BE08A3">
        <w:rPr>
          <w:rFonts w:ascii="Times New Roman" w:eastAsia="TimesNewRomanPSMT" w:hAnsi="Times New Roman" w:cs="Times New Roman"/>
          <w:i/>
          <w:sz w:val="24"/>
          <w:szCs w:val="24"/>
          <w:lang w:val="en-US"/>
        </w:rPr>
        <w:t>92</w:t>
      </w:r>
      <w:r w:rsidRPr="00BE08A3">
        <w:rPr>
          <w:rFonts w:ascii="Times New Roman" w:eastAsia="TimesNewRomanPSMT" w:hAnsi="Times New Roman" w:cs="Times New Roman"/>
          <w:sz w:val="24"/>
          <w:szCs w:val="24"/>
          <w:lang w:val="en-US"/>
        </w:rPr>
        <w:t>, 1286-1298.</w:t>
      </w:r>
    </w:p>
    <w:p w:rsidR="00F6138D" w:rsidRPr="00BE08A3" w:rsidRDefault="00F6138D" w:rsidP="00F6138D">
      <w:pPr>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bCs/>
          <w:sz w:val="24"/>
          <w:szCs w:val="24"/>
          <w:lang w:val="en-US"/>
        </w:rPr>
        <w:t>Kerr</w:t>
      </w:r>
      <w:r w:rsidRPr="00BE08A3">
        <w:rPr>
          <w:rFonts w:ascii="Times New Roman" w:eastAsia="Calibri" w:hAnsi="Times New Roman" w:cs="Times New Roman"/>
          <w:sz w:val="24"/>
          <w:szCs w:val="24"/>
          <w:lang w:val="en-US"/>
        </w:rPr>
        <w:t>, S. (</w:t>
      </w:r>
      <w:r w:rsidRPr="00BE08A3">
        <w:rPr>
          <w:rFonts w:ascii="Times New Roman" w:eastAsia="Calibri" w:hAnsi="Times New Roman" w:cs="Times New Roman"/>
          <w:bCs/>
          <w:sz w:val="24"/>
          <w:szCs w:val="24"/>
          <w:lang w:val="en-US"/>
        </w:rPr>
        <w:t>1977</w:t>
      </w:r>
      <w:r w:rsidRPr="00BE08A3">
        <w:rPr>
          <w:rFonts w:ascii="Times New Roman" w:eastAsia="Calibri" w:hAnsi="Times New Roman" w:cs="Times New Roman"/>
          <w:sz w:val="24"/>
          <w:szCs w:val="24"/>
          <w:lang w:val="en-US"/>
        </w:rPr>
        <w:t xml:space="preserve">). </w:t>
      </w:r>
      <w:r w:rsidRPr="00BE08A3">
        <w:rPr>
          <w:rFonts w:ascii="Times New Roman" w:eastAsia="Calibri" w:hAnsi="Times New Roman" w:cs="Times New Roman"/>
          <w:bCs/>
          <w:sz w:val="24"/>
          <w:szCs w:val="24"/>
          <w:lang w:val="en-US"/>
        </w:rPr>
        <w:t>Substitutes</w:t>
      </w:r>
      <w:r w:rsidRPr="00BE08A3">
        <w:rPr>
          <w:rFonts w:ascii="Times New Roman" w:eastAsia="Calibri" w:hAnsi="Times New Roman" w:cs="Times New Roman"/>
          <w:sz w:val="24"/>
          <w:szCs w:val="24"/>
          <w:lang w:val="en-US"/>
        </w:rPr>
        <w:t xml:space="preserve"> for leadership: Some implications for organizational design. </w:t>
      </w:r>
      <w:r w:rsidRPr="00BE08A3">
        <w:rPr>
          <w:rFonts w:ascii="Times New Roman" w:eastAsia="Calibri" w:hAnsi="Times New Roman" w:cs="Times New Roman"/>
          <w:i/>
          <w:sz w:val="24"/>
          <w:szCs w:val="24"/>
          <w:lang w:val="en-US"/>
        </w:rPr>
        <w:t>Organization and Administrative Sciences, 8</w:t>
      </w:r>
      <w:r w:rsidRPr="00BE08A3">
        <w:rPr>
          <w:rFonts w:ascii="Times New Roman" w:eastAsia="Calibri" w:hAnsi="Times New Roman" w:cs="Times New Roman"/>
          <w:sz w:val="24"/>
          <w:szCs w:val="24"/>
          <w:lang w:val="en-US"/>
        </w:rPr>
        <w:t>, 135-146.</w:t>
      </w:r>
    </w:p>
    <w:p w:rsidR="00F6138D" w:rsidRPr="00BE08A3" w:rsidRDefault="00F6138D" w:rsidP="00F6138D">
      <w:pPr>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Kerr, S.</w:t>
      </w:r>
      <w:r w:rsidR="000C6ED7"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&amp; </w:t>
      </w:r>
      <w:proofErr w:type="spellStart"/>
      <w:r w:rsidRPr="00BE08A3">
        <w:rPr>
          <w:rFonts w:ascii="Times New Roman" w:eastAsia="Calibri" w:hAnsi="Times New Roman" w:cs="Times New Roman"/>
          <w:sz w:val="24"/>
          <w:szCs w:val="24"/>
          <w:lang w:val="en-US"/>
        </w:rPr>
        <w:t>Jermier</w:t>
      </w:r>
      <w:proofErr w:type="spellEnd"/>
      <w:r w:rsidRPr="00BE08A3">
        <w:rPr>
          <w:rFonts w:ascii="Times New Roman" w:eastAsia="Calibri" w:hAnsi="Times New Roman" w:cs="Times New Roman"/>
          <w:sz w:val="24"/>
          <w:szCs w:val="24"/>
          <w:lang w:val="en-US"/>
        </w:rPr>
        <w:t xml:space="preserve">, J. (1978). Substitutes for leadership: their meaning and measurement. </w:t>
      </w:r>
      <w:r w:rsidRPr="00BE08A3">
        <w:rPr>
          <w:rFonts w:ascii="Times New Roman" w:eastAsia="Calibri" w:hAnsi="Times New Roman" w:cs="Times New Roman"/>
          <w:i/>
          <w:sz w:val="24"/>
          <w:szCs w:val="24"/>
          <w:lang w:val="en-US"/>
        </w:rPr>
        <w:t>Organizational Behavior and Human Performance, 22</w:t>
      </w:r>
      <w:r w:rsidRPr="00BE08A3">
        <w:rPr>
          <w:rFonts w:ascii="Times New Roman" w:eastAsia="Calibri" w:hAnsi="Times New Roman" w:cs="Times New Roman"/>
          <w:sz w:val="24"/>
          <w:szCs w:val="24"/>
          <w:lang w:val="en-US"/>
        </w:rPr>
        <w:t>, 375-403.</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Kirby, E</w:t>
      </w:r>
      <w:r w:rsidR="000C6ED7" w:rsidRPr="00BE08A3">
        <w:rPr>
          <w:rFonts w:ascii="Times New Roman" w:eastAsia="Calibri" w:hAnsi="Times New Roman" w:cs="Times New Roman"/>
          <w:sz w:val="24"/>
          <w:szCs w:val="24"/>
          <w:lang w:val="en-US"/>
        </w:rPr>
        <w:t xml:space="preserve">., </w:t>
      </w:r>
      <w:r w:rsidRPr="00BE08A3">
        <w:rPr>
          <w:rFonts w:ascii="Times New Roman" w:eastAsia="Calibri" w:hAnsi="Times New Roman" w:cs="Times New Roman"/>
          <w:sz w:val="24"/>
          <w:szCs w:val="24"/>
          <w:lang w:val="en-US"/>
        </w:rPr>
        <w:t>Kirby, S.</w:t>
      </w:r>
      <w:r w:rsidR="000C6ED7"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&amp; Lewis, M. (2002). A study of the effectiveness of training proactive thinking. </w:t>
      </w:r>
      <w:r w:rsidRPr="00BE08A3">
        <w:rPr>
          <w:rFonts w:ascii="Times New Roman" w:eastAsia="Calibri" w:hAnsi="Times New Roman" w:cs="Times New Roman"/>
          <w:i/>
          <w:iCs/>
          <w:sz w:val="24"/>
          <w:szCs w:val="24"/>
          <w:lang w:val="en-US"/>
        </w:rPr>
        <w:t>Journal of Applied Social</w:t>
      </w:r>
      <w:r w:rsidRPr="00BE08A3">
        <w:rPr>
          <w:rFonts w:ascii="Times New Roman" w:eastAsia="Calibri" w:hAnsi="Times New Roman" w:cs="Times New Roman"/>
          <w:sz w:val="24"/>
          <w:szCs w:val="24"/>
          <w:lang w:val="en-US"/>
        </w:rPr>
        <w:t xml:space="preserve"> </w:t>
      </w:r>
      <w:r w:rsidRPr="00BE08A3">
        <w:rPr>
          <w:rFonts w:ascii="Times New Roman" w:eastAsia="Calibri" w:hAnsi="Times New Roman" w:cs="Times New Roman"/>
          <w:i/>
          <w:iCs/>
          <w:sz w:val="24"/>
          <w:szCs w:val="24"/>
          <w:lang w:val="en-US"/>
        </w:rPr>
        <w:t xml:space="preserve">Psychology, 32, </w:t>
      </w:r>
      <w:r w:rsidRPr="00BE08A3">
        <w:rPr>
          <w:rFonts w:ascii="Times New Roman" w:eastAsia="Calibri" w:hAnsi="Times New Roman" w:cs="Times New Roman"/>
          <w:sz w:val="24"/>
          <w:szCs w:val="24"/>
          <w:lang w:val="en-US"/>
        </w:rPr>
        <w:t>1538–1549.</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proofErr w:type="spellStart"/>
      <w:r w:rsidRPr="00BE08A3">
        <w:rPr>
          <w:rFonts w:ascii="Times New Roman" w:eastAsia="Calibri" w:hAnsi="Times New Roman" w:cs="Times New Roman"/>
          <w:sz w:val="24"/>
          <w:szCs w:val="24"/>
          <w:lang w:val="en-US"/>
        </w:rPr>
        <w:t>LePine</w:t>
      </w:r>
      <w:proofErr w:type="spellEnd"/>
      <w:r w:rsidRPr="00BE08A3">
        <w:rPr>
          <w:rFonts w:ascii="Times New Roman" w:eastAsia="Calibri" w:hAnsi="Times New Roman" w:cs="Times New Roman"/>
          <w:sz w:val="24"/>
          <w:szCs w:val="24"/>
          <w:lang w:val="en-US"/>
        </w:rPr>
        <w:t>, J.</w:t>
      </w:r>
      <w:r w:rsidR="00E97B92"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w:t>
      </w:r>
      <w:proofErr w:type="spellStart"/>
      <w:r w:rsidRPr="00BE08A3">
        <w:rPr>
          <w:rFonts w:ascii="Times New Roman" w:eastAsia="Calibri" w:hAnsi="Times New Roman" w:cs="Times New Roman"/>
          <w:sz w:val="24"/>
          <w:szCs w:val="24"/>
          <w:lang w:val="en-US"/>
        </w:rPr>
        <w:t>Erez</w:t>
      </w:r>
      <w:proofErr w:type="spellEnd"/>
      <w:r w:rsidRPr="00BE08A3">
        <w:rPr>
          <w:rFonts w:ascii="Times New Roman" w:eastAsia="Calibri" w:hAnsi="Times New Roman" w:cs="Times New Roman"/>
          <w:sz w:val="24"/>
          <w:szCs w:val="24"/>
          <w:lang w:val="en-US"/>
        </w:rPr>
        <w:t>, A.</w:t>
      </w:r>
      <w:r w:rsidR="00E97B92"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&amp; Johnson, D. (2002). The nature and dimensionality of organizational citizenship behavior: A critical review and meta-analysis. </w:t>
      </w:r>
      <w:r w:rsidRPr="00BE08A3">
        <w:rPr>
          <w:rFonts w:ascii="Times New Roman" w:eastAsia="Calibri" w:hAnsi="Times New Roman" w:cs="Times New Roman"/>
          <w:i/>
          <w:sz w:val="24"/>
          <w:szCs w:val="24"/>
          <w:lang w:val="en-US"/>
        </w:rPr>
        <w:t>Journal of Applied Psychology, 87</w:t>
      </w:r>
      <w:r w:rsidRPr="00BE08A3">
        <w:rPr>
          <w:rFonts w:ascii="Times New Roman" w:eastAsia="Calibri" w:hAnsi="Times New Roman" w:cs="Times New Roman"/>
          <w:sz w:val="24"/>
          <w:szCs w:val="24"/>
          <w:lang w:val="en-US"/>
        </w:rPr>
        <w:t>(1), 52–65.</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proofErr w:type="spellStart"/>
      <w:r w:rsidRPr="00BE08A3">
        <w:rPr>
          <w:rFonts w:ascii="Times New Roman" w:eastAsia="Calibri" w:hAnsi="Times New Roman" w:cs="Times New Roman"/>
          <w:sz w:val="24"/>
          <w:szCs w:val="24"/>
          <w:lang w:val="en-US"/>
        </w:rPr>
        <w:t>LePine</w:t>
      </w:r>
      <w:proofErr w:type="spellEnd"/>
      <w:r w:rsidRPr="00BE08A3">
        <w:rPr>
          <w:rFonts w:ascii="Times New Roman" w:eastAsia="Calibri" w:hAnsi="Times New Roman" w:cs="Times New Roman"/>
          <w:sz w:val="24"/>
          <w:szCs w:val="24"/>
          <w:lang w:val="en-US"/>
        </w:rPr>
        <w:t>, J.</w:t>
      </w:r>
      <w:r w:rsidR="00E97B92"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&amp; Van Dyne, L. (2001). Voice and cooperative behavior as contrasting forms of contextual performance: Evidence of differential relationships with big five personality characteristics and cognitive ability. </w:t>
      </w:r>
      <w:r w:rsidRPr="00BE08A3">
        <w:rPr>
          <w:rFonts w:ascii="Times New Roman" w:eastAsia="Calibri" w:hAnsi="Times New Roman" w:cs="Times New Roman"/>
          <w:i/>
          <w:sz w:val="24"/>
          <w:szCs w:val="24"/>
          <w:lang w:val="en-US"/>
        </w:rPr>
        <w:t>Journal of Applied Psychology</w:t>
      </w:r>
      <w:r w:rsidRPr="00BE08A3">
        <w:rPr>
          <w:rFonts w:ascii="Times New Roman" w:eastAsia="Calibri" w:hAnsi="Times New Roman" w:cs="Times New Roman"/>
          <w:sz w:val="24"/>
          <w:szCs w:val="24"/>
          <w:lang w:val="en-US"/>
        </w:rPr>
        <w:t xml:space="preserve">, </w:t>
      </w:r>
      <w:r w:rsidRPr="00BE08A3">
        <w:rPr>
          <w:rFonts w:ascii="Times New Roman" w:eastAsia="Calibri" w:hAnsi="Times New Roman" w:cs="Times New Roman"/>
          <w:i/>
          <w:sz w:val="24"/>
          <w:szCs w:val="24"/>
          <w:lang w:val="en-US"/>
        </w:rPr>
        <w:t>86</w:t>
      </w:r>
      <w:r w:rsidRPr="00BE08A3">
        <w:rPr>
          <w:rFonts w:ascii="Times New Roman" w:eastAsia="Calibri" w:hAnsi="Times New Roman" w:cs="Times New Roman"/>
          <w:sz w:val="24"/>
          <w:szCs w:val="24"/>
          <w:lang w:val="en-US"/>
        </w:rPr>
        <w:t>, 325-336.</w:t>
      </w:r>
    </w:p>
    <w:p w:rsidR="00F6138D" w:rsidRPr="00BE08A3" w:rsidRDefault="00F6138D" w:rsidP="00F6138D">
      <w:pPr>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it-IT"/>
        </w:rPr>
        <w:lastRenderedPageBreak/>
        <w:t>Li, N.</w:t>
      </w:r>
      <w:r w:rsidR="00E97B92" w:rsidRPr="00BE08A3">
        <w:rPr>
          <w:rFonts w:ascii="Times New Roman" w:eastAsia="Calibri" w:hAnsi="Times New Roman" w:cs="Times New Roman"/>
          <w:sz w:val="24"/>
          <w:szCs w:val="24"/>
          <w:lang w:val="it-IT"/>
        </w:rPr>
        <w:t>,</w:t>
      </w:r>
      <w:r w:rsidRPr="00BE08A3">
        <w:rPr>
          <w:rFonts w:ascii="Times New Roman" w:eastAsia="Calibri" w:hAnsi="Times New Roman" w:cs="Times New Roman"/>
          <w:sz w:val="24"/>
          <w:szCs w:val="24"/>
          <w:lang w:val="it-IT"/>
        </w:rPr>
        <w:t xml:space="preserve"> Liang, J.</w:t>
      </w:r>
      <w:r w:rsidR="00E97B92" w:rsidRPr="00BE08A3">
        <w:rPr>
          <w:rFonts w:ascii="Times New Roman" w:eastAsia="Calibri" w:hAnsi="Times New Roman" w:cs="Times New Roman"/>
          <w:sz w:val="24"/>
          <w:szCs w:val="24"/>
          <w:lang w:val="it-IT"/>
        </w:rPr>
        <w:t>,</w:t>
      </w:r>
      <w:r w:rsidRPr="00BE08A3">
        <w:rPr>
          <w:rFonts w:ascii="Times New Roman" w:eastAsia="Calibri" w:hAnsi="Times New Roman" w:cs="Times New Roman"/>
          <w:sz w:val="24"/>
          <w:szCs w:val="24"/>
          <w:lang w:val="it-IT"/>
        </w:rPr>
        <w:t xml:space="preserve"> &amp; Crant, M. (2010). </w:t>
      </w:r>
      <w:r w:rsidRPr="00BE08A3">
        <w:rPr>
          <w:rFonts w:ascii="Times New Roman" w:eastAsia="Calibri" w:hAnsi="Times New Roman" w:cs="Times New Roman"/>
          <w:sz w:val="24"/>
          <w:szCs w:val="24"/>
          <w:lang w:val="en-US"/>
        </w:rPr>
        <w:t xml:space="preserve">The role of proactive personality in job satisfaction and organizational citizenship behavior: a relational perspective. </w:t>
      </w:r>
      <w:r w:rsidRPr="00BE08A3">
        <w:rPr>
          <w:rFonts w:ascii="Times New Roman" w:eastAsia="Calibri" w:hAnsi="Times New Roman" w:cs="Times New Roman"/>
          <w:i/>
          <w:iCs/>
          <w:sz w:val="24"/>
          <w:szCs w:val="24"/>
          <w:lang w:val="en-US"/>
        </w:rPr>
        <w:t xml:space="preserve">Journal of Applied Psychology, 95, </w:t>
      </w:r>
      <w:r w:rsidRPr="00BE08A3">
        <w:rPr>
          <w:rFonts w:ascii="Times New Roman" w:eastAsia="Calibri" w:hAnsi="Times New Roman" w:cs="Times New Roman"/>
          <w:sz w:val="24"/>
          <w:szCs w:val="24"/>
          <w:lang w:val="en-US"/>
        </w:rPr>
        <w:t>395-404.</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MacKinnon, D.</w:t>
      </w:r>
      <w:r w:rsidR="00E97B92"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Krull, J.</w:t>
      </w:r>
      <w:r w:rsidR="00E97B92"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&amp; Lockwood, C. (2000). Equivalence of the mediation, confounding, and suppression effect. </w:t>
      </w:r>
      <w:r w:rsidRPr="00BE08A3">
        <w:rPr>
          <w:rFonts w:ascii="Times New Roman" w:eastAsia="Calibri" w:hAnsi="Times New Roman" w:cs="Times New Roman"/>
          <w:i/>
          <w:iCs/>
          <w:sz w:val="24"/>
          <w:szCs w:val="24"/>
          <w:lang w:val="en-US"/>
        </w:rPr>
        <w:t>Prevention</w:t>
      </w:r>
      <w:r w:rsidRPr="00BE08A3">
        <w:rPr>
          <w:rFonts w:ascii="Times New Roman" w:eastAsia="Calibri" w:hAnsi="Times New Roman" w:cs="Times New Roman"/>
          <w:sz w:val="24"/>
          <w:szCs w:val="24"/>
          <w:lang w:val="en-US"/>
        </w:rPr>
        <w:t xml:space="preserve"> </w:t>
      </w:r>
      <w:r w:rsidRPr="00BE08A3">
        <w:rPr>
          <w:rFonts w:ascii="Times New Roman" w:eastAsia="Calibri" w:hAnsi="Times New Roman" w:cs="Times New Roman"/>
          <w:i/>
          <w:iCs/>
          <w:sz w:val="24"/>
          <w:szCs w:val="24"/>
          <w:lang w:val="en-US"/>
        </w:rPr>
        <w:t>Science</w:t>
      </w:r>
      <w:r w:rsidRPr="00BE08A3">
        <w:rPr>
          <w:rFonts w:ascii="Times New Roman" w:eastAsia="Calibri" w:hAnsi="Times New Roman" w:cs="Times New Roman"/>
          <w:sz w:val="24"/>
          <w:szCs w:val="24"/>
          <w:lang w:val="en-US"/>
        </w:rPr>
        <w:t xml:space="preserve">, </w:t>
      </w:r>
      <w:r w:rsidRPr="00BE08A3">
        <w:rPr>
          <w:rFonts w:ascii="Times New Roman" w:eastAsia="Calibri" w:hAnsi="Times New Roman" w:cs="Times New Roman"/>
          <w:bCs/>
          <w:i/>
          <w:sz w:val="24"/>
          <w:szCs w:val="24"/>
          <w:lang w:val="en-US"/>
        </w:rPr>
        <w:t>1</w:t>
      </w:r>
      <w:r w:rsidRPr="00BE08A3">
        <w:rPr>
          <w:rFonts w:ascii="Times New Roman" w:eastAsia="Calibri" w:hAnsi="Times New Roman" w:cs="Times New Roman"/>
          <w:sz w:val="24"/>
          <w:szCs w:val="24"/>
          <w:lang w:val="en-US"/>
        </w:rPr>
        <w:t>, 173-181.</w:t>
      </w:r>
    </w:p>
    <w:p w:rsidR="00F6138D" w:rsidRPr="00BE08A3" w:rsidRDefault="00F6138D" w:rsidP="00F6138D">
      <w:pPr>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Major, D.</w:t>
      </w:r>
      <w:r w:rsidR="00E97B92"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Turner, J.</w:t>
      </w:r>
      <w:r w:rsidR="00E97B92"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&amp; Fletcher, T. (2006). Linking proactive personality and the Big Five to motivation to learn and development activity. </w:t>
      </w:r>
      <w:r w:rsidRPr="00BE08A3">
        <w:rPr>
          <w:rFonts w:ascii="Times New Roman" w:eastAsia="Calibri" w:hAnsi="Times New Roman" w:cs="Times New Roman"/>
          <w:i/>
          <w:sz w:val="24"/>
          <w:szCs w:val="24"/>
          <w:lang w:val="en-US"/>
        </w:rPr>
        <w:t>Journal of Applied Psychology, 91</w:t>
      </w:r>
      <w:r w:rsidRPr="00BE08A3">
        <w:rPr>
          <w:rFonts w:ascii="Times New Roman" w:eastAsia="Calibri" w:hAnsi="Times New Roman" w:cs="Times New Roman"/>
          <w:sz w:val="24"/>
          <w:szCs w:val="24"/>
          <w:lang w:val="en-US"/>
        </w:rPr>
        <w:t>(4), 927–935.</w:t>
      </w:r>
    </w:p>
    <w:p w:rsidR="00F6138D" w:rsidRPr="00BE08A3" w:rsidRDefault="00F6138D" w:rsidP="00F6138D">
      <w:pPr>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Mayer, D.</w:t>
      </w:r>
      <w:r w:rsidR="00E97B92"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Aquino, K.</w:t>
      </w:r>
      <w:r w:rsidR="00E97B92"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Greenbaum, R.</w:t>
      </w:r>
      <w:r w:rsidR="00E97B92"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&amp; </w:t>
      </w:r>
      <w:proofErr w:type="spellStart"/>
      <w:r w:rsidRPr="00BE08A3">
        <w:rPr>
          <w:rFonts w:ascii="Times New Roman" w:eastAsia="Calibri" w:hAnsi="Times New Roman" w:cs="Times New Roman"/>
          <w:sz w:val="24"/>
          <w:szCs w:val="24"/>
          <w:lang w:val="en-US"/>
        </w:rPr>
        <w:t>Kuenzi</w:t>
      </w:r>
      <w:proofErr w:type="spellEnd"/>
      <w:r w:rsidRPr="00BE08A3">
        <w:rPr>
          <w:rFonts w:ascii="Times New Roman" w:eastAsia="Calibri" w:hAnsi="Times New Roman" w:cs="Times New Roman"/>
          <w:sz w:val="24"/>
          <w:szCs w:val="24"/>
          <w:lang w:val="en-US"/>
        </w:rPr>
        <w:t xml:space="preserve">, M. (2012). Who displays ethical leadership and why does it matter: An examination of antecedents and consequences of ethical leadership. </w:t>
      </w:r>
      <w:r w:rsidRPr="00BE08A3">
        <w:rPr>
          <w:rFonts w:ascii="Times New Roman" w:eastAsia="Calibri" w:hAnsi="Times New Roman" w:cs="Times New Roman"/>
          <w:i/>
          <w:sz w:val="24"/>
          <w:szCs w:val="24"/>
          <w:lang w:val="en-US"/>
        </w:rPr>
        <w:t>Academy of Management Journal, 55</w:t>
      </w:r>
      <w:r w:rsidRPr="00BE08A3">
        <w:rPr>
          <w:rFonts w:ascii="Times New Roman" w:eastAsia="Calibri" w:hAnsi="Times New Roman" w:cs="Times New Roman"/>
          <w:sz w:val="24"/>
          <w:szCs w:val="24"/>
          <w:lang w:val="en-US"/>
        </w:rPr>
        <w:t>(1), 151–171.</w:t>
      </w:r>
    </w:p>
    <w:p w:rsidR="00F6138D" w:rsidRPr="00BE08A3" w:rsidRDefault="00F6138D" w:rsidP="00F6138D">
      <w:pPr>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de-DE"/>
        </w:rPr>
        <w:t>Mayer, D.</w:t>
      </w:r>
      <w:r w:rsidR="00E97B92" w:rsidRPr="00BE08A3">
        <w:rPr>
          <w:rFonts w:ascii="Times New Roman" w:eastAsia="Calibri" w:hAnsi="Times New Roman" w:cs="Times New Roman"/>
          <w:sz w:val="24"/>
          <w:szCs w:val="24"/>
          <w:lang w:val="de-DE"/>
        </w:rPr>
        <w:t>,</w:t>
      </w:r>
      <w:r w:rsidRPr="00BE08A3">
        <w:rPr>
          <w:rFonts w:ascii="Times New Roman" w:eastAsia="Calibri" w:hAnsi="Times New Roman" w:cs="Times New Roman"/>
          <w:sz w:val="24"/>
          <w:szCs w:val="24"/>
          <w:lang w:val="de-DE"/>
        </w:rPr>
        <w:t xml:space="preserve"> Kuenzi, M.</w:t>
      </w:r>
      <w:r w:rsidR="00E97B92" w:rsidRPr="00BE08A3">
        <w:rPr>
          <w:rFonts w:ascii="Times New Roman" w:eastAsia="Calibri" w:hAnsi="Times New Roman" w:cs="Times New Roman"/>
          <w:sz w:val="24"/>
          <w:szCs w:val="24"/>
          <w:lang w:val="de-DE"/>
        </w:rPr>
        <w:t>,</w:t>
      </w:r>
      <w:r w:rsidRPr="00BE08A3">
        <w:rPr>
          <w:rFonts w:ascii="Times New Roman" w:eastAsia="Calibri" w:hAnsi="Times New Roman" w:cs="Times New Roman"/>
          <w:sz w:val="24"/>
          <w:szCs w:val="24"/>
          <w:lang w:val="de-DE"/>
        </w:rPr>
        <w:t xml:space="preserve"> &amp; Greenbaum, R. (2010). </w:t>
      </w:r>
      <w:r w:rsidRPr="00BE08A3">
        <w:rPr>
          <w:rFonts w:ascii="Times New Roman" w:eastAsia="Calibri" w:hAnsi="Times New Roman" w:cs="Times New Roman"/>
          <w:sz w:val="24"/>
          <w:szCs w:val="24"/>
          <w:lang w:val="en-US"/>
        </w:rPr>
        <w:t xml:space="preserve">Examining the link between ethical leadership and employee misconduct: The mediating role of ethical climate. </w:t>
      </w:r>
      <w:r w:rsidRPr="00BE08A3">
        <w:rPr>
          <w:rFonts w:ascii="Times New Roman" w:eastAsia="Calibri" w:hAnsi="Times New Roman" w:cs="Times New Roman"/>
          <w:i/>
          <w:sz w:val="24"/>
          <w:szCs w:val="24"/>
          <w:lang w:val="en-US"/>
        </w:rPr>
        <w:t>Journal of Business Ethics, 95</w:t>
      </w:r>
      <w:r w:rsidRPr="00BE08A3">
        <w:rPr>
          <w:rFonts w:ascii="Times New Roman" w:eastAsia="Calibri" w:hAnsi="Times New Roman" w:cs="Times New Roman"/>
          <w:sz w:val="24"/>
          <w:szCs w:val="24"/>
          <w:lang w:val="en-US"/>
        </w:rPr>
        <w:t>, 7-16. doi:10.1007/s10551-011-0794-0</w:t>
      </w:r>
    </w:p>
    <w:p w:rsidR="00F6138D" w:rsidRPr="00BE08A3" w:rsidRDefault="00F6138D" w:rsidP="00F6138D">
      <w:pPr>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Mayer, D.</w:t>
      </w:r>
      <w:r w:rsidR="00E97B92" w:rsidRPr="00BE08A3">
        <w:rPr>
          <w:rFonts w:ascii="Times New Roman" w:eastAsia="Calibri" w:hAnsi="Times New Roman" w:cs="Times New Roman"/>
          <w:sz w:val="24"/>
          <w:szCs w:val="24"/>
          <w:lang w:val="en-US"/>
        </w:rPr>
        <w:t xml:space="preserve">, </w:t>
      </w:r>
      <w:proofErr w:type="spellStart"/>
      <w:r w:rsidRPr="00BE08A3">
        <w:rPr>
          <w:rFonts w:ascii="Times New Roman" w:eastAsia="Calibri" w:hAnsi="Times New Roman" w:cs="Times New Roman"/>
          <w:sz w:val="24"/>
          <w:szCs w:val="24"/>
          <w:lang w:val="en-US"/>
        </w:rPr>
        <w:t>Kuenzi</w:t>
      </w:r>
      <w:proofErr w:type="spellEnd"/>
      <w:r w:rsidRPr="00BE08A3">
        <w:rPr>
          <w:rFonts w:ascii="Times New Roman" w:eastAsia="Calibri" w:hAnsi="Times New Roman" w:cs="Times New Roman"/>
          <w:sz w:val="24"/>
          <w:szCs w:val="24"/>
          <w:lang w:val="en-US"/>
        </w:rPr>
        <w:t>, M.</w:t>
      </w:r>
      <w:r w:rsidR="00E97B92"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Greenbaum, R</w:t>
      </w:r>
      <w:r w:rsidR="00E97B92"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w:t>
      </w:r>
      <w:proofErr w:type="spellStart"/>
      <w:r w:rsidRPr="00BE08A3">
        <w:rPr>
          <w:rFonts w:ascii="Times New Roman" w:eastAsia="Calibri" w:hAnsi="Times New Roman" w:cs="Times New Roman"/>
          <w:sz w:val="24"/>
          <w:szCs w:val="24"/>
          <w:lang w:val="en-US"/>
        </w:rPr>
        <w:t>Bardes</w:t>
      </w:r>
      <w:proofErr w:type="spellEnd"/>
      <w:r w:rsidRPr="00BE08A3">
        <w:rPr>
          <w:rFonts w:ascii="Times New Roman" w:eastAsia="Calibri" w:hAnsi="Times New Roman" w:cs="Times New Roman"/>
          <w:sz w:val="24"/>
          <w:szCs w:val="24"/>
          <w:lang w:val="en-US"/>
        </w:rPr>
        <w:t>, R.</w:t>
      </w:r>
      <w:r w:rsidR="00E97B92"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&amp; Salvador, M. (2009). How low does ethical leadership flow? Test of a trickle-down model. </w:t>
      </w:r>
      <w:r w:rsidRPr="00BE08A3">
        <w:rPr>
          <w:rFonts w:ascii="Times New Roman" w:eastAsia="Calibri" w:hAnsi="Times New Roman" w:cs="Times New Roman"/>
          <w:i/>
          <w:sz w:val="24"/>
          <w:szCs w:val="24"/>
          <w:lang w:val="en-US"/>
        </w:rPr>
        <w:t>Organizational Behavior and Human Decision Processes, 108</w:t>
      </w:r>
      <w:r w:rsidRPr="00BE08A3">
        <w:rPr>
          <w:rFonts w:ascii="Times New Roman" w:eastAsia="Calibri" w:hAnsi="Times New Roman" w:cs="Times New Roman"/>
          <w:sz w:val="24"/>
          <w:szCs w:val="24"/>
          <w:lang w:val="en-US"/>
        </w:rPr>
        <w:t>, 1-13.</w:t>
      </w:r>
    </w:p>
    <w:p w:rsidR="0098263F" w:rsidRPr="00BE08A3" w:rsidRDefault="0098263F" w:rsidP="00F6138D">
      <w:pPr>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Menon, S. (2001). Employee empowerment: An integrative psychological approach. </w:t>
      </w:r>
      <w:r w:rsidRPr="00BE08A3">
        <w:rPr>
          <w:rFonts w:ascii="Times New Roman" w:eastAsia="Calibri" w:hAnsi="Times New Roman" w:cs="Times New Roman"/>
          <w:bCs/>
          <w:i/>
          <w:iCs/>
          <w:sz w:val="24"/>
          <w:szCs w:val="24"/>
          <w:lang w:val="en-US"/>
        </w:rPr>
        <w:t>Applied Psychology:</w:t>
      </w:r>
      <w:r w:rsidRPr="00BE08A3">
        <w:rPr>
          <w:rFonts w:ascii="Times New Roman" w:eastAsia="Calibri" w:hAnsi="Times New Roman" w:cs="Times New Roman"/>
          <w:i/>
          <w:sz w:val="24"/>
          <w:szCs w:val="24"/>
          <w:lang w:val="en-US"/>
        </w:rPr>
        <w:t xml:space="preserve"> </w:t>
      </w:r>
      <w:r w:rsidRPr="00BE08A3">
        <w:rPr>
          <w:rFonts w:ascii="Times New Roman" w:eastAsia="Calibri" w:hAnsi="Times New Roman" w:cs="Times New Roman"/>
          <w:bCs/>
          <w:i/>
          <w:iCs/>
          <w:sz w:val="24"/>
          <w:szCs w:val="24"/>
          <w:lang w:val="en-US"/>
        </w:rPr>
        <w:t xml:space="preserve">An International Review, </w:t>
      </w:r>
      <w:r w:rsidRPr="00BE08A3">
        <w:rPr>
          <w:rFonts w:ascii="Times New Roman" w:eastAsia="Calibri" w:hAnsi="Times New Roman" w:cs="Times New Roman"/>
          <w:i/>
          <w:sz w:val="24"/>
          <w:szCs w:val="24"/>
          <w:lang w:val="en-US"/>
        </w:rPr>
        <w:t>50</w:t>
      </w:r>
      <w:r w:rsidRPr="00BE08A3">
        <w:rPr>
          <w:rFonts w:ascii="Times New Roman" w:eastAsia="Calibri" w:hAnsi="Times New Roman" w:cs="Times New Roman"/>
          <w:sz w:val="24"/>
          <w:szCs w:val="24"/>
          <w:lang w:val="en-US"/>
        </w:rPr>
        <w:t>, 153–180.</w:t>
      </w:r>
    </w:p>
    <w:p w:rsidR="00106C7D" w:rsidRPr="00BE08A3" w:rsidRDefault="00106C7D" w:rsidP="00F6138D">
      <w:pPr>
        <w:spacing w:after="0" w:line="480" w:lineRule="auto"/>
        <w:ind w:left="567" w:hanging="567"/>
        <w:rPr>
          <w:rFonts w:ascii="Times New Roman" w:eastAsia="Calibri" w:hAnsi="Times New Roman" w:cs="Times New Roman"/>
          <w:sz w:val="24"/>
          <w:szCs w:val="24"/>
          <w:lang w:val="en-US"/>
        </w:rPr>
      </w:pPr>
      <w:proofErr w:type="gramStart"/>
      <w:r w:rsidRPr="00C37514">
        <w:rPr>
          <w:rFonts w:ascii="Times New Roman" w:hAnsi="Times New Roman" w:cs="Times New Roman"/>
          <w:sz w:val="24"/>
          <w:szCs w:val="24"/>
          <w:lang w:val="en-US"/>
        </w:rPr>
        <w:t>McClelland, G. H., &amp; Judd, C. M. (1993).</w:t>
      </w:r>
      <w:proofErr w:type="gramEnd"/>
      <w:r w:rsidRPr="00C37514">
        <w:rPr>
          <w:rFonts w:ascii="Times New Roman" w:hAnsi="Times New Roman" w:cs="Times New Roman"/>
          <w:sz w:val="24"/>
          <w:szCs w:val="24"/>
          <w:lang w:val="en-US"/>
        </w:rPr>
        <w:t xml:space="preserve"> </w:t>
      </w:r>
      <w:proofErr w:type="gramStart"/>
      <w:r w:rsidRPr="00C37514">
        <w:rPr>
          <w:rFonts w:ascii="Times New Roman" w:hAnsi="Times New Roman" w:cs="Times New Roman"/>
          <w:sz w:val="24"/>
          <w:szCs w:val="24"/>
          <w:lang w:val="en-US"/>
        </w:rPr>
        <w:t>Statistical difficulties of detecting interactions and moderator effects.</w:t>
      </w:r>
      <w:proofErr w:type="gramEnd"/>
      <w:r w:rsidRPr="00C37514">
        <w:rPr>
          <w:rFonts w:ascii="Times New Roman" w:hAnsi="Times New Roman" w:cs="Times New Roman"/>
          <w:sz w:val="24"/>
          <w:szCs w:val="24"/>
          <w:lang w:val="en-US"/>
        </w:rPr>
        <w:t xml:space="preserve"> </w:t>
      </w:r>
      <w:r w:rsidRPr="00C37514">
        <w:rPr>
          <w:rFonts w:ascii="Times New Roman" w:hAnsi="Times New Roman" w:cs="Times New Roman"/>
          <w:i/>
          <w:sz w:val="24"/>
          <w:szCs w:val="24"/>
          <w:lang w:val="en-US"/>
        </w:rPr>
        <w:t>Psychological Bulletin, 114</w:t>
      </w:r>
      <w:r w:rsidRPr="00C37514">
        <w:rPr>
          <w:rFonts w:ascii="Times New Roman" w:hAnsi="Times New Roman" w:cs="Times New Roman"/>
          <w:sz w:val="24"/>
          <w:szCs w:val="24"/>
          <w:lang w:val="en-US"/>
        </w:rPr>
        <w:t>, 376–390.</w:t>
      </w:r>
    </w:p>
    <w:p w:rsidR="00F6138D" w:rsidRPr="00BE08A3" w:rsidRDefault="00F6138D" w:rsidP="00F6138D">
      <w:pPr>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McColl-Kennedy, J.</w:t>
      </w:r>
      <w:r w:rsidR="00E97B92"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&amp; Anderson, R. (2002). Impact of leadership style and emotions on subordinate performance. </w:t>
      </w:r>
      <w:r w:rsidRPr="00BE08A3">
        <w:rPr>
          <w:rFonts w:ascii="Times New Roman" w:eastAsia="Calibri" w:hAnsi="Times New Roman" w:cs="Times New Roman"/>
          <w:i/>
          <w:sz w:val="24"/>
          <w:szCs w:val="24"/>
          <w:lang w:val="en-US"/>
        </w:rPr>
        <w:t>The Leadership Quarterly 13</w:t>
      </w:r>
      <w:r w:rsidRPr="00BE08A3">
        <w:rPr>
          <w:rFonts w:ascii="Times New Roman" w:eastAsia="Calibri" w:hAnsi="Times New Roman" w:cs="Times New Roman"/>
          <w:sz w:val="24"/>
          <w:szCs w:val="24"/>
          <w:lang w:val="en-US"/>
        </w:rPr>
        <w:t>, 545–559.</w:t>
      </w:r>
    </w:p>
    <w:p w:rsidR="00F6138D" w:rsidRPr="00BE08A3" w:rsidRDefault="00F6138D" w:rsidP="00F6138D">
      <w:pPr>
        <w:spacing w:after="0" w:line="480" w:lineRule="auto"/>
        <w:ind w:left="567" w:hanging="567"/>
        <w:rPr>
          <w:rFonts w:ascii="Times New Roman" w:eastAsia="Calibri" w:hAnsi="Times New Roman" w:cs="Times New Roman"/>
          <w:sz w:val="24"/>
          <w:szCs w:val="24"/>
          <w:lang w:val="en-US"/>
        </w:rPr>
      </w:pPr>
      <w:proofErr w:type="spellStart"/>
      <w:r w:rsidRPr="00BE08A3">
        <w:rPr>
          <w:rFonts w:ascii="Times New Roman" w:eastAsia="Calibri" w:hAnsi="Times New Roman" w:cs="Times New Roman"/>
          <w:sz w:val="24"/>
          <w:szCs w:val="24"/>
          <w:lang w:val="en-US"/>
        </w:rPr>
        <w:lastRenderedPageBreak/>
        <w:t>McNiel</w:t>
      </w:r>
      <w:proofErr w:type="spellEnd"/>
      <w:r w:rsidRPr="00BE08A3">
        <w:rPr>
          <w:rFonts w:ascii="Times New Roman" w:eastAsia="Calibri" w:hAnsi="Times New Roman" w:cs="Times New Roman"/>
          <w:sz w:val="24"/>
          <w:szCs w:val="24"/>
          <w:lang w:val="en-US"/>
        </w:rPr>
        <w:t>, J.</w:t>
      </w:r>
      <w:r w:rsidR="00E97B92"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&amp; </w:t>
      </w:r>
      <w:proofErr w:type="spellStart"/>
      <w:r w:rsidRPr="00BE08A3">
        <w:rPr>
          <w:rFonts w:ascii="Times New Roman" w:eastAsia="Calibri" w:hAnsi="Times New Roman" w:cs="Times New Roman"/>
          <w:sz w:val="24"/>
          <w:szCs w:val="24"/>
          <w:lang w:val="en-US"/>
        </w:rPr>
        <w:t>Fleeson</w:t>
      </w:r>
      <w:proofErr w:type="spellEnd"/>
      <w:r w:rsidRPr="00BE08A3">
        <w:rPr>
          <w:rFonts w:ascii="Times New Roman" w:eastAsia="Calibri" w:hAnsi="Times New Roman" w:cs="Times New Roman"/>
          <w:sz w:val="24"/>
          <w:szCs w:val="24"/>
          <w:lang w:val="en-US"/>
        </w:rPr>
        <w:t xml:space="preserve">, W. (2006). The causal effects of extraversion on positive affect and neuroticism on negative affect: Manipulating state extraversion and state neuroticism in an experimental approach. </w:t>
      </w:r>
      <w:r w:rsidRPr="00BE08A3">
        <w:rPr>
          <w:rFonts w:ascii="Times New Roman" w:eastAsia="Calibri" w:hAnsi="Times New Roman" w:cs="Times New Roman"/>
          <w:i/>
          <w:sz w:val="24"/>
          <w:szCs w:val="24"/>
          <w:lang w:val="en-US"/>
        </w:rPr>
        <w:t>Journal of Research in Personality, 40</w:t>
      </w:r>
      <w:r w:rsidRPr="00BE08A3">
        <w:rPr>
          <w:rFonts w:ascii="Times New Roman" w:eastAsia="Calibri" w:hAnsi="Times New Roman" w:cs="Times New Roman"/>
          <w:sz w:val="24"/>
          <w:szCs w:val="24"/>
          <w:lang w:val="en-US"/>
        </w:rPr>
        <w:t>, 529-550.</w:t>
      </w:r>
    </w:p>
    <w:p w:rsidR="00F6138D" w:rsidRPr="00BE08A3" w:rsidRDefault="00F6138D" w:rsidP="00F6138D">
      <w:pPr>
        <w:spacing w:after="0" w:line="480" w:lineRule="auto"/>
        <w:ind w:left="567" w:hanging="567"/>
        <w:rPr>
          <w:rFonts w:ascii="Times New Roman" w:eastAsia="Calibri" w:hAnsi="Times New Roman" w:cs="Times New Roman"/>
          <w:sz w:val="24"/>
          <w:szCs w:val="24"/>
          <w:lang w:val="en-US"/>
        </w:rPr>
      </w:pPr>
      <w:proofErr w:type="spellStart"/>
      <w:r w:rsidRPr="00BE08A3">
        <w:rPr>
          <w:rFonts w:ascii="Times New Roman" w:eastAsia="Calibri" w:hAnsi="Times New Roman" w:cs="Times New Roman"/>
          <w:sz w:val="24"/>
          <w:szCs w:val="24"/>
          <w:lang w:val="en-US"/>
        </w:rPr>
        <w:t>Michalos</w:t>
      </w:r>
      <w:proofErr w:type="spellEnd"/>
      <w:r w:rsidRPr="00BE08A3">
        <w:rPr>
          <w:rFonts w:ascii="Times New Roman" w:eastAsia="Calibri" w:hAnsi="Times New Roman" w:cs="Times New Roman"/>
          <w:sz w:val="24"/>
          <w:szCs w:val="24"/>
          <w:lang w:val="en-US"/>
        </w:rPr>
        <w:t xml:space="preserve">, A. (2008). Education, happiness and wellbeing. </w:t>
      </w:r>
      <w:r w:rsidRPr="00BE08A3">
        <w:rPr>
          <w:rFonts w:ascii="Times New Roman" w:eastAsia="Calibri" w:hAnsi="Times New Roman" w:cs="Times New Roman"/>
          <w:i/>
          <w:sz w:val="24"/>
          <w:szCs w:val="24"/>
          <w:lang w:val="en-US"/>
        </w:rPr>
        <w:t>Social Indicators Research, 87</w:t>
      </w:r>
      <w:r w:rsidRPr="00BE08A3">
        <w:rPr>
          <w:rFonts w:ascii="Times New Roman" w:eastAsia="Calibri" w:hAnsi="Times New Roman" w:cs="Times New Roman"/>
          <w:sz w:val="24"/>
          <w:szCs w:val="24"/>
          <w:lang w:val="en-US"/>
        </w:rPr>
        <w:t>, 347–366.</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fi-FI"/>
        </w:rPr>
        <w:t>Morgan-Lopez, A.</w:t>
      </w:r>
      <w:r w:rsidR="00E97B92" w:rsidRPr="00BE08A3">
        <w:rPr>
          <w:rFonts w:ascii="Times New Roman" w:eastAsia="Calibri" w:hAnsi="Times New Roman" w:cs="Times New Roman"/>
          <w:sz w:val="24"/>
          <w:szCs w:val="24"/>
          <w:lang w:val="fi-FI"/>
        </w:rPr>
        <w:t>,</w:t>
      </w:r>
      <w:r w:rsidRPr="00BE08A3">
        <w:rPr>
          <w:rFonts w:ascii="Times New Roman" w:eastAsia="Calibri" w:hAnsi="Times New Roman" w:cs="Times New Roman"/>
          <w:sz w:val="24"/>
          <w:szCs w:val="24"/>
          <w:lang w:val="fi-FI"/>
        </w:rPr>
        <w:t xml:space="preserve"> &amp; MacKinnon, D. (2006). </w:t>
      </w:r>
      <w:r w:rsidRPr="00BE08A3">
        <w:rPr>
          <w:rFonts w:ascii="Times New Roman" w:eastAsia="Calibri" w:hAnsi="Times New Roman" w:cs="Times New Roman"/>
          <w:sz w:val="24"/>
          <w:szCs w:val="24"/>
          <w:lang w:val="en-US"/>
        </w:rPr>
        <w:t xml:space="preserve">Demonstration and evaluation of a method for assessing mediated moderation. </w:t>
      </w:r>
      <w:r w:rsidRPr="00BE08A3">
        <w:rPr>
          <w:rFonts w:ascii="Times New Roman" w:eastAsia="Calibri" w:hAnsi="Times New Roman" w:cs="Times New Roman"/>
          <w:i/>
          <w:iCs/>
          <w:sz w:val="24"/>
          <w:szCs w:val="24"/>
          <w:lang w:val="en-US"/>
        </w:rPr>
        <w:t>Behavior</w:t>
      </w:r>
      <w:r w:rsidRPr="00BE08A3">
        <w:rPr>
          <w:rFonts w:ascii="Times New Roman" w:eastAsia="Calibri" w:hAnsi="Times New Roman" w:cs="Times New Roman"/>
          <w:sz w:val="24"/>
          <w:szCs w:val="24"/>
          <w:lang w:val="en-US"/>
        </w:rPr>
        <w:t xml:space="preserve"> </w:t>
      </w:r>
      <w:r w:rsidRPr="00BE08A3">
        <w:rPr>
          <w:rFonts w:ascii="Times New Roman" w:eastAsia="Calibri" w:hAnsi="Times New Roman" w:cs="Times New Roman"/>
          <w:i/>
          <w:iCs/>
          <w:sz w:val="24"/>
          <w:szCs w:val="24"/>
          <w:lang w:val="en-US"/>
        </w:rPr>
        <w:t xml:space="preserve">Research Methods, 38, </w:t>
      </w:r>
      <w:r w:rsidRPr="00BE08A3">
        <w:rPr>
          <w:rFonts w:ascii="Times New Roman" w:eastAsia="Calibri" w:hAnsi="Times New Roman" w:cs="Times New Roman"/>
          <w:sz w:val="24"/>
          <w:szCs w:val="24"/>
          <w:lang w:val="en-US"/>
        </w:rPr>
        <w:t>77–87.</w:t>
      </w:r>
    </w:p>
    <w:p w:rsidR="00106C7D" w:rsidRPr="00BE08A3" w:rsidRDefault="00E97B92" w:rsidP="00106C7D">
      <w:pPr>
        <w:autoSpaceDE w:val="0"/>
        <w:autoSpaceDN w:val="0"/>
        <w:adjustRightInd w:val="0"/>
        <w:spacing w:after="0" w:line="480" w:lineRule="auto"/>
        <w:ind w:left="567" w:hanging="567"/>
        <w:rPr>
          <w:rFonts w:ascii="Times New Roman" w:eastAsia="Calibri" w:hAnsi="Times New Roman" w:cs="Times New Roman"/>
          <w:sz w:val="24"/>
          <w:szCs w:val="24"/>
          <w:lang w:val="en-US"/>
        </w:rPr>
      </w:pPr>
      <w:proofErr w:type="spellStart"/>
      <w:r w:rsidRPr="00BE08A3">
        <w:rPr>
          <w:rFonts w:ascii="Times New Roman" w:eastAsia="Calibri" w:hAnsi="Times New Roman" w:cs="Times New Roman"/>
          <w:sz w:val="24"/>
          <w:szCs w:val="24"/>
          <w:lang w:val="en-US"/>
        </w:rPr>
        <w:t>Muthén</w:t>
      </w:r>
      <w:proofErr w:type="spellEnd"/>
      <w:r w:rsidRPr="00BE08A3">
        <w:rPr>
          <w:rFonts w:ascii="Times New Roman" w:eastAsia="Calibri" w:hAnsi="Times New Roman" w:cs="Times New Roman"/>
          <w:sz w:val="24"/>
          <w:szCs w:val="24"/>
          <w:lang w:val="en-US"/>
        </w:rPr>
        <w:t xml:space="preserve">, L. K., &amp; </w:t>
      </w:r>
      <w:proofErr w:type="spellStart"/>
      <w:r w:rsidRPr="00BE08A3">
        <w:rPr>
          <w:rFonts w:ascii="Times New Roman" w:eastAsia="Calibri" w:hAnsi="Times New Roman" w:cs="Times New Roman"/>
          <w:sz w:val="24"/>
          <w:szCs w:val="24"/>
          <w:lang w:val="en-US"/>
        </w:rPr>
        <w:t>Muthén</w:t>
      </w:r>
      <w:proofErr w:type="spellEnd"/>
      <w:r w:rsidRPr="00BE08A3">
        <w:rPr>
          <w:rFonts w:ascii="Times New Roman" w:eastAsia="Calibri" w:hAnsi="Times New Roman" w:cs="Times New Roman"/>
          <w:sz w:val="24"/>
          <w:szCs w:val="24"/>
          <w:lang w:val="en-US"/>
        </w:rPr>
        <w:t xml:space="preserve">, B. O. (1998–2012). </w:t>
      </w:r>
      <w:proofErr w:type="spellStart"/>
      <w:r w:rsidRPr="00BE08A3">
        <w:rPr>
          <w:rFonts w:ascii="Times New Roman" w:eastAsia="Calibri" w:hAnsi="Times New Roman" w:cs="Times New Roman"/>
          <w:sz w:val="24"/>
          <w:szCs w:val="24"/>
          <w:lang w:val="en-US"/>
        </w:rPr>
        <w:t>Mplus</w:t>
      </w:r>
      <w:proofErr w:type="spellEnd"/>
      <w:r w:rsidRPr="00BE08A3">
        <w:rPr>
          <w:rFonts w:ascii="Times New Roman" w:eastAsia="Calibri" w:hAnsi="Times New Roman" w:cs="Times New Roman"/>
          <w:sz w:val="24"/>
          <w:szCs w:val="24"/>
          <w:lang w:val="en-US"/>
        </w:rPr>
        <w:t xml:space="preserve"> user’s guide. Los Angeles, CA: The Authors.</w:t>
      </w:r>
    </w:p>
    <w:p w:rsidR="00106C7D" w:rsidRPr="00C37514" w:rsidRDefault="00106C7D" w:rsidP="00106C7D">
      <w:pPr>
        <w:autoSpaceDE w:val="0"/>
        <w:autoSpaceDN w:val="0"/>
        <w:adjustRightInd w:val="0"/>
        <w:spacing w:after="0" w:line="480" w:lineRule="auto"/>
        <w:ind w:left="567" w:hanging="567"/>
        <w:rPr>
          <w:rFonts w:ascii="Times New Roman" w:eastAsia="Calibri" w:hAnsi="Times New Roman" w:cs="Times New Roman"/>
          <w:sz w:val="24"/>
          <w:szCs w:val="24"/>
          <w:lang w:val="en-US"/>
        </w:rPr>
      </w:pPr>
      <w:proofErr w:type="spellStart"/>
      <w:proofErr w:type="gramStart"/>
      <w:r w:rsidRPr="00C37514">
        <w:rPr>
          <w:rFonts w:ascii="Times New Roman" w:eastAsia="Calibri" w:hAnsi="Times New Roman" w:cs="Times New Roman"/>
          <w:sz w:val="24"/>
          <w:szCs w:val="24"/>
          <w:lang w:val="en-US"/>
        </w:rPr>
        <w:t>Neubert</w:t>
      </w:r>
      <w:proofErr w:type="spellEnd"/>
      <w:r w:rsidRPr="00C37514">
        <w:rPr>
          <w:rFonts w:ascii="Times New Roman" w:eastAsia="Calibri" w:hAnsi="Times New Roman" w:cs="Times New Roman"/>
          <w:sz w:val="24"/>
          <w:szCs w:val="24"/>
          <w:lang w:val="en-US"/>
        </w:rPr>
        <w:t>, M. J., &amp; Roberts, J. A. (2013).</w:t>
      </w:r>
      <w:proofErr w:type="gramEnd"/>
      <w:r w:rsidRPr="00C37514">
        <w:rPr>
          <w:rFonts w:ascii="Times New Roman" w:eastAsia="Calibri" w:hAnsi="Times New Roman" w:cs="Times New Roman"/>
          <w:sz w:val="24"/>
          <w:szCs w:val="24"/>
          <w:lang w:val="en-US"/>
        </w:rPr>
        <w:t xml:space="preserve"> </w:t>
      </w:r>
      <w:proofErr w:type="gramStart"/>
      <w:r w:rsidRPr="00C37514">
        <w:rPr>
          <w:rFonts w:ascii="Times New Roman" w:eastAsia="Calibri" w:hAnsi="Times New Roman" w:cs="Times New Roman"/>
          <w:sz w:val="24"/>
          <w:szCs w:val="24"/>
          <w:lang w:val="en-US"/>
        </w:rPr>
        <w:t>The in</w:t>
      </w:r>
      <w:r w:rsidRPr="00BE08A3">
        <w:rPr>
          <w:rFonts w:ascii="Times New Roman" w:eastAsia="Calibri" w:hAnsi="Times New Roman" w:cs="Times New Roman"/>
          <w:sz w:val="24"/>
          <w:szCs w:val="24"/>
        </w:rPr>
        <w:t>ﬂ</w:t>
      </w:r>
      <w:proofErr w:type="spellStart"/>
      <w:r w:rsidRPr="00C37514">
        <w:rPr>
          <w:rFonts w:ascii="Times New Roman" w:eastAsia="Calibri" w:hAnsi="Times New Roman" w:cs="Times New Roman"/>
          <w:sz w:val="24"/>
          <w:szCs w:val="24"/>
          <w:lang w:val="en-US"/>
        </w:rPr>
        <w:t>uence</w:t>
      </w:r>
      <w:proofErr w:type="spellEnd"/>
      <w:r w:rsidRPr="00C37514">
        <w:rPr>
          <w:rFonts w:ascii="Times New Roman" w:eastAsia="Calibri" w:hAnsi="Times New Roman" w:cs="Times New Roman"/>
          <w:sz w:val="24"/>
          <w:szCs w:val="24"/>
          <w:lang w:val="en-US"/>
        </w:rPr>
        <w:t xml:space="preserve"> of ethical leadership and</w:t>
      </w:r>
      <w:r w:rsidRPr="00BE08A3">
        <w:rPr>
          <w:rFonts w:ascii="Times New Roman" w:eastAsia="Calibri" w:hAnsi="Times New Roman" w:cs="Times New Roman"/>
          <w:sz w:val="24"/>
          <w:szCs w:val="24"/>
          <w:lang w:val="en-US"/>
        </w:rPr>
        <w:t xml:space="preserve"> </w:t>
      </w:r>
      <w:r w:rsidRPr="00C37514">
        <w:rPr>
          <w:rFonts w:ascii="Times New Roman" w:eastAsia="Calibri" w:hAnsi="Times New Roman" w:cs="Times New Roman"/>
          <w:sz w:val="24"/>
          <w:szCs w:val="24"/>
          <w:lang w:val="en-US"/>
        </w:rPr>
        <w:t>regulatory focus on employee outcomes.</w:t>
      </w:r>
      <w:proofErr w:type="gramEnd"/>
      <w:r w:rsidRPr="00C37514">
        <w:rPr>
          <w:rFonts w:ascii="Times New Roman" w:eastAsia="Calibri" w:hAnsi="Times New Roman" w:cs="Times New Roman"/>
          <w:sz w:val="24"/>
          <w:szCs w:val="24"/>
          <w:lang w:val="en-US"/>
        </w:rPr>
        <w:t xml:space="preserve"> </w:t>
      </w:r>
      <w:r w:rsidRPr="00C37514">
        <w:rPr>
          <w:rFonts w:ascii="Times New Roman" w:eastAsia="Calibri" w:hAnsi="Times New Roman" w:cs="Times New Roman"/>
          <w:i/>
          <w:sz w:val="24"/>
          <w:szCs w:val="24"/>
          <w:lang w:val="en-US"/>
        </w:rPr>
        <w:t>Business Ethics Quarterly, 23</w:t>
      </w:r>
      <w:r w:rsidRPr="00C37514">
        <w:rPr>
          <w:rFonts w:ascii="Times New Roman" w:eastAsia="Calibri" w:hAnsi="Times New Roman" w:cs="Times New Roman"/>
          <w:sz w:val="24"/>
          <w:szCs w:val="24"/>
          <w:lang w:val="en-US"/>
        </w:rPr>
        <w:t>, 269–296.</w:t>
      </w:r>
    </w:p>
    <w:p w:rsidR="00F6138D" w:rsidRPr="00BE08A3" w:rsidRDefault="00F6138D" w:rsidP="00F6138D">
      <w:pPr>
        <w:spacing w:after="0" w:line="480" w:lineRule="auto"/>
        <w:ind w:left="567" w:hanging="567"/>
        <w:rPr>
          <w:rFonts w:ascii="Times New Roman" w:eastAsia="Calibri" w:hAnsi="Times New Roman" w:cs="Times New Roman"/>
          <w:sz w:val="24"/>
          <w:szCs w:val="24"/>
          <w:lang w:val="en-US"/>
        </w:rPr>
      </w:pPr>
      <w:r w:rsidRPr="00C37514">
        <w:rPr>
          <w:rFonts w:ascii="Times New Roman" w:eastAsia="Calibri" w:hAnsi="Times New Roman" w:cs="Times New Roman"/>
          <w:sz w:val="24"/>
          <w:szCs w:val="24"/>
          <w:lang w:val="en-US"/>
        </w:rPr>
        <w:t xml:space="preserve">Neves, P.; </w:t>
      </w:r>
      <w:proofErr w:type="spellStart"/>
      <w:r w:rsidRPr="00C37514">
        <w:rPr>
          <w:rFonts w:ascii="Times New Roman" w:eastAsia="Calibri" w:hAnsi="Times New Roman" w:cs="Times New Roman"/>
          <w:sz w:val="24"/>
          <w:szCs w:val="24"/>
          <w:lang w:val="en-US"/>
        </w:rPr>
        <w:t>Rego</w:t>
      </w:r>
      <w:proofErr w:type="spellEnd"/>
      <w:r w:rsidRPr="00C37514">
        <w:rPr>
          <w:rFonts w:ascii="Times New Roman" w:eastAsia="Calibri" w:hAnsi="Times New Roman" w:cs="Times New Roman"/>
          <w:sz w:val="24"/>
          <w:szCs w:val="24"/>
          <w:lang w:val="en-US"/>
        </w:rPr>
        <w:t xml:space="preserve">, A.; &amp; Cunha, M. (2014). </w:t>
      </w:r>
      <w:r w:rsidRPr="00BE08A3">
        <w:rPr>
          <w:rFonts w:ascii="Times New Roman" w:eastAsia="Calibri" w:hAnsi="Times New Roman" w:cs="Times New Roman"/>
          <w:sz w:val="24"/>
          <w:szCs w:val="24"/>
          <w:lang w:val="en-GB"/>
        </w:rPr>
        <w:t xml:space="preserve">When leaders do not behave ethically: A “substitutes for ethical leadership” perspective. In L. </w:t>
      </w:r>
      <w:proofErr w:type="spellStart"/>
      <w:r w:rsidRPr="00BE08A3">
        <w:rPr>
          <w:rFonts w:ascii="Times New Roman" w:eastAsia="Calibri" w:hAnsi="Times New Roman" w:cs="Times New Roman"/>
          <w:sz w:val="24"/>
          <w:szCs w:val="24"/>
          <w:lang w:val="en-GB"/>
        </w:rPr>
        <w:t>Neider</w:t>
      </w:r>
      <w:proofErr w:type="spellEnd"/>
      <w:r w:rsidRPr="00BE08A3">
        <w:rPr>
          <w:rFonts w:ascii="Times New Roman" w:eastAsia="Calibri" w:hAnsi="Times New Roman" w:cs="Times New Roman"/>
          <w:sz w:val="24"/>
          <w:szCs w:val="24"/>
          <w:lang w:val="en-GB"/>
        </w:rPr>
        <w:t xml:space="preserve"> &amp; C. </w:t>
      </w:r>
      <w:proofErr w:type="spellStart"/>
      <w:r w:rsidRPr="00BE08A3">
        <w:rPr>
          <w:rFonts w:ascii="Times New Roman" w:eastAsia="Calibri" w:hAnsi="Times New Roman" w:cs="Times New Roman"/>
          <w:sz w:val="24"/>
          <w:szCs w:val="24"/>
          <w:lang w:val="en-GB"/>
        </w:rPr>
        <w:t>Schriesheim</w:t>
      </w:r>
      <w:proofErr w:type="spellEnd"/>
      <w:r w:rsidRPr="00BE08A3">
        <w:rPr>
          <w:rFonts w:ascii="Times New Roman" w:eastAsia="Calibri" w:hAnsi="Times New Roman" w:cs="Times New Roman"/>
          <w:sz w:val="24"/>
          <w:szCs w:val="24"/>
          <w:lang w:val="en-GB"/>
        </w:rPr>
        <w:t xml:space="preserve"> (Eds.), </w:t>
      </w:r>
      <w:r w:rsidRPr="00BE08A3">
        <w:rPr>
          <w:rFonts w:ascii="Times New Roman" w:eastAsia="Calibri" w:hAnsi="Times New Roman" w:cs="Times New Roman"/>
          <w:i/>
          <w:iCs/>
          <w:sz w:val="24"/>
          <w:szCs w:val="24"/>
          <w:lang w:val="en-GB"/>
        </w:rPr>
        <w:t>Advances in Authentic and Ethical Leadership. Research in Management,</w:t>
      </w:r>
      <w:r w:rsidRPr="00BE08A3">
        <w:rPr>
          <w:rFonts w:ascii="Times New Roman" w:eastAsia="Calibri" w:hAnsi="Times New Roman" w:cs="Times New Roman"/>
          <w:sz w:val="24"/>
          <w:szCs w:val="24"/>
          <w:lang w:val="en-GB"/>
        </w:rPr>
        <w:t xml:space="preserve"> 10, 127-154. Charlotte, NC: Information Age Publishing.</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proofErr w:type="spellStart"/>
      <w:r w:rsidRPr="00BE08A3">
        <w:rPr>
          <w:rFonts w:ascii="Times New Roman" w:eastAsia="Calibri" w:hAnsi="Times New Roman" w:cs="Times New Roman"/>
          <w:sz w:val="24"/>
          <w:szCs w:val="24"/>
          <w:lang w:val="en-US"/>
        </w:rPr>
        <w:t>Nübold</w:t>
      </w:r>
      <w:proofErr w:type="spellEnd"/>
      <w:r w:rsidRPr="00BE08A3">
        <w:rPr>
          <w:rFonts w:ascii="Times New Roman" w:eastAsia="Calibri" w:hAnsi="Times New Roman" w:cs="Times New Roman"/>
          <w:sz w:val="24"/>
          <w:szCs w:val="24"/>
          <w:lang w:val="en-US"/>
        </w:rPr>
        <w:t xml:space="preserve">, A.; Muck, P.; &amp; Maier, G. (2013). A new substitute for leadership? Followers’ state core self-evaluations. </w:t>
      </w:r>
      <w:r w:rsidRPr="00BE08A3">
        <w:rPr>
          <w:rFonts w:ascii="Times New Roman" w:eastAsia="Calibri" w:hAnsi="Times New Roman" w:cs="Times New Roman"/>
          <w:i/>
          <w:sz w:val="24"/>
          <w:szCs w:val="24"/>
          <w:lang w:val="en-US"/>
        </w:rPr>
        <w:t>The Leadership Quarterly, 24</w:t>
      </w:r>
      <w:r w:rsidRPr="00BE08A3">
        <w:rPr>
          <w:rFonts w:ascii="Times New Roman" w:eastAsia="Calibri" w:hAnsi="Times New Roman" w:cs="Times New Roman"/>
          <w:sz w:val="24"/>
          <w:szCs w:val="24"/>
          <w:lang w:val="en-US"/>
        </w:rPr>
        <w:t>, 29-44.</w:t>
      </w:r>
    </w:p>
    <w:p w:rsidR="00F6138D" w:rsidRPr="00BE08A3" w:rsidRDefault="00F6138D" w:rsidP="00F6138D">
      <w:pPr>
        <w:autoSpaceDE w:val="0"/>
        <w:autoSpaceDN w:val="0"/>
        <w:adjustRightInd w:val="0"/>
        <w:spacing w:after="0" w:line="480" w:lineRule="auto"/>
        <w:ind w:left="567" w:hanging="567"/>
        <w:jc w:val="both"/>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Organ, D. (1988). </w:t>
      </w:r>
      <w:r w:rsidRPr="00BE08A3">
        <w:rPr>
          <w:rFonts w:ascii="Times New Roman" w:eastAsia="Calibri" w:hAnsi="Times New Roman" w:cs="Times New Roman"/>
          <w:i/>
          <w:sz w:val="24"/>
          <w:szCs w:val="24"/>
          <w:lang w:val="en-US"/>
        </w:rPr>
        <w:t>Organizational Citizenship Behavior: The Good Soldier Syndrome</w:t>
      </w:r>
      <w:r w:rsidRPr="00BE08A3">
        <w:rPr>
          <w:rFonts w:ascii="Times New Roman" w:eastAsia="Calibri" w:hAnsi="Times New Roman" w:cs="Times New Roman"/>
          <w:sz w:val="24"/>
          <w:szCs w:val="24"/>
          <w:lang w:val="en-US"/>
        </w:rPr>
        <w:t>. Lexington, MA: Lexington.</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Parker, S.; &amp; </w:t>
      </w:r>
      <w:proofErr w:type="spellStart"/>
      <w:r w:rsidRPr="00BE08A3">
        <w:rPr>
          <w:rFonts w:ascii="Times New Roman" w:eastAsia="Calibri" w:hAnsi="Times New Roman" w:cs="Times New Roman"/>
          <w:sz w:val="24"/>
          <w:szCs w:val="24"/>
          <w:lang w:val="en-US"/>
        </w:rPr>
        <w:t>Sprigg</w:t>
      </w:r>
      <w:proofErr w:type="spellEnd"/>
      <w:r w:rsidRPr="00BE08A3">
        <w:rPr>
          <w:rFonts w:ascii="Times New Roman" w:eastAsia="Calibri" w:hAnsi="Times New Roman" w:cs="Times New Roman"/>
          <w:sz w:val="24"/>
          <w:szCs w:val="24"/>
          <w:lang w:val="en-US"/>
        </w:rPr>
        <w:t xml:space="preserve">, C. (1999). Minimizing strain and maximizing learning: The role of job demands, job control, and proactive personality. </w:t>
      </w:r>
      <w:r w:rsidRPr="00BE08A3">
        <w:rPr>
          <w:rFonts w:ascii="Times New Roman" w:eastAsia="Calibri" w:hAnsi="Times New Roman" w:cs="Times New Roman"/>
          <w:i/>
          <w:sz w:val="24"/>
          <w:szCs w:val="24"/>
          <w:lang w:val="en-US"/>
        </w:rPr>
        <w:t>Journal of Applied Psychology, 84</w:t>
      </w:r>
      <w:r w:rsidRPr="00BE08A3">
        <w:rPr>
          <w:rFonts w:ascii="Times New Roman" w:eastAsia="Calibri" w:hAnsi="Times New Roman" w:cs="Times New Roman"/>
          <w:sz w:val="24"/>
          <w:szCs w:val="24"/>
          <w:lang w:val="en-US"/>
        </w:rPr>
        <w:t>, 925–939.</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i/>
          <w:sz w:val="24"/>
          <w:szCs w:val="24"/>
          <w:lang w:val="en-US"/>
        </w:rPr>
      </w:pPr>
      <w:r w:rsidRPr="00BE08A3">
        <w:rPr>
          <w:rFonts w:ascii="Times New Roman" w:eastAsia="Calibri" w:hAnsi="Times New Roman" w:cs="Times New Roman"/>
          <w:sz w:val="24"/>
          <w:szCs w:val="24"/>
          <w:lang w:val="en-US"/>
        </w:rPr>
        <w:lastRenderedPageBreak/>
        <w:t>Pelletier, K.</w:t>
      </w:r>
      <w:r w:rsidR="00E97B92"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&amp; Bligh, M. (2008). The aftermath of organizational corruption: employee attributions and emotional reactions. </w:t>
      </w:r>
      <w:r w:rsidRPr="00BE08A3">
        <w:rPr>
          <w:rFonts w:ascii="Times New Roman" w:eastAsia="Calibri" w:hAnsi="Times New Roman" w:cs="Times New Roman"/>
          <w:i/>
          <w:sz w:val="24"/>
          <w:szCs w:val="24"/>
          <w:lang w:val="en-US"/>
        </w:rPr>
        <w:t>Journal of Business Ethics</w:t>
      </w:r>
      <w:r w:rsidRPr="00BE08A3">
        <w:rPr>
          <w:rFonts w:ascii="Times New Roman" w:eastAsia="Calibri" w:hAnsi="Times New Roman" w:cs="Times New Roman"/>
          <w:sz w:val="24"/>
          <w:szCs w:val="24"/>
          <w:lang w:val="en-US"/>
        </w:rPr>
        <w:t xml:space="preserve">, </w:t>
      </w:r>
      <w:r w:rsidRPr="00BE08A3">
        <w:rPr>
          <w:rFonts w:ascii="Times New Roman" w:eastAsia="Calibri" w:hAnsi="Times New Roman" w:cs="Times New Roman"/>
          <w:i/>
          <w:sz w:val="24"/>
          <w:szCs w:val="24"/>
          <w:lang w:val="en-US"/>
        </w:rPr>
        <w:t xml:space="preserve">80, </w:t>
      </w:r>
      <w:r w:rsidRPr="00BE08A3">
        <w:rPr>
          <w:rFonts w:ascii="Times New Roman" w:eastAsia="Calibri" w:hAnsi="Times New Roman" w:cs="Times New Roman"/>
          <w:sz w:val="24"/>
          <w:szCs w:val="24"/>
          <w:lang w:val="en-US"/>
        </w:rPr>
        <w:t>823-844.</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Penney, L.</w:t>
      </w:r>
      <w:r w:rsidR="00E97B92"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&amp; Spector, P. (2008). Emotions and counterproductive behaviors. </w:t>
      </w:r>
      <w:r w:rsidRPr="00BE08A3">
        <w:rPr>
          <w:rFonts w:ascii="Times New Roman" w:eastAsia="Calibri" w:hAnsi="Times New Roman" w:cs="Times New Roman"/>
          <w:i/>
          <w:sz w:val="24"/>
          <w:szCs w:val="24"/>
          <w:lang w:val="en-US"/>
        </w:rPr>
        <w:t>In</w:t>
      </w:r>
      <w:r w:rsidRPr="00BE08A3">
        <w:rPr>
          <w:rFonts w:ascii="Times New Roman" w:eastAsia="Calibri" w:hAnsi="Times New Roman" w:cs="Times New Roman"/>
          <w:sz w:val="24"/>
          <w:szCs w:val="24"/>
          <w:lang w:val="en-US"/>
        </w:rPr>
        <w:t xml:space="preserve"> N. </w:t>
      </w:r>
      <w:proofErr w:type="spellStart"/>
      <w:r w:rsidRPr="00BE08A3">
        <w:rPr>
          <w:rFonts w:ascii="Times New Roman" w:eastAsia="Calibri" w:hAnsi="Times New Roman" w:cs="Times New Roman"/>
          <w:sz w:val="24"/>
          <w:szCs w:val="24"/>
          <w:lang w:val="en-US"/>
        </w:rPr>
        <w:t>Ashkanasy</w:t>
      </w:r>
      <w:proofErr w:type="spellEnd"/>
      <w:r w:rsidRPr="00BE08A3">
        <w:rPr>
          <w:rFonts w:ascii="Times New Roman" w:eastAsia="Calibri" w:hAnsi="Times New Roman" w:cs="Times New Roman"/>
          <w:sz w:val="24"/>
          <w:szCs w:val="24"/>
          <w:lang w:val="en-US"/>
        </w:rPr>
        <w:t xml:space="preserve">, C. Cooper (Eds.) </w:t>
      </w:r>
      <w:r w:rsidRPr="00BE08A3">
        <w:rPr>
          <w:rFonts w:ascii="Times New Roman" w:eastAsia="Calibri" w:hAnsi="Times New Roman" w:cs="Times New Roman"/>
          <w:i/>
          <w:iCs/>
          <w:sz w:val="24"/>
          <w:szCs w:val="24"/>
          <w:lang w:val="en-US"/>
        </w:rPr>
        <w:t xml:space="preserve">Research Companion to Emotions in Organizations </w:t>
      </w:r>
      <w:r w:rsidRPr="00BE08A3">
        <w:rPr>
          <w:rFonts w:ascii="Times New Roman" w:eastAsia="Calibri" w:hAnsi="Times New Roman" w:cs="Times New Roman"/>
          <w:iCs/>
          <w:sz w:val="24"/>
          <w:szCs w:val="24"/>
          <w:lang w:val="en-US"/>
        </w:rPr>
        <w:t>(</w:t>
      </w:r>
      <w:r w:rsidRPr="00BE08A3">
        <w:rPr>
          <w:rFonts w:ascii="Times New Roman" w:eastAsia="Calibri" w:hAnsi="Times New Roman" w:cs="Times New Roman"/>
          <w:sz w:val="24"/>
          <w:szCs w:val="24"/>
          <w:lang w:val="en-US"/>
        </w:rPr>
        <w:t xml:space="preserve">183-208). Edgar </w:t>
      </w:r>
      <w:proofErr w:type="spellStart"/>
      <w:r w:rsidRPr="00BE08A3">
        <w:rPr>
          <w:rFonts w:ascii="Times New Roman" w:eastAsia="Calibri" w:hAnsi="Times New Roman" w:cs="Times New Roman"/>
          <w:sz w:val="24"/>
          <w:szCs w:val="24"/>
          <w:lang w:val="en-US"/>
        </w:rPr>
        <w:t>Eldar</w:t>
      </w:r>
      <w:proofErr w:type="spellEnd"/>
      <w:r w:rsidRPr="00BE08A3">
        <w:rPr>
          <w:rFonts w:ascii="Times New Roman" w:eastAsia="Calibri" w:hAnsi="Times New Roman" w:cs="Times New Roman"/>
          <w:sz w:val="24"/>
          <w:szCs w:val="24"/>
          <w:lang w:val="en-US"/>
        </w:rPr>
        <w:t>: Cheltenham, UK.</w:t>
      </w:r>
    </w:p>
    <w:p w:rsidR="00F6138D" w:rsidRPr="00BE08A3" w:rsidRDefault="00F6138D" w:rsidP="00F6138D">
      <w:pPr>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Piccolo, R.</w:t>
      </w:r>
      <w:r w:rsidR="00E97B92"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Greenbaum, R.</w:t>
      </w:r>
      <w:r w:rsidR="00E97B92"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Den Hartog, D.</w:t>
      </w:r>
      <w:r w:rsidR="00E97B92"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&amp; Folger, R. (2010). The relationship between ethical leadership and core job characteristics.</w:t>
      </w:r>
      <w:r w:rsidRPr="00BE08A3">
        <w:rPr>
          <w:rFonts w:ascii="Times New Roman" w:eastAsia="Calibri" w:hAnsi="Times New Roman" w:cs="Times New Roman"/>
          <w:i/>
          <w:sz w:val="24"/>
          <w:szCs w:val="24"/>
          <w:lang w:val="en-US"/>
        </w:rPr>
        <w:t xml:space="preserve"> Journal of Organizational Behavior, 31</w:t>
      </w:r>
      <w:r w:rsidRPr="00BE08A3">
        <w:rPr>
          <w:rFonts w:ascii="Times New Roman" w:eastAsia="Calibri" w:hAnsi="Times New Roman" w:cs="Times New Roman"/>
          <w:sz w:val="24"/>
          <w:szCs w:val="24"/>
          <w:lang w:val="en-US"/>
        </w:rPr>
        <w:t>, 259–278.</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proofErr w:type="spellStart"/>
      <w:r w:rsidRPr="00BE08A3">
        <w:rPr>
          <w:rFonts w:ascii="Times New Roman" w:eastAsia="Calibri" w:hAnsi="Times New Roman" w:cs="Times New Roman"/>
          <w:sz w:val="24"/>
          <w:szCs w:val="24"/>
          <w:lang w:val="en-US"/>
        </w:rPr>
        <w:t>Pini</w:t>
      </w:r>
      <w:proofErr w:type="spellEnd"/>
      <w:r w:rsidRPr="00BE08A3">
        <w:rPr>
          <w:rFonts w:ascii="Times New Roman" w:eastAsia="Calibri" w:hAnsi="Times New Roman" w:cs="Times New Roman"/>
          <w:sz w:val="24"/>
          <w:szCs w:val="24"/>
          <w:lang w:val="en-US"/>
        </w:rPr>
        <w:t>, B.</w:t>
      </w:r>
      <w:r w:rsidR="00E97B92"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&amp; Mayes, R. (2012). Gender, emotions and fly</w:t>
      </w:r>
      <w:r w:rsidRPr="00BE08A3">
        <w:rPr>
          <w:rFonts w:ascii="Times New Roman" w:eastAsia="MS Mincho" w:hAnsi="MS Mincho" w:cs="Times New Roman"/>
          <w:sz w:val="24"/>
          <w:szCs w:val="24"/>
          <w:lang w:val="en-US"/>
        </w:rPr>
        <w:t>‑</w:t>
      </w:r>
      <w:r w:rsidRPr="00BE08A3">
        <w:rPr>
          <w:rFonts w:ascii="Times New Roman" w:eastAsia="Calibri" w:hAnsi="Times New Roman" w:cs="Times New Roman"/>
          <w:sz w:val="24"/>
          <w:szCs w:val="24"/>
          <w:lang w:val="en-US"/>
        </w:rPr>
        <w:t>in fly</w:t>
      </w:r>
      <w:r w:rsidRPr="00BE08A3">
        <w:rPr>
          <w:rFonts w:ascii="Times New Roman" w:eastAsia="MS Mincho" w:hAnsi="MS Mincho" w:cs="Times New Roman"/>
          <w:sz w:val="24"/>
          <w:szCs w:val="24"/>
          <w:lang w:val="en-US"/>
        </w:rPr>
        <w:t>‑</w:t>
      </w:r>
      <w:r w:rsidRPr="00BE08A3">
        <w:rPr>
          <w:rFonts w:ascii="Times New Roman" w:eastAsia="Calibri" w:hAnsi="Times New Roman" w:cs="Times New Roman"/>
          <w:sz w:val="24"/>
          <w:szCs w:val="24"/>
          <w:lang w:val="en-US"/>
        </w:rPr>
        <w:t xml:space="preserve">out work. </w:t>
      </w:r>
      <w:r w:rsidRPr="00BE08A3">
        <w:rPr>
          <w:rFonts w:ascii="Times New Roman" w:eastAsia="Calibri" w:hAnsi="Times New Roman" w:cs="Times New Roman"/>
          <w:i/>
          <w:sz w:val="24"/>
          <w:szCs w:val="24"/>
          <w:lang w:val="en-US"/>
        </w:rPr>
        <w:t>Australian Journal of Social Issues, 47</w:t>
      </w:r>
      <w:r w:rsidRPr="00BE08A3">
        <w:rPr>
          <w:rFonts w:ascii="Times New Roman" w:eastAsia="Calibri" w:hAnsi="Times New Roman" w:cs="Times New Roman"/>
          <w:sz w:val="24"/>
          <w:szCs w:val="24"/>
          <w:lang w:val="en-US"/>
        </w:rPr>
        <w:t>(1), 71-86.</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Podsakoff, P.</w:t>
      </w:r>
      <w:r w:rsidR="00E97B92"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w:t>
      </w:r>
      <w:proofErr w:type="spellStart"/>
      <w:r w:rsidRPr="00BE08A3">
        <w:rPr>
          <w:rFonts w:ascii="Times New Roman" w:eastAsia="Calibri" w:hAnsi="Times New Roman" w:cs="Times New Roman"/>
          <w:sz w:val="24"/>
          <w:szCs w:val="24"/>
          <w:lang w:val="en-US"/>
        </w:rPr>
        <w:t>MacKenzie</w:t>
      </w:r>
      <w:proofErr w:type="spellEnd"/>
      <w:r w:rsidRPr="00BE08A3">
        <w:rPr>
          <w:rFonts w:ascii="Times New Roman" w:eastAsia="Calibri" w:hAnsi="Times New Roman" w:cs="Times New Roman"/>
          <w:sz w:val="24"/>
          <w:szCs w:val="24"/>
          <w:lang w:val="en-US"/>
        </w:rPr>
        <w:t>, S.</w:t>
      </w:r>
      <w:r w:rsidR="00E97B92"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&amp; Podsakoff, N. (2012). Sources of method bias in social science research and recommendations on how to control it. </w:t>
      </w:r>
      <w:r w:rsidRPr="00BE08A3">
        <w:rPr>
          <w:rFonts w:ascii="Times New Roman" w:eastAsia="Calibri" w:hAnsi="Times New Roman" w:cs="Times New Roman"/>
          <w:i/>
          <w:iCs/>
          <w:sz w:val="24"/>
          <w:szCs w:val="24"/>
          <w:lang w:val="en-US"/>
        </w:rPr>
        <w:t>Annual Review of Psychology</w:t>
      </w:r>
      <w:r w:rsidRPr="00BE08A3">
        <w:rPr>
          <w:rFonts w:ascii="Times New Roman" w:eastAsia="Calibri" w:hAnsi="Times New Roman" w:cs="Times New Roman"/>
          <w:sz w:val="24"/>
          <w:szCs w:val="24"/>
          <w:lang w:val="en-US"/>
        </w:rPr>
        <w:t xml:space="preserve">, </w:t>
      </w:r>
      <w:r w:rsidRPr="00BE08A3">
        <w:rPr>
          <w:rFonts w:ascii="Times New Roman" w:eastAsia="Calibri" w:hAnsi="Times New Roman" w:cs="Times New Roman"/>
          <w:i/>
          <w:iCs/>
          <w:sz w:val="24"/>
          <w:szCs w:val="24"/>
          <w:lang w:val="en-US"/>
        </w:rPr>
        <w:t>63</w:t>
      </w:r>
      <w:r w:rsidRPr="00BE08A3">
        <w:rPr>
          <w:rFonts w:ascii="Times New Roman" w:eastAsia="Calibri" w:hAnsi="Times New Roman" w:cs="Times New Roman"/>
          <w:sz w:val="24"/>
          <w:szCs w:val="24"/>
          <w:lang w:val="en-US"/>
        </w:rPr>
        <w:t>, 539–569.</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de-DE"/>
        </w:rPr>
        <w:t>Podsakoff, P.</w:t>
      </w:r>
      <w:r w:rsidR="00E97B92" w:rsidRPr="00BE08A3">
        <w:rPr>
          <w:rFonts w:ascii="Times New Roman" w:eastAsia="Calibri" w:hAnsi="Times New Roman" w:cs="Times New Roman"/>
          <w:sz w:val="24"/>
          <w:szCs w:val="24"/>
          <w:lang w:val="de-DE"/>
        </w:rPr>
        <w:t>,</w:t>
      </w:r>
      <w:r w:rsidRPr="00BE08A3">
        <w:rPr>
          <w:rFonts w:ascii="Times New Roman" w:eastAsia="Calibri" w:hAnsi="Times New Roman" w:cs="Times New Roman"/>
          <w:sz w:val="24"/>
          <w:szCs w:val="24"/>
          <w:lang w:val="de-DE"/>
        </w:rPr>
        <w:t xml:space="preserve"> MacKenzie, S.</w:t>
      </w:r>
      <w:r w:rsidR="00E97B92" w:rsidRPr="00BE08A3">
        <w:rPr>
          <w:rFonts w:ascii="Times New Roman" w:eastAsia="Calibri" w:hAnsi="Times New Roman" w:cs="Times New Roman"/>
          <w:sz w:val="24"/>
          <w:szCs w:val="24"/>
          <w:lang w:val="de-DE"/>
        </w:rPr>
        <w:t>,</w:t>
      </w:r>
      <w:r w:rsidRPr="00BE08A3">
        <w:rPr>
          <w:rFonts w:ascii="Times New Roman" w:eastAsia="Calibri" w:hAnsi="Times New Roman" w:cs="Times New Roman"/>
          <w:sz w:val="24"/>
          <w:szCs w:val="24"/>
          <w:lang w:val="de-DE"/>
        </w:rPr>
        <w:t xml:space="preserve"> &amp; Bommer, W. (1996). </w:t>
      </w:r>
      <w:r w:rsidRPr="00BE08A3">
        <w:rPr>
          <w:rFonts w:ascii="Times New Roman" w:eastAsia="Calibri" w:hAnsi="Times New Roman" w:cs="Times New Roman"/>
          <w:sz w:val="24"/>
          <w:szCs w:val="24"/>
          <w:lang w:val="en-US"/>
        </w:rPr>
        <w:t xml:space="preserve">A meta-analysis of the relationships between Kerr and </w:t>
      </w:r>
      <w:proofErr w:type="spellStart"/>
      <w:r w:rsidRPr="00BE08A3">
        <w:rPr>
          <w:rFonts w:ascii="Times New Roman" w:eastAsia="Calibri" w:hAnsi="Times New Roman" w:cs="Times New Roman"/>
          <w:sz w:val="24"/>
          <w:szCs w:val="24"/>
          <w:lang w:val="en-US"/>
        </w:rPr>
        <w:t>Jermier’s</w:t>
      </w:r>
      <w:proofErr w:type="spellEnd"/>
      <w:r w:rsidRPr="00BE08A3">
        <w:rPr>
          <w:rFonts w:ascii="Times New Roman" w:eastAsia="Calibri" w:hAnsi="Times New Roman" w:cs="Times New Roman"/>
          <w:sz w:val="24"/>
          <w:szCs w:val="24"/>
          <w:lang w:val="en-US"/>
        </w:rPr>
        <w:t xml:space="preserve"> substitutes for leadership and employee job attitudes, role perceptions, and performance. </w:t>
      </w:r>
      <w:r w:rsidRPr="00BE08A3">
        <w:rPr>
          <w:rFonts w:ascii="Times New Roman" w:eastAsia="Calibri" w:hAnsi="Times New Roman" w:cs="Times New Roman"/>
          <w:i/>
          <w:iCs/>
          <w:sz w:val="24"/>
          <w:szCs w:val="24"/>
          <w:lang w:val="en-US"/>
        </w:rPr>
        <w:t>Journal of Applied Psychology</w:t>
      </w:r>
      <w:r w:rsidRPr="00BE08A3">
        <w:rPr>
          <w:rFonts w:ascii="Times New Roman" w:eastAsia="Calibri" w:hAnsi="Times New Roman" w:cs="Times New Roman"/>
          <w:sz w:val="24"/>
          <w:szCs w:val="24"/>
          <w:lang w:val="en-US"/>
        </w:rPr>
        <w:t xml:space="preserve">, </w:t>
      </w:r>
      <w:r w:rsidRPr="00BE08A3">
        <w:rPr>
          <w:rFonts w:ascii="Times New Roman" w:eastAsia="Calibri" w:hAnsi="Times New Roman" w:cs="Times New Roman"/>
          <w:i/>
          <w:sz w:val="24"/>
          <w:szCs w:val="24"/>
          <w:lang w:val="en-US"/>
        </w:rPr>
        <w:t>81</w:t>
      </w:r>
      <w:r w:rsidRPr="00BE08A3">
        <w:rPr>
          <w:rFonts w:ascii="Times New Roman" w:eastAsia="Calibri" w:hAnsi="Times New Roman" w:cs="Times New Roman"/>
          <w:sz w:val="24"/>
          <w:szCs w:val="24"/>
          <w:lang w:val="en-US"/>
        </w:rPr>
        <w:t>, 380–399.</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Podsakoff, N.</w:t>
      </w:r>
      <w:r w:rsidR="00E97B92"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Whiting, S.</w:t>
      </w:r>
      <w:r w:rsidR="00E97B92"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&amp; Podsakoff, P. (2009). Individual and organizational-level consequences of organizational citizenship behaviors: A meta-analysis. </w:t>
      </w:r>
      <w:r w:rsidRPr="00BE08A3">
        <w:rPr>
          <w:rFonts w:ascii="Times New Roman" w:eastAsia="Calibri" w:hAnsi="Times New Roman" w:cs="Times New Roman"/>
          <w:i/>
          <w:sz w:val="24"/>
          <w:szCs w:val="24"/>
          <w:lang w:val="en-US"/>
        </w:rPr>
        <w:t>Journal of Applied Psychology, 94</w:t>
      </w:r>
      <w:r w:rsidRPr="00BE08A3">
        <w:rPr>
          <w:rFonts w:ascii="Times New Roman" w:eastAsia="Calibri" w:hAnsi="Times New Roman" w:cs="Times New Roman"/>
          <w:sz w:val="24"/>
          <w:szCs w:val="24"/>
          <w:lang w:val="en-US"/>
        </w:rPr>
        <w:t>(1), 122–141.</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Preacher, K., Rucker, D., &amp; Hayes, A. (2007). Assessing moderated mediation hypotheses: Theory, methods, and prescriptions. </w:t>
      </w:r>
      <w:r w:rsidRPr="00BE08A3">
        <w:rPr>
          <w:rFonts w:ascii="Times New Roman" w:eastAsia="Calibri" w:hAnsi="Times New Roman" w:cs="Times New Roman"/>
          <w:i/>
          <w:iCs/>
          <w:sz w:val="24"/>
          <w:szCs w:val="24"/>
          <w:lang w:val="en-US"/>
        </w:rPr>
        <w:t>Multivariate Behavioral Research</w:t>
      </w:r>
      <w:r w:rsidRPr="00BE08A3">
        <w:rPr>
          <w:rFonts w:ascii="Times New Roman" w:eastAsia="Calibri" w:hAnsi="Times New Roman" w:cs="Times New Roman"/>
          <w:sz w:val="24"/>
          <w:szCs w:val="24"/>
          <w:lang w:val="en-US"/>
        </w:rPr>
        <w:t xml:space="preserve">, </w:t>
      </w:r>
      <w:r w:rsidRPr="00BE08A3">
        <w:rPr>
          <w:rFonts w:ascii="Times New Roman" w:eastAsia="Calibri" w:hAnsi="Times New Roman" w:cs="Times New Roman"/>
          <w:bCs/>
          <w:i/>
          <w:sz w:val="24"/>
          <w:szCs w:val="24"/>
          <w:lang w:val="en-US"/>
        </w:rPr>
        <w:t>42</w:t>
      </w:r>
      <w:r w:rsidRPr="00BE08A3">
        <w:rPr>
          <w:rFonts w:ascii="Times New Roman" w:eastAsia="Calibri" w:hAnsi="Times New Roman" w:cs="Times New Roman"/>
          <w:sz w:val="24"/>
          <w:szCs w:val="24"/>
          <w:lang w:val="en-US"/>
        </w:rPr>
        <w:t>, 185-227.</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Rank, J.</w:t>
      </w:r>
      <w:r w:rsidR="00E97B92"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&amp; Frese, M. (2008). The impact of emotions, moods and other affect-related variables on creativity, innovation and initiative. </w:t>
      </w:r>
      <w:r w:rsidRPr="00BE08A3">
        <w:rPr>
          <w:rFonts w:ascii="Times New Roman" w:eastAsia="Calibri" w:hAnsi="Times New Roman" w:cs="Times New Roman"/>
          <w:i/>
          <w:sz w:val="24"/>
          <w:szCs w:val="24"/>
          <w:lang w:val="en-US"/>
        </w:rPr>
        <w:t>In</w:t>
      </w:r>
      <w:r w:rsidRPr="00BE08A3">
        <w:rPr>
          <w:rFonts w:ascii="Times New Roman" w:eastAsia="Calibri" w:hAnsi="Times New Roman" w:cs="Times New Roman"/>
          <w:sz w:val="24"/>
          <w:szCs w:val="24"/>
          <w:lang w:val="en-US"/>
        </w:rPr>
        <w:t xml:space="preserve"> N. </w:t>
      </w:r>
      <w:proofErr w:type="spellStart"/>
      <w:r w:rsidRPr="00BE08A3">
        <w:rPr>
          <w:rFonts w:ascii="Times New Roman" w:eastAsia="Calibri" w:hAnsi="Times New Roman" w:cs="Times New Roman"/>
          <w:sz w:val="24"/>
          <w:szCs w:val="24"/>
          <w:lang w:val="en-US"/>
        </w:rPr>
        <w:t>Ashkanasy</w:t>
      </w:r>
      <w:proofErr w:type="spellEnd"/>
      <w:r w:rsidRPr="00BE08A3">
        <w:rPr>
          <w:rFonts w:ascii="Times New Roman" w:eastAsia="Calibri" w:hAnsi="Times New Roman" w:cs="Times New Roman"/>
          <w:sz w:val="24"/>
          <w:szCs w:val="24"/>
          <w:lang w:val="en-US"/>
        </w:rPr>
        <w:t xml:space="preserve">, C. Cooper </w:t>
      </w:r>
      <w:r w:rsidRPr="00BE08A3">
        <w:rPr>
          <w:rFonts w:ascii="Times New Roman" w:eastAsia="Calibri" w:hAnsi="Times New Roman" w:cs="Times New Roman"/>
          <w:sz w:val="24"/>
          <w:szCs w:val="24"/>
          <w:lang w:val="en-US"/>
        </w:rPr>
        <w:lastRenderedPageBreak/>
        <w:t xml:space="preserve">(Eds.) </w:t>
      </w:r>
      <w:r w:rsidRPr="00BE08A3">
        <w:rPr>
          <w:rFonts w:ascii="Times New Roman" w:eastAsia="Calibri" w:hAnsi="Times New Roman" w:cs="Times New Roman"/>
          <w:i/>
          <w:iCs/>
          <w:sz w:val="24"/>
          <w:szCs w:val="24"/>
          <w:lang w:val="en-US"/>
        </w:rPr>
        <w:t xml:space="preserve">Research Companion to Emotions in Organizations </w:t>
      </w:r>
      <w:r w:rsidRPr="00BE08A3">
        <w:rPr>
          <w:rFonts w:ascii="Times New Roman" w:eastAsia="Calibri" w:hAnsi="Times New Roman" w:cs="Times New Roman"/>
          <w:iCs/>
          <w:sz w:val="24"/>
          <w:szCs w:val="24"/>
          <w:lang w:val="en-US"/>
        </w:rPr>
        <w:t>(</w:t>
      </w:r>
      <w:r w:rsidRPr="00BE08A3">
        <w:rPr>
          <w:rFonts w:ascii="Times New Roman" w:eastAsia="Calibri" w:hAnsi="Times New Roman" w:cs="Times New Roman"/>
          <w:sz w:val="24"/>
          <w:szCs w:val="24"/>
          <w:lang w:val="en-US"/>
        </w:rPr>
        <w:t xml:space="preserve">103-119). Edgar </w:t>
      </w:r>
      <w:proofErr w:type="spellStart"/>
      <w:r w:rsidRPr="00BE08A3">
        <w:rPr>
          <w:rFonts w:ascii="Times New Roman" w:eastAsia="Calibri" w:hAnsi="Times New Roman" w:cs="Times New Roman"/>
          <w:sz w:val="24"/>
          <w:szCs w:val="24"/>
          <w:lang w:val="en-US"/>
        </w:rPr>
        <w:t>Eldar</w:t>
      </w:r>
      <w:proofErr w:type="spellEnd"/>
      <w:r w:rsidRPr="00BE08A3">
        <w:rPr>
          <w:rFonts w:ascii="Times New Roman" w:eastAsia="Calibri" w:hAnsi="Times New Roman" w:cs="Times New Roman"/>
          <w:sz w:val="24"/>
          <w:szCs w:val="24"/>
          <w:lang w:val="en-US"/>
        </w:rPr>
        <w:t>: Cheltenham, UK.</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proofErr w:type="spellStart"/>
      <w:r w:rsidRPr="00BE08A3">
        <w:rPr>
          <w:rFonts w:ascii="Times New Roman" w:eastAsia="Calibri" w:hAnsi="Times New Roman" w:cs="Times New Roman"/>
          <w:sz w:val="24"/>
          <w:szCs w:val="24"/>
          <w:lang w:val="en-US"/>
        </w:rPr>
        <w:t>Resick</w:t>
      </w:r>
      <w:proofErr w:type="spellEnd"/>
      <w:r w:rsidRPr="00BE08A3">
        <w:rPr>
          <w:rFonts w:ascii="Times New Roman" w:eastAsia="Calibri" w:hAnsi="Times New Roman" w:cs="Times New Roman"/>
          <w:sz w:val="24"/>
          <w:szCs w:val="24"/>
          <w:lang w:val="en-US"/>
        </w:rPr>
        <w:t>, C.</w:t>
      </w:r>
      <w:r w:rsidR="00E97B92"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w:t>
      </w:r>
      <w:proofErr w:type="spellStart"/>
      <w:r w:rsidRPr="00BE08A3">
        <w:rPr>
          <w:rFonts w:ascii="Times New Roman" w:eastAsia="Calibri" w:hAnsi="Times New Roman" w:cs="Times New Roman"/>
          <w:sz w:val="24"/>
          <w:szCs w:val="24"/>
          <w:lang w:val="en-US"/>
        </w:rPr>
        <w:t>Hanges</w:t>
      </w:r>
      <w:proofErr w:type="spellEnd"/>
      <w:r w:rsidRPr="00BE08A3">
        <w:rPr>
          <w:rFonts w:ascii="Times New Roman" w:eastAsia="Calibri" w:hAnsi="Times New Roman" w:cs="Times New Roman"/>
          <w:sz w:val="24"/>
          <w:szCs w:val="24"/>
          <w:lang w:val="en-US"/>
        </w:rPr>
        <w:t>, P.</w:t>
      </w:r>
      <w:r w:rsidR="00E97B92"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Dickson, M.</w:t>
      </w:r>
      <w:r w:rsidR="00E97B92"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&amp; </w:t>
      </w:r>
      <w:proofErr w:type="spellStart"/>
      <w:r w:rsidRPr="00BE08A3">
        <w:rPr>
          <w:rFonts w:ascii="Times New Roman" w:eastAsia="Calibri" w:hAnsi="Times New Roman" w:cs="Times New Roman"/>
          <w:sz w:val="24"/>
          <w:szCs w:val="24"/>
          <w:lang w:val="en-US"/>
        </w:rPr>
        <w:t>Mitchelson</w:t>
      </w:r>
      <w:proofErr w:type="spellEnd"/>
      <w:r w:rsidRPr="00BE08A3">
        <w:rPr>
          <w:rFonts w:ascii="Times New Roman" w:eastAsia="Calibri" w:hAnsi="Times New Roman" w:cs="Times New Roman"/>
          <w:sz w:val="24"/>
          <w:szCs w:val="24"/>
          <w:lang w:val="en-US"/>
        </w:rPr>
        <w:t xml:space="preserve">, J. (2006). A cross-cultural examination of the endorsement of ethical leadership. </w:t>
      </w:r>
      <w:r w:rsidRPr="00BE08A3">
        <w:rPr>
          <w:rFonts w:ascii="Times New Roman" w:eastAsia="Calibri" w:hAnsi="Times New Roman" w:cs="Times New Roman"/>
          <w:i/>
          <w:sz w:val="24"/>
          <w:szCs w:val="24"/>
          <w:lang w:val="en-US"/>
        </w:rPr>
        <w:t>Journal of Business Ethics, 63</w:t>
      </w:r>
      <w:r w:rsidRPr="00BE08A3">
        <w:rPr>
          <w:rFonts w:ascii="Times New Roman" w:eastAsia="Calibri" w:hAnsi="Times New Roman" w:cs="Times New Roman"/>
          <w:sz w:val="24"/>
          <w:szCs w:val="24"/>
          <w:lang w:val="en-US"/>
        </w:rPr>
        <w:t>, 345-359.</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proofErr w:type="spellStart"/>
      <w:r w:rsidRPr="00BE08A3">
        <w:rPr>
          <w:rFonts w:ascii="Times New Roman" w:eastAsia="Calibri" w:hAnsi="Times New Roman" w:cs="Times New Roman"/>
          <w:sz w:val="24"/>
          <w:szCs w:val="24"/>
          <w:lang w:val="en-US"/>
        </w:rPr>
        <w:t>Rolell</w:t>
      </w:r>
      <w:proofErr w:type="spellEnd"/>
      <w:r w:rsidRPr="00BE08A3">
        <w:rPr>
          <w:rFonts w:ascii="Times New Roman" w:eastAsia="Calibri" w:hAnsi="Times New Roman" w:cs="Times New Roman"/>
          <w:sz w:val="24"/>
          <w:szCs w:val="24"/>
          <w:lang w:val="en-US"/>
        </w:rPr>
        <w:t>, J.</w:t>
      </w:r>
      <w:r w:rsidR="00E97B92"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&amp; Judge, T. (2009). Can “good” stressors spark “bad” behaviors? The mediating role of emotions in links of challenge and hindrance stressors with citizenship and counterproductive behaviors. </w:t>
      </w:r>
      <w:r w:rsidRPr="00BE08A3">
        <w:rPr>
          <w:rFonts w:ascii="Times New Roman" w:eastAsia="Calibri" w:hAnsi="Times New Roman" w:cs="Times New Roman"/>
          <w:i/>
          <w:sz w:val="24"/>
          <w:szCs w:val="24"/>
          <w:lang w:val="en-US"/>
        </w:rPr>
        <w:t>Journal of Applied Psychology, 94</w:t>
      </w:r>
      <w:r w:rsidRPr="00BE08A3">
        <w:rPr>
          <w:rFonts w:ascii="Times New Roman" w:eastAsia="Calibri" w:hAnsi="Times New Roman" w:cs="Times New Roman"/>
          <w:sz w:val="24"/>
          <w:szCs w:val="24"/>
          <w:lang w:val="en-US"/>
        </w:rPr>
        <w:t>(6), 1438-1451.</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proofErr w:type="spellStart"/>
      <w:r w:rsidRPr="00BE08A3">
        <w:rPr>
          <w:rFonts w:ascii="Times New Roman" w:eastAsia="Calibri" w:hAnsi="Times New Roman" w:cs="Times New Roman"/>
          <w:iCs/>
          <w:sz w:val="24"/>
          <w:szCs w:val="24"/>
          <w:lang w:val="en-US"/>
        </w:rPr>
        <w:t>Rowold</w:t>
      </w:r>
      <w:proofErr w:type="spellEnd"/>
      <w:r w:rsidRPr="00BE08A3">
        <w:rPr>
          <w:rFonts w:ascii="Times New Roman" w:eastAsia="Calibri" w:hAnsi="Times New Roman" w:cs="Times New Roman"/>
          <w:iCs/>
          <w:sz w:val="24"/>
          <w:szCs w:val="24"/>
          <w:lang w:val="en-US"/>
        </w:rPr>
        <w:t>, J.</w:t>
      </w:r>
      <w:r w:rsidR="00E97B92" w:rsidRPr="00BE08A3">
        <w:rPr>
          <w:rFonts w:ascii="Times New Roman" w:eastAsia="Calibri" w:hAnsi="Times New Roman" w:cs="Times New Roman"/>
          <w:iCs/>
          <w:sz w:val="24"/>
          <w:szCs w:val="24"/>
          <w:lang w:val="en-US"/>
        </w:rPr>
        <w:t>,</w:t>
      </w:r>
      <w:r w:rsidRPr="00BE08A3">
        <w:rPr>
          <w:rFonts w:ascii="Times New Roman" w:eastAsia="Calibri" w:hAnsi="Times New Roman" w:cs="Times New Roman"/>
          <w:iCs/>
          <w:sz w:val="24"/>
          <w:szCs w:val="24"/>
          <w:lang w:val="en-US"/>
        </w:rPr>
        <w:t xml:space="preserve"> &amp; </w:t>
      </w:r>
      <w:proofErr w:type="spellStart"/>
      <w:r w:rsidRPr="00BE08A3">
        <w:rPr>
          <w:rFonts w:ascii="Times New Roman" w:eastAsia="Calibri" w:hAnsi="Times New Roman" w:cs="Times New Roman"/>
          <w:iCs/>
          <w:sz w:val="24"/>
          <w:szCs w:val="24"/>
          <w:lang w:val="en-US"/>
        </w:rPr>
        <w:t>Rohmann</w:t>
      </w:r>
      <w:proofErr w:type="spellEnd"/>
      <w:r w:rsidRPr="00BE08A3">
        <w:rPr>
          <w:rFonts w:ascii="Times New Roman" w:eastAsia="Calibri" w:hAnsi="Times New Roman" w:cs="Times New Roman"/>
          <w:iCs/>
          <w:sz w:val="24"/>
          <w:szCs w:val="24"/>
          <w:lang w:val="en-US"/>
        </w:rPr>
        <w:t>, A. (2009). T</w:t>
      </w:r>
      <w:r w:rsidRPr="00BE08A3">
        <w:rPr>
          <w:rFonts w:ascii="Times New Roman" w:eastAsia="Calibri" w:hAnsi="Times New Roman" w:cs="Times New Roman"/>
          <w:sz w:val="24"/>
          <w:szCs w:val="24"/>
          <w:lang w:val="en-US"/>
        </w:rPr>
        <w:t xml:space="preserve">ransformational and transactional leadership styles, followers’ positive and negative emotions, and performance in German nonprofit orchestras. </w:t>
      </w:r>
      <w:r w:rsidRPr="00BE08A3">
        <w:rPr>
          <w:rFonts w:ascii="Times New Roman" w:eastAsia="Calibri" w:hAnsi="Times New Roman" w:cs="Times New Roman"/>
          <w:i/>
          <w:sz w:val="24"/>
          <w:szCs w:val="24"/>
          <w:lang w:val="en-US"/>
        </w:rPr>
        <w:t>Nonprofit Management &amp; Leadership, 20</w:t>
      </w:r>
      <w:r w:rsidRPr="00BE08A3">
        <w:rPr>
          <w:rFonts w:ascii="Times New Roman" w:eastAsia="Calibri" w:hAnsi="Times New Roman" w:cs="Times New Roman"/>
          <w:sz w:val="24"/>
          <w:szCs w:val="24"/>
          <w:lang w:val="en-US"/>
        </w:rPr>
        <w:t>(1), 41-59.</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Schwarz, N. (1990). Feelings as information: Informational and motivational functions of affective states. </w:t>
      </w:r>
      <w:r w:rsidRPr="00BE08A3">
        <w:rPr>
          <w:rFonts w:ascii="Times New Roman" w:eastAsia="Calibri" w:hAnsi="Times New Roman" w:cs="Times New Roman"/>
          <w:i/>
          <w:sz w:val="24"/>
          <w:szCs w:val="24"/>
          <w:lang w:val="en-US"/>
        </w:rPr>
        <w:t>In</w:t>
      </w:r>
      <w:r w:rsidRPr="00BE08A3">
        <w:rPr>
          <w:rFonts w:ascii="Times New Roman" w:eastAsia="Calibri" w:hAnsi="Times New Roman" w:cs="Times New Roman"/>
          <w:sz w:val="24"/>
          <w:szCs w:val="24"/>
          <w:lang w:val="en-US"/>
        </w:rPr>
        <w:t xml:space="preserve"> R. Sorrentino &amp; E. T. Higgins (Eds.), </w:t>
      </w:r>
      <w:r w:rsidRPr="00BE08A3">
        <w:rPr>
          <w:rFonts w:ascii="Times New Roman" w:eastAsia="Calibri" w:hAnsi="Times New Roman" w:cs="Times New Roman"/>
          <w:i/>
          <w:iCs/>
          <w:sz w:val="24"/>
          <w:szCs w:val="24"/>
          <w:lang w:val="en-US"/>
        </w:rPr>
        <w:t>Handbook of motivation and cognition: Foundations of</w:t>
      </w:r>
      <w:r w:rsidRPr="00BE08A3">
        <w:rPr>
          <w:rFonts w:ascii="Times New Roman" w:eastAsia="Calibri" w:hAnsi="Times New Roman" w:cs="Times New Roman"/>
          <w:sz w:val="24"/>
          <w:szCs w:val="24"/>
          <w:lang w:val="en-US"/>
        </w:rPr>
        <w:t xml:space="preserve"> </w:t>
      </w:r>
      <w:r w:rsidRPr="00BE08A3">
        <w:rPr>
          <w:rFonts w:ascii="Times New Roman" w:eastAsia="Calibri" w:hAnsi="Times New Roman" w:cs="Times New Roman"/>
          <w:i/>
          <w:iCs/>
          <w:sz w:val="24"/>
          <w:szCs w:val="24"/>
          <w:lang w:val="en-US"/>
        </w:rPr>
        <w:t xml:space="preserve">social behavior </w:t>
      </w:r>
      <w:r w:rsidRPr="00BE08A3">
        <w:rPr>
          <w:rFonts w:ascii="Times New Roman" w:eastAsia="Calibri" w:hAnsi="Times New Roman" w:cs="Times New Roman"/>
          <w:sz w:val="24"/>
          <w:szCs w:val="24"/>
          <w:lang w:val="en-US"/>
        </w:rPr>
        <w:t>(Vol. 2, pp. 527-561). New York: Guilford Press.</w:t>
      </w:r>
    </w:p>
    <w:p w:rsidR="00F6138D" w:rsidRPr="00BE08A3" w:rsidRDefault="00F6138D" w:rsidP="00F6138D">
      <w:pPr>
        <w:autoSpaceDE w:val="0"/>
        <w:autoSpaceDN w:val="0"/>
        <w:adjustRightInd w:val="0"/>
        <w:spacing w:after="0" w:line="480" w:lineRule="auto"/>
        <w:ind w:left="709" w:hanging="709"/>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Seibert, S.</w:t>
      </w:r>
      <w:r w:rsidR="00E97B92"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w:t>
      </w:r>
      <w:proofErr w:type="spellStart"/>
      <w:r w:rsidRPr="00BE08A3">
        <w:rPr>
          <w:rFonts w:ascii="Times New Roman" w:eastAsia="Calibri" w:hAnsi="Times New Roman" w:cs="Times New Roman"/>
          <w:sz w:val="24"/>
          <w:szCs w:val="24"/>
          <w:lang w:val="en-US"/>
        </w:rPr>
        <w:t>Crant</w:t>
      </w:r>
      <w:proofErr w:type="spellEnd"/>
      <w:r w:rsidRPr="00BE08A3">
        <w:rPr>
          <w:rFonts w:ascii="Times New Roman" w:eastAsia="Calibri" w:hAnsi="Times New Roman" w:cs="Times New Roman"/>
          <w:sz w:val="24"/>
          <w:szCs w:val="24"/>
          <w:lang w:val="en-US"/>
        </w:rPr>
        <w:t>, J.</w:t>
      </w:r>
      <w:r w:rsidR="00E97B92"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&amp; </w:t>
      </w:r>
      <w:proofErr w:type="spellStart"/>
      <w:r w:rsidRPr="00BE08A3">
        <w:rPr>
          <w:rFonts w:ascii="Times New Roman" w:eastAsia="Calibri" w:hAnsi="Times New Roman" w:cs="Times New Roman"/>
          <w:sz w:val="24"/>
          <w:szCs w:val="24"/>
          <w:lang w:val="en-US"/>
        </w:rPr>
        <w:t>Kraimer</w:t>
      </w:r>
      <w:proofErr w:type="spellEnd"/>
      <w:r w:rsidRPr="00BE08A3">
        <w:rPr>
          <w:rFonts w:ascii="Times New Roman" w:eastAsia="Calibri" w:hAnsi="Times New Roman" w:cs="Times New Roman"/>
          <w:sz w:val="24"/>
          <w:szCs w:val="24"/>
          <w:lang w:val="en-US"/>
        </w:rPr>
        <w:t xml:space="preserve">, M. (1999). Proactive personality and career success. </w:t>
      </w:r>
      <w:r w:rsidRPr="00BE08A3">
        <w:rPr>
          <w:rFonts w:ascii="Times New Roman" w:eastAsia="Calibri" w:hAnsi="Times New Roman" w:cs="Times New Roman"/>
          <w:i/>
          <w:sz w:val="24"/>
          <w:szCs w:val="24"/>
          <w:lang w:val="en-US"/>
        </w:rPr>
        <w:t>Journal of Applied Psychology</w:t>
      </w:r>
      <w:r w:rsidRPr="00BE08A3">
        <w:rPr>
          <w:rFonts w:ascii="Times New Roman" w:eastAsia="Calibri" w:hAnsi="Times New Roman" w:cs="Times New Roman"/>
          <w:sz w:val="24"/>
          <w:szCs w:val="24"/>
          <w:lang w:val="en-US"/>
        </w:rPr>
        <w:t xml:space="preserve">, </w:t>
      </w:r>
      <w:r w:rsidRPr="00BE08A3">
        <w:rPr>
          <w:rFonts w:ascii="Times New Roman" w:eastAsia="Calibri" w:hAnsi="Times New Roman" w:cs="Times New Roman"/>
          <w:i/>
          <w:sz w:val="24"/>
          <w:szCs w:val="24"/>
          <w:lang w:val="en-US"/>
        </w:rPr>
        <w:t>84</w:t>
      </w:r>
      <w:r w:rsidRPr="00BE08A3">
        <w:rPr>
          <w:rFonts w:ascii="Times New Roman" w:eastAsia="Calibri" w:hAnsi="Times New Roman" w:cs="Times New Roman"/>
          <w:sz w:val="24"/>
          <w:szCs w:val="24"/>
          <w:lang w:val="en-US"/>
        </w:rPr>
        <w:t>, 416–427.</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Seibert S.</w:t>
      </w:r>
      <w:r w:rsidR="00E97B92"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w:t>
      </w:r>
      <w:proofErr w:type="spellStart"/>
      <w:r w:rsidRPr="00BE08A3">
        <w:rPr>
          <w:rFonts w:ascii="Times New Roman" w:eastAsia="Calibri" w:hAnsi="Times New Roman" w:cs="Times New Roman"/>
          <w:sz w:val="24"/>
          <w:szCs w:val="24"/>
          <w:lang w:val="en-US"/>
        </w:rPr>
        <w:t>Kraimer</w:t>
      </w:r>
      <w:proofErr w:type="spellEnd"/>
      <w:r w:rsidRPr="00BE08A3">
        <w:rPr>
          <w:rFonts w:ascii="Times New Roman" w:eastAsia="Calibri" w:hAnsi="Times New Roman" w:cs="Times New Roman"/>
          <w:sz w:val="24"/>
          <w:szCs w:val="24"/>
          <w:lang w:val="en-US"/>
        </w:rPr>
        <w:t xml:space="preserve"> M.</w:t>
      </w:r>
      <w:r w:rsidR="00E97B92"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w:t>
      </w:r>
      <w:proofErr w:type="spellStart"/>
      <w:r w:rsidRPr="00BE08A3">
        <w:rPr>
          <w:rFonts w:ascii="Times New Roman" w:eastAsia="Calibri" w:hAnsi="Times New Roman" w:cs="Times New Roman"/>
          <w:sz w:val="24"/>
          <w:szCs w:val="24"/>
          <w:lang w:val="en-US"/>
        </w:rPr>
        <w:t>Crant</w:t>
      </w:r>
      <w:proofErr w:type="spellEnd"/>
      <w:r w:rsidRPr="00BE08A3">
        <w:rPr>
          <w:rFonts w:ascii="Times New Roman" w:eastAsia="Calibri" w:hAnsi="Times New Roman" w:cs="Times New Roman"/>
          <w:sz w:val="24"/>
          <w:szCs w:val="24"/>
          <w:lang w:val="en-US"/>
        </w:rPr>
        <w:t xml:space="preserve"> J. (2001). What do proactive people do? A longitudinal model linking proactive personality and career success. </w:t>
      </w:r>
      <w:r w:rsidRPr="00BE08A3">
        <w:rPr>
          <w:rFonts w:ascii="Times New Roman" w:eastAsia="Calibri" w:hAnsi="Times New Roman" w:cs="Times New Roman"/>
          <w:i/>
          <w:sz w:val="24"/>
          <w:szCs w:val="24"/>
          <w:lang w:val="en-US"/>
        </w:rPr>
        <w:t>Personnel Psychology</w:t>
      </w:r>
      <w:r w:rsidRPr="00BE08A3">
        <w:rPr>
          <w:rFonts w:ascii="Times New Roman" w:eastAsia="Calibri" w:hAnsi="Times New Roman" w:cs="Times New Roman"/>
          <w:i/>
          <w:iCs/>
          <w:sz w:val="24"/>
          <w:szCs w:val="24"/>
          <w:lang w:val="en-US"/>
        </w:rPr>
        <w:t>,</w:t>
      </w:r>
      <w:r w:rsidRPr="00BE08A3">
        <w:rPr>
          <w:rFonts w:ascii="Times New Roman" w:eastAsia="Calibri" w:hAnsi="Times New Roman" w:cs="Times New Roman"/>
          <w:sz w:val="24"/>
          <w:szCs w:val="24"/>
          <w:lang w:val="en-US"/>
        </w:rPr>
        <w:t xml:space="preserve"> </w:t>
      </w:r>
      <w:r w:rsidRPr="00BE08A3">
        <w:rPr>
          <w:rFonts w:ascii="Times New Roman" w:eastAsia="Calibri" w:hAnsi="Times New Roman" w:cs="Times New Roman"/>
          <w:i/>
          <w:iCs/>
          <w:sz w:val="24"/>
          <w:szCs w:val="24"/>
          <w:lang w:val="en-US"/>
        </w:rPr>
        <w:t>54</w:t>
      </w:r>
      <w:r w:rsidRPr="00BE08A3">
        <w:rPr>
          <w:rFonts w:ascii="Times New Roman" w:eastAsia="Calibri" w:hAnsi="Times New Roman" w:cs="Times New Roman"/>
          <w:sz w:val="24"/>
          <w:szCs w:val="24"/>
          <w:lang w:val="en-US"/>
        </w:rPr>
        <w:t>, 845–874.</w:t>
      </w:r>
    </w:p>
    <w:p w:rsidR="0098263F" w:rsidRPr="00BE08A3" w:rsidRDefault="0098263F"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Seibert, S., Wang, G., &amp; Courtright, S. (2011). Antecedents and consequences of psychological and team empowerment: A meta-analytic review. </w:t>
      </w:r>
      <w:r w:rsidRPr="00BE08A3">
        <w:rPr>
          <w:rFonts w:ascii="Times New Roman" w:eastAsia="Calibri" w:hAnsi="Times New Roman" w:cs="Times New Roman"/>
          <w:i/>
          <w:sz w:val="24"/>
          <w:szCs w:val="24"/>
          <w:lang w:val="en-US"/>
        </w:rPr>
        <w:t>Journal of Applied Psychology, 96</w:t>
      </w:r>
      <w:r w:rsidRPr="00BE08A3">
        <w:rPr>
          <w:rFonts w:ascii="Times New Roman" w:eastAsia="Calibri" w:hAnsi="Times New Roman" w:cs="Times New Roman"/>
          <w:sz w:val="24"/>
          <w:szCs w:val="24"/>
          <w:lang w:val="en-US"/>
        </w:rPr>
        <w:t>, 5, 981–1003.</w:t>
      </w:r>
    </w:p>
    <w:p w:rsidR="00E97B92" w:rsidRPr="00BE08A3" w:rsidRDefault="00E97B92" w:rsidP="00E97B92">
      <w:pPr>
        <w:autoSpaceDE w:val="0"/>
        <w:autoSpaceDN w:val="0"/>
        <w:adjustRightInd w:val="0"/>
        <w:spacing w:after="0" w:line="480" w:lineRule="auto"/>
        <w:ind w:left="567" w:hanging="567"/>
        <w:rPr>
          <w:rFonts w:ascii="Times New Roman" w:eastAsia="Calibri" w:hAnsi="Times New Roman" w:cs="Times New Roman"/>
          <w:sz w:val="24"/>
          <w:szCs w:val="24"/>
          <w:lang w:val="en-US"/>
        </w:rPr>
      </w:pPr>
      <w:proofErr w:type="spellStart"/>
      <w:r w:rsidRPr="00BE08A3">
        <w:rPr>
          <w:rFonts w:ascii="Times New Roman" w:eastAsia="Calibri" w:hAnsi="Times New Roman" w:cs="Times New Roman"/>
          <w:sz w:val="24"/>
          <w:szCs w:val="24"/>
          <w:lang w:val="en-US"/>
        </w:rPr>
        <w:lastRenderedPageBreak/>
        <w:t>Shrout</w:t>
      </w:r>
      <w:proofErr w:type="spellEnd"/>
      <w:r w:rsidRPr="00BE08A3">
        <w:rPr>
          <w:rFonts w:ascii="Times New Roman" w:eastAsia="Calibri" w:hAnsi="Times New Roman" w:cs="Times New Roman"/>
          <w:sz w:val="24"/>
          <w:szCs w:val="24"/>
          <w:lang w:val="en-US"/>
        </w:rPr>
        <w:t xml:space="preserve">, P., &amp; Fleiss, J. (1979). Intraclass correlations: Uses in assessing rater reliability. </w:t>
      </w:r>
      <w:r w:rsidRPr="00BE08A3">
        <w:rPr>
          <w:rFonts w:ascii="Times New Roman" w:eastAsia="Calibri" w:hAnsi="Times New Roman" w:cs="Times New Roman"/>
          <w:i/>
          <w:sz w:val="24"/>
          <w:szCs w:val="24"/>
          <w:lang w:val="en-US"/>
        </w:rPr>
        <w:t>Psychological Bulletin, 86</w:t>
      </w:r>
      <w:r w:rsidRPr="00BE08A3">
        <w:rPr>
          <w:rFonts w:ascii="Times New Roman" w:eastAsia="Calibri" w:hAnsi="Times New Roman" w:cs="Times New Roman"/>
          <w:sz w:val="24"/>
          <w:szCs w:val="24"/>
          <w:lang w:val="en-US"/>
        </w:rPr>
        <w:t>, 420–428. doi:10.1037/0033-2909.86.2.420</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Sloan, M. (2012). </w:t>
      </w:r>
      <w:r w:rsidRPr="00BE08A3">
        <w:rPr>
          <w:rFonts w:ascii="Times New Roman" w:eastAsia="Calibri" w:hAnsi="Times New Roman" w:cs="Times New Roman"/>
          <w:bCs/>
          <w:sz w:val="24"/>
          <w:szCs w:val="24"/>
          <w:lang w:val="en-US"/>
        </w:rPr>
        <w:t xml:space="preserve">Controlling anger and happiness at work: an examination of gender differences. </w:t>
      </w:r>
      <w:r w:rsidRPr="00BE08A3">
        <w:rPr>
          <w:rFonts w:ascii="Times New Roman" w:eastAsia="Calibri" w:hAnsi="Times New Roman" w:cs="Times New Roman"/>
          <w:i/>
          <w:sz w:val="24"/>
          <w:szCs w:val="24"/>
          <w:lang w:val="en-US"/>
        </w:rPr>
        <w:t>Gender, Work and Organization, 19</w:t>
      </w:r>
      <w:r w:rsidRPr="00BE08A3">
        <w:rPr>
          <w:rFonts w:ascii="Times New Roman" w:eastAsia="Calibri" w:hAnsi="Times New Roman" w:cs="Times New Roman"/>
          <w:sz w:val="24"/>
          <w:szCs w:val="24"/>
          <w:lang w:val="en-US"/>
        </w:rPr>
        <w:t>(4), 370-391.</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proofErr w:type="spellStart"/>
      <w:r w:rsidRPr="00BE08A3">
        <w:rPr>
          <w:rFonts w:ascii="Times New Roman" w:eastAsia="Calibri" w:hAnsi="Times New Roman" w:cs="Times New Roman"/>
          <w:sz w:val="24"/>
          <w:szCs w:val="24"/>
          <w:lang w:val="en-US"/>
        </w:rPr>
        <w:t>Sonnentag</w:t>
      </w:r>
      <w:proofErr w:type="spellEnd"/>
      <w:r w:rsidRPr="00BE08A3">
        <w:rPr>
          <w:rFonts w:ascii="Times New Roman" w:eastAsia="Calibri" w:hAnsi="Times New Roman" w:cs="Times New Roman"/>
          <w:sz w:val="24"/>
          <w:szCs w:val="24"/>
          <w:lang w:val="en-US"/>
        </w:rPr>
        <w:t xml:space="preserve">, S. (2003). Recovery, work engagement, and proactive behavior: A new look at the interface between non-work and work. </w:t>
      </w:r>
      <w:r w:rsidRPr="00BE08A3">
        <w:rPr>
          <w:rFonts w:ascii="Times New Roman" w:eastAsia="Calibri" w:hAnsi="Times New Roman" w:cs="Times New Roman"/>
          <w:i/>
          <w:iCs/>
          <w:sz w:val="24"/>
          <w:szCs w:val="24"/>
          <w:lang w:val="en-US"/>
        </w:rPr>
        <w:t>Journal of Applied Psychology</w:t>
      </w:r>
      <w:r w:rsidRPr="00BE08A3">
        <w:rPr>
          <w:rFonts w:ascii="Times New Roman" w:eastAsia="Calibri" w:hAnsi="Times New Roman" w:cs="Times New Roman"/>
          <w:sz w:val="24"/>
          <w:szCs w:val="24"/>
          <w:lang w:val="en-US"/>
        </w:rPr>
        <w:t xml:space="preserve">, </w:t>
      </w:r>
      <w:r w:rsidRPr="00BE08A3">
        <w:rPr>
          <w:rFonts w:ascii="Times New Roman" w:eastAsia="Calibri" w:hAnsi="Times New Roman" w:cs="Times New Roman"/>
          <w:i/>
          <w:iCs/>
          <w:sz w:val="24"/>
          <w:szCs w:val="24"/>
          <w:lang w:val="en-US"/>
        </w:rPr>
        <w:t>88</w:t>
      </w:r>
      <w:r w:rsidRPr="00BE08A3">
        <w:rPr>
          <w:rFonts w:ascii="Times New Roman" w:eastAsia="Calibri" w:hAnsi="Times New Roman" w:cs="Times New Roman"/>
          <w:sz w:val="24"/>
          <w:szCs w:val="24"/>
          <w:lang w:val="en-US"/>
        </w:rPr>
        <w:t>, 518-528.</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Spector, P.</w:t>
      </w:r>
      <w:r w:rsidR="00E97B92"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&amp; Fox, S. (2002). An emotion-centered model of voluntary work behavior: Some parallels between counterproductive work behavior and organizational citizenship behavior. </w:t>
      </w:r>
      <w:r w:rsidRPr="00BE08A3">
        <w:rPr>
          <w:rFonts w:ascii="Times New Roman" w:eastAsia="Calibri" w:hAnsi="Times New Roman" w:cs="Times New Roman"/>
          <w:i/>
          <w:iCs/>
          <w:sz w:val="24"/>
          <w:szCs w:val="24"/>
          <w:lang w:val="en-US"/>
        </w:rPr>
        <w:t>Human Resource Management</w:t>
      </w:r>
      <w:r w:rsidRPr="00BE08A3">
        <w:rPr>
          <w:rFonts w:ascii="Times New Roman" w:eastAsia="Calibri" w:hAnsi="Times New Roman" w:cs="Times New Roman"/>
          <w:sz w:val="24"/>
          <w:szCs w:val="24"/>
          <w:lang w:val="en-US"/>
        </w:rPr>
        <w:t xml:space="preserve"> </w:t>
      </w:r>
      <w:r w:rsidRPr="00BE08A3">
        <w:rPr>
          <w:rFonts w:ascii="Times New Roman" w:eastAsia="Calibri" w:hAnsi="Times New Roman" w:cs="Times New Roman"/>
          <w:i/>
          <w:iCs/>
          <w:sz w:val="24"/>
          <w:szCs w:val="24"/>
          <w:lang w:val="en-US"/>
        </w:rPr>
        <w:t xml:space="preserve">Review, 12, </w:t>
      </w:r>
      <w:r w:rsidRPr="00BE08A3">
        <w:rPr>
          <w:rFonts w:ascii="Times New Roman" w:eastAsia="Calibri" w:hAnsi="Times New Roman" w:cs="Times New Roman"/>
          <w:sz w:val="24"/>
          <w:szCs w:val="24"/>
          <w:lang w:val="en-US"/>
        </w:rPr>
        <w:t>269–292.</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sv-SE"/>
        </w:rPr>
        <w:t>Spitzmuller, M.</w:t>
      </w:r>
      <w:r w:rsidR="00E97B92" w:rsidRPr="00BE08A3">
        <w:rPr>
          <w:rFonts w:ascii="Times New Roman" w:eastAsia="Calibri" w:hAnsi="Times New Roman" w:cs="Times New Roman"/>
          <w:sz w:val="24"/>
          <w:szCs w:val="24"/>
          <w:lang w:val="sv-SE"/>
        </w:rPr>
        <w:t>,</w:t>
      </w:r>
      <w:r w:rsidRPr="00BE08A3">
        <w:rPr>
          <w:rFonts w:ascii="Times New Roman" w:eastAsia="Calibri" w:hAnsi="Times New Roman" w:cs="Times New Roman"/>
          <w:sz w:val="24"/>
          <w:szCs w:val="24"/>
          <w:lang w:val="sv-SE"/>
        </w:rPr>
        <w:t xml:space="preserve"> Sin, H.</w:t>
      </w:r>
      <w:r w:rsidR="00E97B92" w:rsidRPr="00BE08A3">
        <w:rPr>
          <w:rFonts w:ascii="Times New Roman" w:eastAsia="Calibri" w:hAnsi="Times New Roman" w:cs="Times New Roman"/>
          <w:sz w:val="24"/>
          <w:szCs w:val="24"/>
          <w:lang w:val="sv-SE"/>
        </w:rPr>
        <w:t>,</w:t>
      </w:r>
      <w:r w:rsidRPr="00BE08A3">
        <w:rPr>
          <w:rFonts w:ascii="Times New Roman" w:eastAsia="Calibri" w:hAnsi="Times New Roman" w:cs="Times New Roman"/>
          <w:sz w:val="24"/>
          <w:szCs w:val="24"/>
          <w:lang w:val="sv-SE"/>
        </w:rPr>
        <w:t xml:space="preserve"> Howe, M.</w:t>
      </w:r>
      <w:r w:rsidR="00E97B92" w:rsidRPr="00BE08A3">
        <w:rPr>
          <w:rFonts w:ascii="Times New Roman" w:eastAsia="Calibri" w:hAnsi="Times New Roman" w:cs="Times New Roman"/>
          <w:sz w:val="24"/>
          <w:szCs w:val="24"/>
          <w:lang w:val="sv-SE"/>
        </w:rPr>
        <w:t xml:space="preserve">, </w:t>
      </w:r>
      <w:r w:rsidRPr="00BE08A3">
        <w:rPr>
          <w:rFonts w:ascii="Times New Roman" w:eastAsia="Calibri" w:hAnsi="Times New Roman" w:cs="Times New Roman"/>
          <w:sz w:val="24"/>
          <w:szCs w:val="24"/>
          <w:lang w:val="sv-SE"/>
        </w:rPr>
        <w:t xml:space="preserve">&amp; Fatimah, S. (2015). </w:t>
      </w:r>
      <w:r w:rsidRPr="00BE08A3">
        <w:rPr>
          <w:rFonts w:ascii="Times New Roman" w:eastAsia="Calibri" w:hAnsi="Times New Roman" w:cs="Times New Roman"/>
          <w:sz w:val="24"/>
          <w:szCs w:val="24"/>
          <w:lang w:val="en-US"/>
        </w:rPr>
        <w:t xml:space="preserve">Investigating the uniqueness and usefulness of proactive personality in organizational research: a meta-analytic review. </w:t>
      </w:r>
      <w:r w:rsidRPr="00BE08A3">
        <w:rPr>
          <w:rFonts w:ascii="Times New Roman" w:eastAsia="Calibri" w:hAnsi="Times New Roman" w:cs="Times New Roman"/>
          <w:i/>
          <w:sz w:val="24"/>
          <w:szCs w:val="24"/>
          <w:lang w:val="en-US"/>
        </w:rPr>
        <w:t>Human Performance, 28</w:t>
      </w:r>
      <w:r w:rsidRPr="00BE08A3">
        <w:rPr>
          <w:rFonts w:ascii="Times New Roman" w:eastAsia="Calibri" w:hAnsi="Times New Roman" w:cs="Times New Roman"/>
          <w:sz w:val="24"/>
          <w:szCs w:val="24"/>
          <w:lang w:val="en-US"/>
        </w:rPr>
        <w:t>(4), 351-379.</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Taylor, S. (1991). Asymmetrical effects of positive and negative events: The mobilization-minimization hypothesis. </w:t>
      </w:r>
      <w:r w:rsidRPr="00BE08A3">
        <w:rPr>
          <w:rFonts w:ascii="Times New Roman" w:eastAsia="Calibri" w:hAnsi="Times New Roman" w:cs="Times New Roman"/>
          <w:i/>
          <w:sz w:val="24"/>
          <w:szCs w:val="24"/>
          <w:lang w:val="en-US"/>
        </w:rPr>
        <w:t>Psychological Bulletin, 110</w:t>
      </w:r>
      <w:r w:rsidRPr="00BE08A3">
        <w:rPr>
          <w:rFonts w:ascii="Times New Roman" w:eastAsia="Calibri" w:hAnsi="Times New Roman" w:cs="Times New Roman"/>
          <w:sz w:val="24"/>
          <w:szCs w:val="24"/>
          <w:lang w:val="en-US"/>
        </w:rPr>
        <w:t>(1), 67-85.</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Thomas, J.</w:t>
      </w:r>
      <w:r w:rsidR="00E97B92"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Whitman, D.</w:t>
      </w:r>
      <w:r w:rsidR="00E97B92"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&amp; </w:t>
      </w:r>
      <w:proofErr w:type="spellStart"/>
      <w:r w:rsidRPr="00BE08A3">
        <w:rPr>
          <w:rFonts w:ascii="Times New Roman" w:eastAsia="Calibri" w:hAnsi="Times New Roman" w:cs="Times New Roman"/>
          <w:sz w:val="24"/>
          <w:szCs w:val="24"/>
          <w:lang w:val="en-US"/>
        </w:rPr>
        <w:t>Viswesvaran</w:t>
      </w:r>
      <w:proofErr w:type="spellEnd"/>
      <w:r w:rsidRPr="00BE08A3">
        <w:rPr>
          <w:rFonts w:ascii="Times New Roman" w:eastAsia="Calibri" w:hAnsi="Times New Roman" w:cs="Times New Roman"/>
          <w:sz w:val="24"/>
          <w:szCs w:val="24"/>
          <w:lang w:val="en-US"/>
        </w:rPr>
        <w:t xml:space="preserve">, C. (2010). Employee proactivity in organizations: A comparative meta-analysis of emergent proactive constructs. </w:t>
      </w:r>
      <w:proofErr w:type="spellStart"/>
      <w:r w:rsidRPr="00BE08A3">
        <w:rPr>
          <w:rFonts w:ascii="Times New Roman" w:eastAsia="Calibri" w:hAnsi="Times New Roman" w:cs="Times New Roman"/>
          <w:i/>
          <w:sz w:val="24"/>
          <w:szCs w:val="24"/>
          <w:lang w:val="en-US"/>
        </w:rPr>
        <w:t>Joumal</w:t>
      </w:r>
      <w:proofErr w:type="spellEnd"/>
      <w:r w:rsidRPr="00BE08A3">
        <w:rPr>
          <w:rFonts w:ascii="Times New Roman" w:eastAsia="Calibri" w:hAnsi="Times New Roman" w:cs="Times New Roman"/>
          <w:i/>
          <w:sz w:val="24"/>
          <w:szCs w:val="24"/>
          <w:lang w:val="en-US"/>
        </w:rPr>
        <w:t xml:space="preserve"> of Occupational and Organizational Psychology, 83</w:t>
      </w:r>
      <w:r w:rsidRPr="00BE08A3">
        <w:rPr>
          <w:rFonts w:ascii="Times New Roman" w:eastAsia="Calibri" w:hAnsi="Times New Roman" w:cs="Times New Roman"/>
          <w:sz w:val="24"/>
          <w:szCs w:val="24"/>
          <w:lang w:val="en-US"/>
        </w:rPr>
        <w:t>, 275-300.</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van Gils, S.</w:t>
      </w:r>
      <w:r w:rsidR="00E97B92"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Van </w:t>
      </w:r>
      <w:proofErr w:type="spellStart"/>
      <w:r w:rsidRPr="00BE08A3">
        <w:rPr>
          <w:rFonts w:ascii="Times New Roman" w:eastAsia="Calibri" w:hAnsi="Times New Roman" w:cs="Times New Roman"/>
          <w:sz w:val="24"/>
          <w:szCs w:val="24"/>
          <w:lang w:val="en-US"/>
        </w:rPr>
        <w:t>Quaquebeke</w:t>
      </w:r>
      <w:proofErr w:type="spellEnd"/>
      <w:r w:rsidRPr="00BE08A3">
        <w:rPr>
          <w:rFonts w:ascii="Times New Roman" w:eastAsia="Calibri" w:hAnsi="Times New Roman" w:cs="Times New Roman"/>
          <w:sz w:val="24"/>
          <w:szCs w:val="24"/>
          <w:lang w:val="en-US"/>
        </w:rPr>
        <w:t>, N.</w:t>
      </w:r>
      <w:r w:rsidR="00E97B92"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van Knippenberg, D.</w:t>
      </w:r>
      <w:r w:rsidR="00E97B92"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van </w:t>
      </w:r>
      <w:proofErr w:type="spellStart"/>
      <w:r w:rsidRPr="00BE08A3">
        <w:rPr>
          <w:rFonts w:ascii="Times New Roman" w:eastAsia="Calibri" w:hAnsi="Times New Roman" w:cs="Times New Roman"/>
          <w:sz w:val="24"/>
          <w:szCs w:val="24"/>
          <w:lang w:val="en-US"/>
        </w:rPr>
        <w:t>Dijke</w:t>
      </w:r>
      <w:proofErr w:type="spellEnd"/>
      <w:r w:rsidRPr="00BE08A3">
        <w:rPr>
          <w:rFonts w:ascii="Times New Roman" w:eastAsia="Calibri" w:hAnsi="Times New Roman" w:cs="Times New Roman"/>
          <w:sz w:val="24"/>
          <w:szCs w:val="24"/>
          <w:lang w:val="en-US"/>
        </w:rPr>
        <w:t>, M.</w:t>
      </w:r>
      <w:r w:rsidR="00E97B92"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&amp; De Cremer, D. (2015). Ethical leadership and follower organizational deviance: The moderating role of follower moral attentiveness. </w:t>
      </w:r>
      <w:r w:rsidRPr="00BE08A3">
        <w:rPr>
          <w:rFonts w:ascii="Times New Roman" w:eastAsia="Calibri" w:hAnsi="Times New Roman" w:cs="Times New Roman"/>
          <w:i/>
          <w:sz w:val="24"/>
          <w:szCs w:val="24"/>
          <w:lang w:val="en-US"/>
        </w:rPr>
        <w:t>The Leadership Quarterly, 26</w:t>
      </w:r>
      <w:r w:rsidRPr="00BE08A3">
        <w:rPr>
          <w:rFonts w:ascii="Times New Roman" w:eastAsia="Calibri" w:hAnsi="Times New Roman" w:cs="Times New Roman"/>
          <w:sz w:val="24"/>
          <w:szCs w:val="24"/>
          <w:lang w:val="en-US"/>
        </w:rPr>
        <w:t>(2), 190-203.</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Van </w:t>
      </w:r>
      <w:proofErr w:type="spellStart"/>
      <w:r w:rsidRPr="00BE08A3">
        <w:rPr>
          <w:rFonts w:ascii="Times New Roman" w:eastAsia="Calibri" w:hAnsi="Times New Roman" w:cs="Times New Roman"/>
          <w:sz w:val="24"/>
          <w:szCs w:val="24"/>
          <w:lang w:val="en-US"/>
        </w:rPr>
        <w:t>Scotter</w:t>
      </w:r>
      <w:proofErr w:type="spellEnd"/>
      <w:r w:rsidRPr="00BE08A3">
        <w:rPr>
          <w:rFonts w:ascii="Times New Roman" w:eastAsia="Calibri" w:hAnsi="Times New Roman" w:cs="Times New Roman"/>
          <w:sz w:val="24"/>
          <w:szCs w:val="24"/>
          <w:lang w:val="en-US"/>
        </w:rPr>
        <w:t>, J.</w:t>
      </w:r>
      <w:r w:rsidR="00E97B92"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&amp; </w:t>
      </w:r>
      <w:proofErr w:type="spellStart"/>
      <w:r w:rsidRPr="00BE08A3">
        <w:rPr>
          <w:rFonts w:ascii="Times New Roman" w:eastAsia="Calibri" w:hAnsi="Times New Roman" w:cs="Times New Roman"/>
          <w:sz w:val="24"/>
          <w:szCs w:val="24"/>
          <w:lang w:val="en-US"/>
        </w:rPr>
        <w:t>Motowidlo</w:t>
      </w:r>
      <w:proofErr w:type="spellEnd"/>
      <w:r w:rsidRPr="00BE08A3">
        <w:rPr>
          <w:rFonts w:ascii="Times New Roman" w:eastAsia="Calibri" w:hAnsi="Times New Roman" w:cs="Times New Roman"/>
          <w:sz w:val="24"/>
          <w:szCs w:val="24"/>
          <w:lang w:val="en-US"/>
        </w:rPr>
        <w:t xml:space="preserve">, S. (1996). Interpersonal facilitation and job dedication as separate facets of contextual performance. </w:t>
      </w:r>
      <w:r w:rsidRPr="00BE08A3">
        <w:rPr>
          <w:rFonts w:ascii="Times New Roman" w:eastAsia="Calibri" w:hAnsi="Times New Roman" w:cs="Times New Roman"/>
          <w:i/>
          <w:sz w:val="24"/>
          <w:szCs w:val="24"/>
          <w:lang w:val="en-US"/>
        </w:rPr>
        <w:t>Journal of Applied Psychology</w:t>
      </w:r>
      <w:r w:rsidRPr="00BE08A3">
        <w:rPr>
          <w:rFonts w:ascii="Times New Roman" w:eastAsia="Calibri" w:hAnsi="Times New Roman" w:cs="Times New Roman"/>
          <w:sz w:val="24"/>
          <w:szCs w:val="24"/>
          <w:lang w:val="en-US"/>
        </w:rPr>
        <w:t xml:space="preserve">, </w:t>
      </w:r>
      <w:r w:rsidRPr="00BE08A3">
        <w:rPr>
          <w:rFonts w:ascii="Times New Roman" w:eastAsia="Calibri" w:hAnsi="Times New Roman" w:cs="Times New Roman"/>
          <w:i/>
          <w:sz w:val="24"/>
          <w:szCs w:val="24"/>
          <w:lang w:val="en-US"/>
        </w:rPr>
        <w:t>81</w:t>
      </w:r>
      <w:r w:rsidRPr="00BE08A3">
        <w:rPr>
          <w:rFonts w:ascii="Times New Roman" w:eastAsia="Calibri" w:hAnsi="Times New Roman" w:cs="Times New Roman"/>
          <w:sz w:val="24"/>
          <w:szCs w:val="24"/>
          <w:lang w:val="en-US"/>
        </w:rPr>
        <w:t>, 525-531.</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lastRenderedPageBreak/>
        <w:t>Walumbwa, F.</w:t>
      </w:r>
      <w:r w:rsidR="00E97B92"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Morrison, E.</w:t>
      </w:r>
      <w:r w:rsidR="00E97B92"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&amp; Christensen, A. (2012). Ethical leadership and group in-role performance: The mediating roles of group conscientiousness and group voice. </w:t>
      </w:r>
      <w:r w:rsidRPr="00BE08A3">
        <w:rPr>
          <w:rFonts w:ascii="Times New Roman" w:eastAsia="Calibri" w:hAnsi="Times New Roman" w:cs="Times New Roman"/>
          <w:i/>
          <w:sz w:val="24"/>
          <w:szCs w:val="24"/>
          <w:lang w:val="en-US"/>
        </w:rPr>
        <w:t>The</w:t>
      </w:r>
      <w:r w:rsidRPr="00BE08A3">
        <w:rPr>
          <w:rFonts w:ascii="Times New Roman" w:eastAsia="Calibri" w:hAnsi="Times New Roman" w:cs="Times New Roman"/>
          <w:sz w:val="24"/>
          <w:szCs w:val="24"/>
          <w:lang w:val="en-US"/>
        </w:rPr>
        <w:t xml:space="preserve"> </w:t>
      </w:r>
      <w:r w:rsidRPr="00BE08A3">
        <w:rPr>
          <w:rFonts w:ascii="Times New Roman" w:eastAsia="Calibri" w:hAnsi="Times New Roman" w:cs="Times New Roman"/>
          <w:i/>
          <w:iCs/>
          <w:sz w:val="24"/>
          <w:szCs w:val="24"/>
          <w:lang w:val="en-US"/>
        </w:rPr>
        <w:t xml:space="preserve">Leadership Quarterly, 23, </w:t>
      </w:r>
      <w:r w:rsidRPr="00BE08A3">
        <w:rPr>
          <w:rFonts w:ascii="Times New Roman" w:eastAsia="Calibri" w:hAnsi="Times New Roman" w:cs="Times New Roman"/>
          <w:sz w:val="24"/>
          <w:szCs w:val="24"/>
          <w:lang w:val="en-US"/>
        </w:rPr>
        <w:t>953–964.</w:t>
      </w:r>
    </w:p>
    <w:p w:rsidR="00F509E1" w:rsidRPr="00BE08A3" w:rsidRDefault="00F6138D" w:rsidP="00F509E1">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de-DE"/>
        </w:rPr>
        <w:t>Walumbwa, F.</w:t>
      </w:r>
      <w:r w:rsidR="00E97B92" w:rsidRPr="00BE08A3">
        <w:rPr>
          <w:rFonts w:ascii="Times New Roman" w:eastAsia="Calibri" w:hAnsi="Times New Roman" w:cs="Times New Roman"/>
          <w:sz w:val="24"/>
          <w:szCs w:val="24"/>
          <w:lang w:val="de-DE"/>
        </w:rPr>
        <w:t>,</w:t>
      </w:r>
      <w:r w:rsidRPr="00BE08A3">
        <w:rPr>
          <w:rFonts w:ascii="Times New Roman" w:eastAsia="Calibri" w:hAnsi="Times New Roman" w:cs="Times New Roman"/>
          <w:sz w:val="24"/>
          <w:szCs w:val="24"/>
          <w:lang w:val="de-DE"/>
        </w:rPr>
        <w:t xml:space="preserve"> Wang, P.</w:t>
      </w:r>
      <w:r w:rsidR="00E97B92" w:rsidRPr="00BE08A3">
        <w:rPr>
          <w:rFonts w:ascii="Times New Roman" w:eastAsia="Calibri" w:hAnsi="Times New Roman" w:cs="Times New Roman"/>
          <w:sz w:val="24"/>
          <w:szCs w:val="24"/>
          <w:lang w:val="de-DE"/>
        </w:rPr>
        <w:t>,</w:t>
      </w:r>
      <w:r w:rsidRPr="00BE08A3">
        <w:rPr>
          <w:rFonts w:ascii="Times New Roman" w:eastAsia="Calibri" w:hAnsi="Times New Roman" w:cs="Times New Roman"/>
          <w:sz w:val="24"/>
          <w:szCs w:val="24"/>
          <w:lang w:val="de-DE"/>
        </w:rPr>
        <w:t xml:space="preserve"> Wang, H.</w:t>
      </w:r>
      <w:r w:rsidR="00E97B92" w:rsidRPr="00BE08A3">
        <w:rPr>
          <w:rFonts w:ascii="Times New Roman" w:eastAsia="Calibri" w:hAnsi="Times New Roman" w:cs="Times New Roman"/>
          <w:sz w:val="24"/>
          <w:szCs w:val="24"/>
          <w:lang w:val="de-DE"/>
        </w:rPr>
        <w:t>,</w:t>
      </w:r>
      <w:r w:rsidRPr="00BE08A3">
        <w:rPr>
          <w:rFonts w:ascii="Times New Roman" w:eastAsia="Calibri" w:hAnsi="Times New Roman" w:cs="Times New Roman"/>
          <w:sz w:val="24"/>
          <w:szCs w:val="24"/>
          <w:lang w:val="de-DE"/>
        </w:rPr>
        <w:t xml:space="preserve"> Schaubroeck, J.</w:t>
      </w:r>
      <w:r w:rsidR="00E97B92" w:rsidRPr="00BE08A3">
        <w:rPr>
          <w:rFonts w:ascii="Times New Roman" w:eastAsia="Calibri" w:hAnsi="Times New Roman" w:cs="Times New Roman"/>
          <w:sz w:val="24"/>
          <w:szCs w:val="24"/>
          <w:lang w:val="de-DE"/>
        </w:rPr>
        <w:t>,</w:t>
      </w:r>
      <w:r w:rsidRPr="00BE08A3">
        <w:rPr>
          <w:rFonts w:ascii="Times New Roman" w:eastAsia="Calibri" w:hAnsi="Times New Roman" w:cs="Times New Roman"/>
          <w:sz w:val="24"/>
          <w:szCs w:val="24"/>
          <w:lang w:val="de-DE"/>
        </w:rPr>
        <w:t xml:space="preserve"> &amp; Avolio, B. (2010). </w:t>
      </w:r>
      <w:r w:rsidRPr="00BE08A3">
        <w:rPr>
          <w:rFonts w:ascii="Times New Roman" w:eastAsia="Calibri" w:hAnsi="Times New Roman" w:cs="Times New Roman"/>
          <w:sz w:val="24"/>
          <w:szCs w:val="24"/>
          <w:lang w:val="en-US"/>
        </w:rPr>
        <w:t xml:space="preserve">Psychological processes linking authentic leadership to follower behaviors. </w:t>
      </w:r>
      <w:r w:rsidRPr="00BE08A3">
        <w:rPr>
          <w:rFonts w:ascii="Times New Roman" w:eastAsia="Calibri" w:hAnsi="Times New Roman" w:cs="Times New Roman"/>
          <w:i/>
          <w:sz w:val="24"/>
          <w:szCs w:val="24"/>
          <w:lang w:val="en-US"/>
        </w:rPr>
        <w:t>The Leadership Quarterly, 21</w:t>
      </w:r>
      <w:r w:rsidRPr="00BE08A3">
        <w:rPr>
          <w:rFonts w:ascii="Times New Roman" w:eastAsia="Calibri" w:hAnsi="Times New Roman" w:cs="Times New Roman"/>
          <w:sz w:val="24"/>
          <w:szCs w:val="24"/>
          <w:lang w:val="en-US"/>
        </w:rPr>
        <w:t>, 901</w:t>
      </w:r>
      <w:r w:rsidRPr="00BE08A3">
        <w:rPr>
          <w:rFonts w:ascii="Times New Roman" w:eastAsia="AdvTT5235d5a9+20" w:hAnsi="Times New Roman" w:cs="Times New Roman"/>
          <w:sz w:val="24"/>
          <w:szCs w:val="24"/>
          <w:lang w:val="en-US"/>
        </w:rPr>
        <w:t>–</w:t>
      </w:r>
      <w:r w:rsidRPr="00BE08A3">
        <w:rPr>
          <w:rFonts w:ascii="Times New Roman" w:eastAsia="Calibri" w:hAnsi="Times New Roman" w:cs="Times New Roman"/>
          <w:sz w:val="24"/>
          <w:szCs w:val="24"/>
          <w:lang w:val="en-US"/>
        </w:rPr>
        <w:t>914.</w:t>
      </w:r>
    </w:p>
    <w:p w:rsidR="00F509E1" w:rsidRPr="00BE08A3" w:rsidRDefault="00F509E1" w:rsidP="00F509E1">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C37514">
        <w:rPr>
          <w:rFonts w:ascii="Times New Roman" w:eastAsia="Times New Roman" w:hAnsi="Times New Roman" w:cs="Times New Roman"/>
          <w:sz w:val="24"/>
          <w:szCs w:val="24"/>
          <w:lang w:val="en-US" w:eastAsia="pt-PT"/>
        </w:rPr>
        <w:t xml:space="preserve">Watson, D. (2000). </w:t>
      </w:r>
      <w:proofErr w:type="gramStart"/>
      <w:r w:rsidRPr="00C37514">
        <w:rPr>
          <w:rFonts w:ascii="Times New Roman" w:eastAsia="Times New Roman" w:hAnsi="Times New Roman" w:cs="Times New Roman"/>
          <w:i/>
          <w:sz w:val="24"/>
          <w:szCs w:val="24"/>
          <w:lang w:val="en-US" w:eastAsia="pt-PT"/>
        </w:rPr>
        <w:t>Mood and Temperament</w:t>
      </w:r>
      <w:r w:rsidRPr="00C37514">
        <w:rPr>
          <w:rFonts w:ascii="Times New Roman" w:eastAsia="Times New Roman" w:hAnsi="Times New Roman" w:cs="Times New Roman"/>
          <w:sz w:val="24"/>
          <w:szCs w:val="24"/>
          <w:lang w:val="en-US" w:eastAsia="pt-PT"/>
        </w:rPr>
        <w:t>.</w:t>
      </w:r>
      <w:proofErr w:type="gramEnd"/>
      <w:r w:rsidRPr="00C37514">
        <w:rPr>
          <w:rFonts w:ascii="Times New Roman" w:eastAsia="Times New Roman" w:hAnsi="Times New Roman" w:cs="Times New Roman"/>
          <w:sz w:val="24"/>
          <w:szCs w:val="24"/>
          <w:lang w:val="en-US" w:eastAsia="pt-PT"/>
        </w:rPr>
        <w:t xml:space="preserve"> New York, NY: Guilford Press. </w:t>
      </w:r>
    </w:p>
    <w:p w:rsidR="00F509E1" w:rsidRPr="00BE08A3" w:rsidRDefault="00F509E1" w:rsidP="00F509E1">
      <w:pPr>
        <w:autoSpaceDE w:val="0"/>
        <w:autoSpaceDN w:val="0"/>
        <w:adjustRightInd w:val="0"/>
        <w:spacing w:after="0" w:line="480" w:lineRule="auto"/>
        <w:ind w:left="567" w:hanging="567"/>
        <w:rPr>
          <w:rFonts w:ascii="Times New Roman" w:eastAsia="Calibri" w:hAnsi="Times New Roman" w:cs="Times New Roman"/>
          <w:sz w:val="24"/>
          <w:szCs w:val="24"/>
          <w:lang w:val="en-US"/>
        </w:rPr>
      </w:pPr>
      <w:proofErr w:type="gramStart"/>
      <w:r w:rsidRPr="00C37514">
        <w:rPr>
          <w:rFonts w:ascii="Times New Roman" w:eastAsia="Times New Roman" w:hAnsi="Times New Roman" w:cs="Times New Roman"/>
          <w:sz w:val="24"/>
          <w:szCs w:val="24"/>
          <w:lang w:val="en-US" w:eastAsia="pt-PT"/>
        </w:rPr>
        <w:t xml:space="preserve">Watson, D., &amp; </w:t>
      </w:r>
      <w:proofErr w:type="spellStart"/>
      <w:r w:rsidRPr="00C37514">
        <w:rPr>
          <w:rFonts w:ascii="Times New Roman" w:eastAsia="Times New Roman" w:hAnsi="Times New Roman" w:cs="Times New Roman"/>
          <w:sz w:val="24"/>
          <w:szCs w:val="24"/>
          <w:lang w:val="en-US" w:eastAsia="pt-PT"/>
        </w:rPr>
        <w:t>Pennebaker</w:t>
      </w:r>
      <w:proofErr w:type="spellEnd"/>
      <w:r w:rsidRPr="00C37514">
        <w:rPr>
          <w:rFonts w:ascii="Times New Roman" w:eastAsia="Times New Roman" w:hAnsi="Times New Roman" w:cs="Times New Roman"/>
          <w:sz w:val="24"/>
          <w:szCs w:val="24"/>
          <w:lang w:val="en-US" w:eastAsia="pt-PT"/>
        </w:rPr>
        <w:t>, J. W. (1989).</w:t>
      </w:r>
      <w:proofErr w:type="gramEnd"/>
      <w:r w:rsidRPr="00C37514">
        <w:rPr>
          <w:rFonts w:ascii="Times New Roman" w:eastAsia="Times New Roman" w:hAnsi="Times New Roman" w:cs="Times New Roman"/>
          <w:sz w:val="24"/>
          <w:szCs w:val="24"/>
          <w:lang w:val="en-US" w:eastAsia="pt-PT"/>
        </w:rPr>
        <w:t xml:space="preserve"> Health complaints, stress, and distress: Exploring the central role of negative affectivity. </w:t>
      </w:r>
      <w:r w:rsidRPr="00C37514">
        <w:rPr>
          <w:rFonts w:ascii="Times New Roman" w:eastAsia="Times New Roman" w:hAnsi="Times New Roman" w:cs="Times New Roman"/>
          <w:i/>
          <w:sz w:val="24"/>
          <w:szCs w:val="24"/>
          <w:lang w:val="en-US" w:eastAsia="pt-PT"/>
        </w:rPr>
        <w:t>Psychological Review, 96</w:t>
      </w:r>
      <w:r w:rsidRPr="00C37514">
        <w:rPr>
          <w:rFonts w:ascii="Times New Roman" w:eastAsia="Times New Roman" w:hAnsi="Times New Roman" w:cs="Times New Roman"/>
          <w:sz w:val="24"/>
          <w:szCs w:val="24"/>
          <w:lang w:val="en-US" w:eastAsia="pt-PT"/>
        </w:rPr>
        <w:t>, 234-254.</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de-DE"/>
        </w:rPr>
      </w:pPr>
      <w:r w:rsidRPr="00BE08A3">
        <w:rPr>
          <w:rFonts w:ascii="Times New Roman" w:eastAsia="Calibri" w:hAnsi="Times New Roman" w:cs="Times New Roman"/>
          <w:sz w:val="24"/>
          <w:szCs w:val="24"/>
          <w:lang w:val="en-US"/>
        </w:rPr>
        <w:t>Watson, D.</w:t>
      </w:r>
      <w:r w:rsidR="00E97B92"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&amp; </w:t>
      </w:r>
      <w:proofErr w:type="spellStart"/>
      <w:r w:rsidRPr="00BE08A3">
        <w:rPr>
          <w:rFonts w:ascii="Times New Roman" w:eastAsia="Calibri" w:hAnsi="Times New Roman" w:cs="Times New Roman"/>
          <w:sz w:val="24"/>
          <w:szCs w:val="24"/>
          <w:lang w:val="en-US"/>
        </w:rPr>
        <w:t>Tellegen</w:t>
      </w:r>
      <w:proofErr w:type="spellEnd"/>
      <w:r w:rsidRPr="00BE08A3">
        <w:rPr>
          <w:rFonts w:ascii="Times New Roman" w:eastAsia="Calibri" w:hAnsi="Times New Roman" w:cs="Times New Roman"/>
          <w:sz w:val="24"/>
          <w:szCs w:val="24"/>
          <w:lang w:val="en-US"/>
        </w:rPr>
        <w:t xml:space="preserve">, A. (1985). Toward a consensual structure of mood. </w:t>
      </w:r>
      <w:r w:rsidRPr="00BE08A3">
        <w:rPr>
          <w:rFonts w:ascii="Times New Roman" w:eastAsia="Calibri" w:hAnsi="Times New Roman" w:cs="Times New Roman"/>
          <w:i/>
          <w:iCs/>
          <w:sz w:val="24"/>
          <w:szCs w:val="24"/>
          <w:lang w:val="de-DE"/>
        </w:rPr>
        <w:t xml:space="preserve">Psychological Bulletin, 98. </w:t>
      </w:r>
      <w:r w:rsidRPr="00BE08A3">
        <w:rPr>
          <w:rFonts w:ascii="Times New Roman" w:eastAsia="Calibri" w:hAnsi="Times New Roman" w:cs="Times New Roman"/>
          <w:sz w:val="24"/>
          <w:szCs w:val="24"/>
          <w:lang w:val="de-DE"/>
        </w:rPr>
        <w:t>219-235.</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de-DE"/>
        </w:rPr>
        <w:t>Watson, D.</w:t>
      </w:r>
      <w:r w:rsidR="00E97B92" w:rsidRPr="00BE08A3">
        <w:rPr>
          <w:rFonts w:ascii="Times New Roman" w:eastAsia="Calibri" w:hAnsi="Times New Roman" w:cs="Times New Roman"/>
          <w:sz w:val="24"/>
          <w:szCs w:val="24"/>
          <w:lang w:val="de-DE"/>
        </w:rPr>
        <w:t>,</w:t>
      </w:r>
      <w:r w:rsidRPr="00BE08A3">
        <w:rPr>
          <w:rFonts w:ascii="Times New Roman" w:eastAsia="Calibri" w:hAnsi="Times New Roman" w:cs="Times New Roman"/>
          <w:sz w:val="24"/>
          <w:szCs w:val="24"/>
          <w:lang w:val="de-DE"/>
        </w:rPr>
        <w:t xml:space="preserve"> Wiese, D.</w:t>
      </w:r>
      <w:r w:rsidR="00E97B92" w:rsidRPr="00BE08A3">
        <w:rPr>
          <w:rFonts w:ascii="Times New Roman" w:eastAsia="Calibri" w:hAnsi="Times New Roman" w:cs="Times New Roman"/>
          <w:sz w:val="24"/>
          <w:szCs w:val="24"/>
          <w:lang w:val="de-DE"/>
        </w:rPr>
        <w:t>,</w:t>
      </w:r>
      <w:r w:rsidRPr="00BE08A3">
        <w:rPr>
          <w:rFonts w:ascii="Times New Roman" w:eastAsia="Calibri" w:hAnsi="Times New Roman" w:cs="Times New Roman"/>
          <w:sz w:val="24"/>
          <w:szCs w:val="24"/>
          <w:lang w:val="de-DE"/>
        </w:rPr>
        <w:t xml:space="preserve"> Vaidya, J.</w:t>
      </w:r>
      <w:r w:rsidR="00E97B92" w:rsidRPr="00BE08A3">
        <w:rPr>
          <w:rFonts w:ascii="Times New Roman" w:eastAsia="Calibri" w:hAnsi="Times New Roman" w:cs="Times New Roman"/>
          <w:sz w:val="24"/>
          <w:szCs w:val="24"/>
          <w:lang w:val="de-DE"/>
        </w:rPr>
        <w:t>,</w:t>
      </w:r>
      <w:r w:rsidRPr="00BE08A3">
        <w:rPr>
          <w:rFonts w:ascii="Times New Roman" w:eastAsia="Calibri" w:hAnsi="Times New Roman" w:cs="Times New Roman"/>
          <w:sz w:val="24"/>
          <w:szCs w:val="24"/>
          <w:lang w:val="de-DE"/>
        </w:rPr>
        <w:t xml:space="preserve"> &amp; Tellegen. A. (1999). </w:t>
      </w:r>
      <w:r w:rsidRPr="00BE08A3">
        <w:rPr>
          <w:rFonts w:ascii="Times New Roman" w:eastAsia="Calibri" w:hAnsi="Times New Roman" w:cs="Times New Roman"/>
          <w:sz w:val="24"/>
          <w:szCs w:val="24"/>
          <w:lang w:val="en-US"/>
        </w:rPr>
        <w:t xml:space="preserve">The two general activation systems of affect: Structural findings, evolutionary considerations, and psychobiological evidence. </w:t>
      </w:r>
      <w:r w:rsidRPr="00BE08A3">
        <w:rPr>
          <w:rFonts w:ascii="Times New Roman" w:eastAsia="Calibri" w:hAnsi="Times New Roman" w:cs="Times New Roman"/>
          <w:i/>
          <w:iCs/>
          <w:sz w:val="24"/>
          <w:szCs w:val="24"/>
          <w:lang w:val="en-US"/>
        </w:rPr>
        <w:t>Journal of Personality and Social</w:t>
      </w:r>
      <w:r w:rsidRPr="00BE08A3">
        <w:rPr>
          <w:rFonts w:ascii="Times New Roman" w:eastAsia="Calibri" w:hAnsi="Times New Roman" w:cs="Times New Roman"/>
          <w:sz w:val="24"/>
          <w:szCs w:val="24"/>
          <w:lang w:val="en-US"/>
        </w:rPr>
        <w:t xml:space="preserve"> </w:t>
      </w:r>
      <w:r w:rsidRPr="00BE08A3">
        <w:rPr>
          <w:rFonts w:ascii="Times New Roman" w:eastAsia="Calibri" w:hAnsi="Times New Roman" w:cs="Times New Roman"/>
          <w:i/>
          <w:iCs/>
          <w:sz w:val="24"/>
          <w:szCs w:val="24"/>
          <w:lang w:val="en-US"/>
        </w:rPr>
        <w:t xml:space="preserve">Psychology, 76. </w:t>
      </w:r>
      <w:r w:rsidRPr="00BE08A3">
        <w:rPr>
          <w:rFonts w:ascii="Times New Roman" w:eastAsia="Calibri" w:hAnsi="Times New Roman" w:cs="Times New Roman"/>
          <w:sz w:val="24"/>
          <w:szCs w:val="24"/>
          <w:lang w:val="en-US"/>
        </w:rPr>
        <w:t>820-838.</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bCs/>
          <w:sz w:val="24"/>
          <w:szCs w:val="24"/>
          <w:lang w:val="en-US"/>
        </w:rPr>
        <w:t>Williams, M.</w:t>
      </w:r>
      <w:r w:rsidR="00075343" w:rsidRPr="00BE08A3">
        <w:rPr>
          <w:rFonts w:ascii="Times New Roman" w:eastAsia="Calibri" w:hAnsi="Times New Roman" w:cs="Times New Roman"/>
          <w:bCs/>
          <w:sz w:val="24"/>
          <w:szCs w:val="24"/>
          <w:lang w:val="en-US"/>
        </w:rPr>
        <w:t>,</w:t>
      </w:r>
      <w:r w:rsidRPr="00BE08A3">
        <w:rPr>
          <w:rFonts w:ascii="Times New Roman" w:eastAsia="Calibri" w:hAnsi="Times New Roman" w:cs="Times New Roman"/>
          <w:bCs/>
          <w:sz w:val="24"/>
          <w:szCs w:val="24"/>
          <w:lang w:val="en-US"/>
        </w:rPr>
        <w:t xml:space="preserve"> </w:t>
      </w:r>
      <w:r w:rsidRPr="00BE08A3">
        <w:rPr>
          <w:rFonts w:ascii="Times New Roman" w:eastAsia="Calibri" w:hAnsi="Times New Roman" w:cs="Times New Roman"/>
          <w:sz w:val="24"/>
          <w:szCs w:val="24"/>
          <w:lang w:val="en-US"/>
        </w:rPr>
        <w:t xml:space="preserve">&amp; </w:t>
      </w:r>
      <w:r w:rsidRPr="00BE08A3">
        <w:rPr>
          <w:rFonts w:ascii="Times New Roman" w:eastAsia="Calibri" w:hAnsi="Times New Roman" w:cs="Times New Roman"/>
          <w:bCs/>
          <w:sz w:val="24"/>
          <w:szCs w:val="24"/>
          <w:lang w:val="en-US"/>
        </w:rPr>
        <w:t xml:space="preserve">Podsakoff, P. (1988). A preliminary analysis of the construct validity of Kerr &amp; </w:t>
      </w:r>
      <w:proofErr w:type="spellStart"/>
      <w:r w:rsidRPr="00BE08A3">
        <w:rPr>
          <w:rFonts w:ascii="Times New Roman" w:eastAsia="Calibri" w:hAnsi="Times New Roman" w:cs="Times New Roman"/>
          <w:bCs/>
          <w:sz w:val="24"/>
          <w:szCs w:val="24"/>
          <w:lang w:val="en-US"/>
        </w:rPr>
        <w:t>Jermier's</w:t>
      </w:r>
      <w:proofErr w:type="spellEnd"/>
      <w:r w:rsidRPr="00BE08A3">
        <w:rPr>
          <w:rFonts w:ascii="Times New Roman" w:eastAsia="Calibri" w:hAnsi="Times New Roman" w:cs="Times New Roman"/>
          <w:bCs/>
          <w:i/>
          <w:iCs/>
          <w:sz w:val="24"/>
          <w:szCs w:val="24"/>
          <w:lang w:val="en-US"/>
        </w:rPr>
        <w:t xml:space="preserve"> </w:t>
      </w:r>
      <w:r w:rsidRPr="00BE08A3">
        <w:rPr>
          <w:rFonts w:ascii="Times New Roman" w:eastAsia="Calibri" w:hAnsi="Times New Roman" w:cs="Times New Roman"/>
          <w:bCs/>
          <w:sz w:val="24"/>
          <w:szCs w:val="24"/>
          <w:lang w:val="en-US"/>
        </w:rPr>
        <w:t xml:space="preserve">Substitutes for Leadership' Scales. </w:t>
      </w:r>
      <w:r w:rsidRPr="00BE08A3">
        <w:rPr>
          <w:rFonts w:ascii="Times New Roman" w:eastAsia="Calibri" w:hAnsi="Times New Roman" w:cs="Times New Roman"/>
          <w:i/>
          <w:iCs/>
          <w:sz w:val="24"/>
          <w:szCs w:val="24"/>
          <w:lang w:val="en-US"/>
        </w:rPr>
        <w:t xml:space="preserve">Journal of Occupational Psychology, </w:t>
      </w:r>
      <w:r w:rsidRPr="00BE08A3">
        <w:rPr>
          <w:rFonts w:ascii="Times New Roman" w:eastAsia="Calibri" w:hAnsi="Times New Roman" w:cs="Times New Roman"/>
          <w:i/>
          <w:sz w:val="24"/>
          <w:szCs w:val="24"/>
          <w:lang w:val="en-US"/>
        </w:rPr>
        <w:t>61</w:t>
      </w:r>
      <w:r w:rsidRPr="00BE08A3">
        <w:rPr>
          <w:rFonts w:ascii="Times New Roman" w:eastAsia="Calibri" w:hAnsi="Times New Roman" w:cs="Times New Roman"/>
          <w:sz w:val="24"/>
          <w:szCs w:val="24"/>
          <w:lang w:val="en-US"/>
        </w:rPr>
        <w:t>, 307-33.</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Wright, T.</w:t>
      </w:r>
      <w:r w:rsidR="00075343" w:rsidRPr="00BE08A3">
        <w:rPr>
          <w:rFonts w:ascii="Times New Roman" w:eastAsia="Calibri" w:hAnsi="Times New Roman" w:cs="Times New Roman"/>
          <w:sz w:val="24"/>
          <w:szCs w:val="24"/>
          <w:lang w:val="en-US"/>
        </w:rPr>
        <w:t>,</w:t>
      </w:r>
      <w:r w:rsidRPr="00BE08A3">
        <w:rPr>
          <w:rFonts w:ascii="Times New Roman" w:eastAsia="Calibri" w:hAnsi="Times New Roman" w:cs="Times New Roman"/>
          <w:sz w:val="24"/>
          <w:szCs w:val="24"/>
          <w:lang w:val="en-US"/>
        </w:rPr>
        <w:t xml:space="preserve"> &amp; </w:t>
      </w:r>
      <w:proofErr w:type="spellStart"/>
      <w:r w:rsidRPr="00BE08A3">
        <w:rPr>
          <w:rFonts w:ascii="Times New Roman" w:eastAsia="Calibri" w:hAnsi="Times New Roman" w:cs="Times New Roman"/>
          <w:sz w:val="24"/>
          <w:szCs w:val="24"/>
          <w:lang w:val="en-US"/>
        </w:rPr>
        <w:t>Bonett</w:t>
      </w:r>
      <w:proofErr w:type="spellEnd"/>
      <w:r w:rsidRPr="00BE08A3">
        <w:rPr>
          <w:rFonts w:ascii="Times New Roman" w:eastAsia="Calibri" w:hAnsi="Times New Roman" w:cs="Times New Roman"/>
          <w:sz w:val="24"/>
          <w:szCs w:val="24"/>
          <w:lang w:val="en-US"/>
        </w:rPr>
        <w:t xml:space="preserve">, D. (2002). The moderating effects of employee tenure on the relation between organizational commitment and job performance: A meta-analysis. </w:t>
      </w:r>
      <w:r w:rsidRPr="00BE08A3">
        <w:rPr>
          <w:rFonts w:ascii="Times New Roman" w:eastAsia="Calibri" w:hAnsi="Times New Roman" w:cs="Times New Roman"/>
          <w:i/>
          <w:sz w:val="24"/>
          <w:szCs w:val="24"/>
          <w:lang w:val="en-US"/>
        </w:rPr>
        <w:t>Journal of Applied Psychology</w:t>
      </w:r>
      <w:r w:rsidRPr="00BE08A3">
        <w:rPr>
          <w:rFonts w:ascii="Times New Roman" w:eastAsia="Calibri" w:hAnsi="Times New Roman" w:cs="Times New Roman"/>
          <w:sz w:val="24"/>
          <w:szCs w:val="24"/>
          <w:lang w:val="en-US"/>
        </w:rPr>
        <w:t xml:space="preserve">, </w:t>
      </w:r>
      <w:r w:rsidRPr="00BE08A3">
        <w:rPr>
          <w:rFonts w:ascii="Times New Roman" w:eastAsia="Calibri" w:hAnsi="Times New Roman" w:cs="Times New Roman"/>
          <w:i/>
          <w:sz w:val="24"/>
          <w:szCs w:val="24"/>
          <w:lang w:val="en-US"/>
        </w:rPr>
        <w:t>87</w:t>
      </w:r>
      <w:r w:rsidRPr="00BE08A3">
        <w:rPr>
          <w:rFonts w:ascii="Times New Roman" w:eastAsia="Calibri" w:hAnsi="Times New Roman" w:cs="Times New Roman"/>
          <w:sz w:val="24"/>
          <w:szCs w:val="24"/>
          <w:lang w:val="en-US"/>
        </w:rPr>
        <w:t>, 1183-1190.</w:t>
      </w:r>
    </w:p>
    <w:p w:rsidR="00F6138D" w:rsidRPr="00BE08A3" w:rsidRDefault="00F6138D" w:rsidP="00F6138D">
      <w:pPr>
        <w:autoSpaceDE w:val="0"/>
        <w:autoSpaceDN w:val="0"/>
        <w:adjustRightInd w:val="0"/>
        <w:spacing w:after="0" w:line="480" w:lineRule="auto"/>
        <w:ind w:left="567" w:hanging="567"/>
        <w:rPr>
          <w:rFonts w:ascii="Times New Roman" w:eastAsia="BookAntiqua" w:hAnsi="Times New Roman" w:cs="Times New Roman"/>
          <w:sz w:val="24"/>
          <w:szCs w:val="24"/>
          <w:lang w:val="en-US"/>
        </w:rPr>
      </w:pPr>
      <w:r w:rsidRPr="00BE08A3">
        <w:rPr>
          <w:rFonts w:ascii="Times New Roman" w:eastAsia="Calibri" w:hAnsi="Times New Roman" w:cs="Times New Roman"/>
          <w:sz w:val="24"/>
          <w:szCs w:val="24"/>
          <w:lang w:val="en-US"/>
        </w:rPr>
        <w:t xml:space="preserve">Yukl, G. (2012). Effective leadership behavior: What we know and what questions need more attention. </w:t>
      </w:r>
      <w:r w:rsidRPr="00BE08A3">
        <w:rPr>
          <w:rFonts w:ascii="Times New Roman" w:eastAsia="Calibri" w:hAnsi="Times New Roman" w:cs="Times New Roman"/>
          <w:i/>
          <w:sz w:val="24"/>
          <w:szCs w:val="24"/>
          <w:lang w:val="en-US"/>
        </w:rPr>
        <w:t>The Academy of Management Perspectives, 26</w:t>
      </w:r>
      <w:r w:rsidRPr="00BE08A3">
        <w:rPr>
          <w:rFonts w:ascii="Times New Roman" w:eastAsia="Calibri" w:hAnsi="Times New Roman" w:cs="Times New Roman"/>
          <w:sz w:val="24"/>
          <w:szCs w:val="24"/>
          <w:lang w:val="en-US"/>
        </w:rPr>
        <w:t>(4), 66</w:t>
      </w:r>
      <w:r w:rsidRPr="00BE08A3">
        <w:rPr>
          <w:rFonts w:ascii="Times New Roman" w:eastAsia="AdvTT5235d5a9+20" w:hAnsi="Times New Roman" w:cs="Times New Roman"/>
          <w:sz w:val="24"/>
          <w:szCs w:val="24"/>
          <w:lang w:val="en-US"/>
        </w:rPr>
        <w:t>–</w:t>
      </w:r>
      <w:r w:rsidRPr="00BE08A3">
        <w:rPr>
          <w:rFonts w:ascii="Times New Roman" w:eastAsia="Calibri" w:hAnsi="Times New Roman" w:cs="Times New Roman"/>
          <w:sz w:val="24"/>
          <w:szCs w:val="24"/>
          <w:lang w:val="en-US"/>
        </w:rPr>
        <w:t>85.</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lastRenderedPageBreak/>
        <w:t xml:space="preserve">Yukl, G. (2013). </w:t>
      </w:r>
      <w:r w:rsidRPr="00BE08A3">
        <w:rPr>
          <w:rFonts w:ascii="Times New Roman" w:eastAsia="Calibri" w:hAnsi="Times New Roman" w:cs="Times New Roman"/>
          <w:i/>
          <w:iCs/>
          <w:sz w:val="24"/>
          <w:szCs w:val="24"/>
          <w:lang w:val="en-US"/>
        </w:rPr>
        <w:t xml:space="preserve">Leadership in organizations </w:t>
      </w:r>
      <w:r w:rsidRPr="00BE08A3">
        <w:rPr>
          <w:rFonts w:ascii="Times New Roman" w:eastAsia="Calibri" w:hAnsi="Times New Roman" w:cs="Times New Roman"/>
          <w:iCs/>
          <w:sz w:val="24"/>
          <w:szCs w:val="24"/>
          <w:lang w:val="en-US"/>
        </w:rPr>
        <w:t>(8</w:t>
      </w:r>
      <w:r w:rsidRPr="00BE08A3">
        <w:rPr>
          <w:rFonts w:ascii="Times New Roman" w:eastAsia="Calibri" w:hAnsi="Times New Roman" w:cs="Times New Roman"/>
          <w:iCs/>
          <w:sz w:val="24"/>
          <w:szCs w:val="24"/>
          <w:vertAlign w:val="superscript"/>
          <w:lang w:val="en-US"/>
        </w:rPr>
        <w:t>th</w:t>
      </w:r>
      <w:r w:rsidRPr="00BE08A3">
        <w:rPr>
          <w:rFonts w:ascii="Times New Roman" w:eastAsia="Calibri" w:hAnsi="Times New Roman" w:cs="Times New Roman"/>
          <w:iCs/>
          <w:sz w:val="24"/>
          <w:szCs w:val="24"/>
          <w:lang w:val="en-US"/>
        </w:rPr>
        <w:t xml:space="preserve"> </w:t>
      </w:r>
      <w:proofErr w:type="spellStart"/>
      <w:r w:rsidRPr="00BE08A3">
        <w:rPr>
          <w:rFonts w:ascii="Times New Roman" w:eastAsia="Calibri" w:hAnsi="Times New Roman" w:cs="Times New Roman"/>
          <w:iCs/>
          <w:sz w:val="24"/>
          <w:szCs w:val="24"/>
          <w:lang w:val="en-US"/>
        </w:rPr>
        <w:t>edn</w:t>
      </w:r>
      <w:proofErr w:type="spellEnd"/>
      <w:r w:rsidRPr="00BE08A3">
        <w:rPr>
          <w:rFonts w:ascii="Times New Roman" w:eastAsia="Calibri" w:hAnsi="Times New Roman" w:cs="Times New Roman"/>
          <w:iCs/>
          <w:sz w:val="24"/>
          <w:szCs w:val="24"/>
          <w:lang w:val="en-US"/>
        </w:rPr>
        <w:t xml:space="preserve">). </w:t>
      </w:r>
      <w:r w:rsidRPr="00BE08A3">
        <w:rPr>
          <w:rFonts w:ascii="Times New Roman" w:eastAsia="Calibri" w:hAnsi="Times New Roman" w:cs="Times New Roman"/>
          <w:sz w:val="24"/>
          <w:szCs w:val="24"/>
          <w:lang w:val="en-US"/>
        </w:rPr>
        <w:t>Upper Saddle River, NJ: Prentice Hall.</w:t>
      </w:r>
    </w:p>
    <w:p w:rsidR="0098263F" w:rsidRPr="00BE08A3" w:rsidRDefault="0098263F"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Zhang, X., &amp; </w:t>
      </w:r>
      <w:proofErr w:type="spellStart"/>
      <w:r w:rsidRPr="00BE08A3">
        <w:rPr>
          <w:rFonts w:ascii="Times New Roman" w:eastAsia="Calibri" w:hAnsi="Times New Roman" w:cs="Times New Roman"/>
          <w:sz w:val="24"/>
          <w:szCs w:val="24"/>
          <w:lang w:val="en-US"/>
        </w:rPr>
        <w:t>Bartol</w:t>
      </w:r>
      <w:proofErr w:type="spellEnd"/>
      <w:r w:rsidRPr="00BE08A3">
        <w:rPr>
          <w:rFonts w:ascii="Times New Roman" w:eastAsia="Calibri" w:hAnsi="Times New Roman" w:cs="Times New Roman"/>
          <w:sz w:val="24"/>
          <w:szCs w:val="24"/>
          <w:lang w:val="en-US"/>
        </w:rPr>
        <w:t xml:space="preserve"> K. (2010). Linking empowering leadership and employee creativity: the influence of psychological empowerment, intrinsic motivation, and creative process management. </w:t>
      </w:r>
      <w:r w:rsidRPr="00BE08A3">
        <w:rPr>
          <w:rFonts w:ascii="Times New Roman" w:eastAsia="Calibri" w:hAnsi="Times New Roman" w:cs="Times New Roman"/>
          <w:i/>
          <w:iCs/>
          <w:sz w:val="24"/>
          <w:szCs w:val="24"/>
          <w:lang w:val="en-US"/>
        </w:rPr>
        <w:t>Academy of Management Journal, 53</w:t>
      </w:r>
      <w:r w:rsidRPr="00BE08A3">
        <w:rPr>
          <w:rFonts w:ascii="Times New Roman" w:eastAsia="Calibri" w:hAnsi="Times New Roman" w:cs="Times New Roman"/>
          <w:sz w:val="24"/>
          <w:szCs w:val="24"/>
          <w:lang w:val="en-US"/>
        </w:rPr>
        <w:t>(1), 107-128.</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Zhang, Z.; &amp; Jia, M. (2013). Unpacking the employee responses to ethical leadership: The role of collective moral emotions. </w:t>
      </w:r>
      <w:r w:rsidRPr="00BE08A3">
        <w:rPr>
          <w:rFonts w:ascii="Times New Roman" w:eastAsia="Calibri" w:hAnsi="Times New Roman" w:cs="Times New Roman"/>
          <w:i/>
          <w:sz w:val="24"/>
          <w:szCs w:val="24"/>
          <w:lang w:val="en-US"/>
        </w:rPr>
        <w:t xml:space="preserve">Asia Pacific Journal of Management. </w:t>
      </w:r>
      <w:r w:rsidRPr="00BE08A3">
        <w:rPr>
          <w:rFonts w:ascii="Times New Roman" w:eastAsia="Calibri" w:hAnsi="Times New Roman" w:cs="Times New Roman"/>
          <w:sz w:val="24"/>
          <w:szCs w:val="24"/>
          <w:lang w:val="en-US"/>
        </w:rPr>
        <w:t>DOI 10.1007/s10490-013-9368-2</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en-US"/>
        </w:rPr>
        <w:t xml:space="preserve">Zhang, X.; Walumbwa, F.; </w:t>
      </w:r>
      <w:proofErr w:type="spellStart"/>
      <w:r w:rsidRPr="00BE08A3">
        <w:rPr>
          <w:rFonts w:ascii="Times New Roman" w:eastAsia="Calibri" w:hAnsi="Times New Roman" w:cs="Times New Roman"/>
          <w:sz w:val="24"/>
          <w:szCs w:val="24"/>
          <w:lang w:val="en-US"/>
        </w:rPr>
        <w:t>Aryee</w:t>
      </w:r>
      <w:proofErr w:type="spellEnd"/>
      <w:r w:rsidRPr="00BE08A3">
        <w:rPr>
          <w:rFonts w:ascii="Times New Roman" w:eastAsia="Calibri" w:hAnsi="Times New Roman" w:cs="Times New Roman"/>
          <w:sz w:val="24"/>
          <w:szCs w:val="24"/>
          <w:lang w:val="en-US"/>
        </w:rPr>
        <w:t xml:space="preserve">, S.; &amp; Chen, Z. (2013). Ethical leadership, employee citizenship and work withdrawal behaviors: examining mediating and moderating processes. </w:t>
      </w:r>
      <w:r w:rsidRPr="00BE08A3">
        <w:rPr>
          <w:rFonts w:ascii="Times New Roman" w:eastAsia="Calibri" w:hAnsi="Times New Roman" w:cs="Times New Roman"/>
          <w:i/>
          <w:sz w:val="24"/>
          <w:szCs w:val="24"/>
          <w:lang w:val="en-US"/>
        </w:rPr>
        <w:t>The Leadership Quarterly, 24</w:t>
      </w:r>
      <w:r w:rsidRPr="00BE08A3">
        <w:rPr>
          <w:rFonts w:ascii="Times New Roman" w:eastAsia="Calibri" w:hAnsi="Times New Roman" w:cs="Times New Roman"/>
          <w:sz w:val="24"/>
          <w:szCs w:val="24"/>
          <w:lang w:val="en-US"/>
        </w:rPr>
        <w:t>, 284–297.</w:t>
      </w:r>
    </w:p>
    <w:p w:rsidR="00F6138D" w:rsidRPr="00BE08A3" w:rsidRDefault="00F6138D" w:rsidP="00F6138D">
      <w:pPr>
        <w:autoSpaceDE w:val="0"/>
        <w:autoSpaceDN w:val="0"/>
        <w:adjustRightInd w:val="0"/>
        <w:spacing w:after="0" w:line="480" w:lineRule="auto"/>
        <w:ind w:left="567" w:hanging="567"/>
        <w:rPr>
          <w:rFonts w:ascii="Times New Roman" w:eastAsia="Calibri" w:hAnsi="Times New Roman" w:cs="Times New Roman"/>
          <w:sz w:val="24"/>
          <w:szCs w:val="24"/>
          <w:lang w:val="en-US"/>
        </w:rPr>
      </w:pPr>
      <w:r w:rsidRPr="00BE08A3">
        <w:rPr>
          <w:rFonts w:ascii="Times New Roman" w:eastAsia="Calibri" w:hAnsi="Times New Roman" w:cs="Times New Roman"/>
          <w:sz w:val="24"/>
          <w:szCs w:val="24"/>
          <w:lang w:val="de-DE"/>
        </w:rPr>
        <w:t xml:space="preserve">Zhang, Z.; Wang, M.; &amp; Shi, J. (2012). </w:t>
      </w:r>
      <w:r w:rsidRPr="00BE08A3">
        <w:rPr>
          <w:rFonts w:ascii="Times New Roman" w:eastAsia="Calibri" w:hAnsi="Times New Roman" w:cs="Times New Roman"/>
          <w:bCs/>
          <w:sz w:val="24"/>
          <w:szCs w:val="24"/>
          <w:lang w:val="en-US"/>
        </w:rPr>
        <w:t xml:space="preserve">Leader-follower congruence in proactive personality and work outcomes: the mediating role of leader-member exchange. </w:t>
      </w:r>
      <w:r w:rsidRPr="00BE08A3">
        <w:rPr>
          <w:rFonts w:ascii="Times New Roman" w:eastAsia="Calibri" w:hAnsi="Times New Roman" w:cs="Times New Roman"/>
          <w:i/>
          <w:iCs/>
          <w:sz w:val="24"/>
          <w:szCs w:val="24"/>
          <w:lang w:val="en-US"/>
        </w:rPr>
        <w:t>Academy of Management Journal</w:t>
      </w:r>
      <w:r w:rsidRPr="00BE08A3">
        <w:rPr>
          <w:rFonts w:ascii="Times New Roman" w:eastAsia="Calibri" w:hAnsi="Times New Roman" w:cs="Times New Roman"/>
          <w:i/>
          <w:sz w:val="24"/>
          <w:szCs w:val="24"/>
          <w:lang w:val="en-US"/>
        </w:rPr>
        <w:t>, 55</w:t>
      </w:r>
      <w:r w:rsidRPr="00BE08A3">
        <w:rPr>
          <w:rFonts w:ascii="Times New Roman" w:eastAsia="Calibri" w:hAnsi="Times New Roman" w:cs="Times New Roman"/>
          <w:sz w:val="24"/>
          <w:szCs w:val="24"/>
          <w:lang w:val="en-US"/>
        </w:rPr>
        <w:t>(1), 111–130.</w:t>
      </w:r>
    </w:p>
    <w:p w:rsidR="00BE08A3" w:rsidRDefault="00F6138D" w:rsidP="00F6138D">
      <w:pPr>
        <w:spacing w:line="480" w:lineRule="auto"/>
        <w:ind w:left="567" w:hanging="567"/>
        <w:rPr>
          <w:rFonts w:ascii="Times New Roman" w:eastAsia="Calibri" w:hAnsi="Times New Roman" w:cs="Times New Roman"/>
          <w:sz w:val="24"/>
          <w:szCs w:val="24"/>
          <w:lang w:val="en-US"/>
        </w:rPr>
      </w:pPr>
      <w:proofErr w:type="spellStart"/>
      <w:r w:rsidRPr="00BE08A3">
        <w:rPr>
          <w:rFonts w:ascii="Times New Roman" w:eastAsia="Calibri" w:hAnsi="Times New Roman" w:cs="Times New Roman"/>
          <w:sz w:val="24"/>
          <w:szCs w:val="24"/>
          <w:lang w:val="en-US"/>
        </w:rPr>
        <w:t>Zellars</w:t>
      </w:r>
      <w:proofErr w:type="spellEnd"/>
      <w:r w:rsidRPr="00BE08A3">
        <w:rPr>
          <w:rFonts w:ascii="Times New Roman" w:eastAsia="Calibri" w:hAnsi="Times New Roman" w:cs="Times New Roman"/>
          <w:sz w:val="24"/>
          <w:szCs w:val="24"/>
          <w:lang w:val="en-US"/>
        </w:rPr>
        <w:t xml:space="preserve">, K.; Tepper, B., &amp; Duffy, M. (2002). Abusive supervision and subordinates' organizational citizenship behavior. </w:t>
      </w:r>
      <w:r w:rsidRPr="00BE08A3">
        <w:rPr>
          <w:rFonts w:ascii="Times New Roman" w:eastAsia="Calibri" w:hAnsi="Times New Roman" w:cs="Times New Roman"/>
          <w:i/>
          <w:sz w:val="24"/>
          <w:szCs w:val="24"/>
          <w:lang w:val="en-US"/>
        </w:rPr>
        <w:t>Journal of Applied Psychology, 87</w:t>
      </w:r>
      <w:r w:rsidRPr="00BE08A3">
        <w:rPr>
          <w:rFonts w:ascii="Times New Roman" w:eastAsia="Calibri" w:hAnsi="Times New Roman" w:cs="Times New Roman"/>
          <w:sz w:val="24"/>
          <w:szCs w:val="24"/>
          <w:lang w:val="en-US"/>
        </w:rPr>
        <w:t>, 1068−1076.</w:t>
      </w:r>
    </w:p>
    <w:p w:rsidR="00BE08A3" w:rsidRDefault="00BE08A3" w:rsidP="00BE08A3">
      <w:pPr>
        <w:rPr>
          <w:lang w:val="en-US"/>
        </w:rPr>
        <w:sectPr w:rsidR="00BE08A3">
          <w:headerReference w:type="default" r:id="rId8"/>
          <w:pgSz w:w="11906" w:h="16838"/>
          <w:pgMar w:top="1417" w:right="1701" w:bottom="1417" w:left="1701" w:header="708" w:footer="708" w:gutter="0"/>
          <w:cols w:space="708"/>
          <w:docGrid w:linePitch="360"/>
        </w:sectPr>
      </w:pPr>
    </w:p>
    <w:p w:rsidR="00BE08A3" w:rsidRPr="00D81E36" w:rsidRDefault="00BE08A3" w:rsidP="00BE08A3">
      <w:pPr>
        <w:spacing w:line="240" w:lineRule="auto"/>
        <w:jc w:val="both"/>
        <w:rPr>
          <w:rFonts w:ascii="Times New Roman" w:hAnsi="Times New Roman" w:cs="Times New Roman"/>
          <w:sz w:val="24"/>
          <w:szCs w:val="24"/>
          <w:lang w:val="en-US"/>
        </w:rPr>
      </w:pPr>
      <w:r w:rsidRPr="00D81E36">
        <w:rPr>
          <w:rFonts w:ascii="Times New Roman" w:hAnsi="Times New Roman" w:cs="Times New Roman"/>
          <w:sz w:val="24"/>
          <w:szCs w:val="24"/>
          <w:lang w:val="en-US"/>
        </w:rPr>
        <w:lastRenderedPageBreak/>
        <w:t>Table 1</w:t>
      </w:r>
      <w:r w:rsidRPr="00E839C4">
        <w:rPr>
          <w:rFonts w:ascii="Times New Roman" w:hAnsi="Times New Roman" w:cs="Times New Roman"/>
          <w:lang w:val="en-US"/>
        </w:rPr>
        <w:t xml:space="preserve"> </w:t>
      </w:r>
    </w:p>
    <w:p w:rsidR="00F6138D" w:rsidRDefault="00BE08A3" w:rsidP="00BE08A3">
      <w:pPr>
        <w:spacing w:line="480" w:lineRule="auto"/>
        <w:ind w:left="567" w:hanging="567"/>
        <w:rPr>
          <w:rFonts w:ascii="Times New Roman" w:hAnsi="Times New Roman" w:cs="Times New Roman"/>
          <w:sz w:val="24"/>
          <w:szCs w:val="24"/>
          <w:vertAlign w:val="superscript"/>
          <w:lang w:val="en-US"/>
        </w:rPr>
      </w:pPr>
      <w:r w:rsidRPr="00D81E36">
        <w:rPr>
          <w:rFonts w:ascii="Times New Roman" w:hAnsi="Times New Roman" w:cs="Times New Roman"/>
          <w:i/>
          <w:sz w:val="24"/>
          <w:szCs w:val="24"/>
          <w:lang w:val="en-US"/>
        </w:rPr>
        <w:t>Descriptive statistics and correlations among variables</w:t>
      </w:r>
      <w:r w:rsidRPr="00D81E36">
        <w:rPr>
          <w:rFonts w:ascii="Times New Roman" w:hAnsi="Times New Roman" w:cs="Times New Roman"/>
          <w:sz w:val="24"/>
          <w:szCs w:val="24"/>
          <w:lang w:val="en-US"/>
        </w:rPr>
        <w:t xml:space="preserve"> </w:t>
      </w:r>
      <w:r>
        <w:rPr>
          <w:rFonts w:ascii="Times New Roman" w:hAnsi="Times New Roman" w:cs="Times New Roman"/>
          <w:sz w:val="24"/>
          <w:szCs w:val="24"/>
          <w:vertAlign w:val="superscript"/>
          <w:lang w:val="en-US"/>
        </w:rPr>
        <w:t>a b</w:t>
      </w:r>
    </w:p>
    <w:tbl>
      <w:tblPr>
        <w:tblStyle w:val="Tabelacomgrelha1"/>
        <w:tblW w:w="5828" w:type="pct"/>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97"/>
        <w:gridCol w:w="140"/>
        <w:gridCol w:w="706"/>
        <w:gridCol w:w="709"/>
        <w:gridCol w:w="23"/>
        <w:gridCol w:w="265"/>
        <w:gridCol w:w="849"/>
        <w:gridCol w:w="852"/>
        <w:gridCol w:w="169"/>
        <w:gridCol w:w="829"/>
        <w:gridCol w:w="849"/>
        <w:gridCol w:w="852"/>
        <w:gridCol w:w="849"/>
        <w:gridCol w:w="849"/>
        <w:gridCol w:w="852"/>
        <w:gridCol w:w="849"/>
        <w:gridCol w:w="99"/>
        <w:gridCol w:w="892"/>
        <w:gridCol w:w="1134"/>
        <w:gridCol w:w="1111"/>
      </w:tblGrid>
      <w:tr w:rsidR="00BE08A3" w:rsidRPr="00580013" w:rsidTr="00BE08A3">
        <w:trPr>
          <w:jc w:val="center"/>
        </w:trPr>
        <w:tc>
          <w:tcPr>
            <w:tcW w:w="1157" w:type="pct"/>
            <w:gridSpan w:val="2"/>
            <w:tcBorders>
              <w:top w:val="single" w:sz="12" w:space="0" w:color="auto"/>
              <w:bottom w:val="nil"/>
            </w:tcBorders>
          </w:tcPr>
          <w:p w:rsidR="00BE08A3" w:rsidRPr="00580013" w:rsidRDefault="00BE08A3" w:rsidP="00BE08A3">
            <w:pPr>
              <w:ind w:right="-166"/>
              <w:rPr>
                <w:rFonts w:ascii="Times New Roman" w:hAnsi="Times New Roman" w:cs="Times New Roman"/>
                <w:lang w:val="en-US"/>
              </w:rPr>
            </w:pPr>
          </w:p>
        </w:tc>
        <w:tc>
          <w:tcPr>
            <w:tcW w:w="434" w:type="pct"/>
            <w:gridSpan w:val="3"/>
            <w:tcBorders>
              <w:top w:val="single" w:sz="12" w:space="0" w:color="auto"/>
              <w:bottom w:val="single" w:sz="2" w:space="0" w:color="auto"/>
            </w:tcBorders>
          </w:tcPr>
          <w:p w:rsidR="00BE08A3" w:rsidRPr="00580013" w:rsidRDefault="00BE08A3" w:rsidP="00BE08A3">
            <w:pPr>
              <w:rPr>
                <w:rFonts w:ascii="Times New Roman" w:hAnsi="Times New Roman" w:cs="Times New Roman"/>
                <w:lang w:val="en-US"/>
              </w:rPr>
            </w:pPr>
            <w:r w:rsidRPr="00580013">
              <w:rPr>
                <w:rFonts w:ascii="Times New Roman" w:hAnsi="Times New Roman" w:cs="Times New Roman"/>
                <w:lang w:val="en-US"/>
              </w:rPr>
              <w:t>Sample 1</w:t>
            </w:r>
          </w:p>
        </w:tc>
        <w:tc>
          <w:tcPr>
            <w:tcW w:w="80" w:type="pct"/>
            <w:tcBorders>
              <w:top w:val="single" w:sz="12" w:space="0" w:color="auto"/>
              <w:bottom w:val="nil"/>
            </w:tcBorders>
          </w:tcPr>
          <w:p w:rsidR="00BE08A3" w:rsidRPr="00580013" w:rsidRDefault="00BE08A3" w:rsidP="00BE08A3">
            <w:pPr>
              <w:rPr>
                <w:rFonts w:ascii="Times New Roman" w:hAnsi="Times New Roman" w:cs="Times New Roman"/>
                <w:lang w:val="en-US"/>
              </w:rPr>
            </w:pPr>
          </w:p>
        </w:tc>
        <w:tc>
          <w:tcPr>
            <w:tcW w:w="564" w:type="pct"/>
            <w:gridSpan w:val="3"/>
            <w:tcBorders>
              <w:top w:val="single" w:sz="12" w:space="0" w:color="auto"/>
              <w:bottom w:val="single" w:sz="2" w:space="0" w:color="auto"/>
            </w:tcBorders>
          </w:tcPr>
          <w:p w:rsidR="00BE08A3" w:rsidRPr="00580013" w:rsidRDefault="00BE08A3" w:rsidP="00BE08A3">
            <w:pPr>
              <w:rPr>
                <w:rFonts w:ascii="Times New Roman" w:hAnsi="Times New Roman" w:cs="Times New Roman"/>
                <w:lang w:val="en-US"/>
              </w:rPr>
            </w:pPr>
            <w:r w:rsidRPr="00580013">
              <w:rPr>
                <w:rFonts w:ascii="Times New Roman" w:hAnsi="Times New Roman" w:cs="Times New Roman"/>
                <w:lang w:val="en-US"/>
              </w:rPr>
              <w:t>Sample 2</w:t>
            </w:r>
          </w:p>
        </w:tc>
        <w:tc>
          <w:tcPr>
            <w:tcW w:w="250" w:type="pct"/>
            <w:tcBorders>
              <w:top w:val="single" w:sz="12" w:space="0" w:color="auto"/>
              <w:bottom w:val="nil"/>
            </w:tcBorders>
          </w:tcPr>
          <w:p w:rsidR="00BE08A3" w:rsidRPr="00580013" w:rsidRDefault="00BE08A3" w:rsidP="00BE08A3">
            <w:pPr>
              <w:rPr>
                <w:rFonts w:ascii="Times New Roman" w:hAnsi="Times New Roman" w:cs="Times New Roman"/>
                <w:lang w:val="en-US"/>
              </w:rPr>
            </w:pPr>
          </w:p>
        </w:tc>
        <w:tc>
          <w:tcPr>
            <w:tcW w:w="256" w:type="pct"/>
            <w:tcBorders>
              <w:top w:val="single" w:sz="12" w:space="0" w:color="auto"/>
              <w:bottom w:val="nil"/>
            </w:tcBorders>
          </w:tcPr>
          <w:p w:rsidR="00BE08A3" w:rsidRPr="00580013" w:rsidRDefault="00BE08A3" w:rsidP="00BE08A3">
            <w:pPr>
              <w:rPr>
                <w:rFonts w:ascii="Times New Roman" w:hAnsi="Times New Roman" w:cs="Times New Roman"/>
                <w:lang w:val="en-US"/>
              </w:rPr>
            </w:pPr>
          </w:p>
        </w:tc>
        <w:tc>
          <w:tcPr>
            <w:tcW w:w="257" w:type="pct"/>
            <w:tcBorders>
              <w:top w:val="single" w:sz="12" w:space="0" w:color="auto"/>
              <w:bottom w:val="nil"/>
            </w:tcBorders>
          </w:tcPr>
          <w:p w:rsidR="00BE08A3" w:rsidRPr="00580013" w:rsidRDefault="00BE08A3" w:rsidP="00BE08A3">
            <w:pPr>
              <w:rPr>
                <w:rFonts w:ascii="Times New Roman" w:hAnsi="Times New Roman" w:cs="Times New Roman"/>
                <w:lang w:val="en-US"/>
              </w:rPr>
            </w:pPr>
          </w:p>
        </w:tc>
        <w:tc>
          <w:tcPr>
            <w:tcW w:w="256" w:type="pct"/>
            <w:tcBorders>
              <w:top w:val="single" w:sz="12" w:space="0" w:color="auto"/>
              <w:bottom w:val="nil"/>
            </w:tcBorders>
          </w:tcPr>
          <w:p w:rsidR="00BE08A3" w:rsidRPr="00580013" w:rsidRDefault="00BE08A3" w:rsidP="00BE08A3">
            <w:pPr>
              <w:rPr>
                <w:rFonts w:ascii="Times New Roman" w:hAnsi="Times New Roman" w:cs="Times New Roman"/>
                <w:lang w:val="en-US"/>
              </w:rPr>
            </w:pPr>
          </w:p>
        </w:tc>
        <w:tc>
          <w:tcPr>
            <w:tcW w:w="256" w:type="pct"/>
            <w:tcBorders>
              <w:top w:val="single" w:sz="12" w:space="0" w:color="auto"/>
              <w:bottom w:val="nil"/>
            </w:tcBorders>
          </w:tcPr>
          <w:p w:rsidR="00BE08A3" w:rsidRPr="00580013" w:rsidRDefault="00BE08A3" w:rsidP="00BE08A3">
            <w:pPr>
              <w:rPr>
                <w:rFonts w:ascii="Times New Roman" w:hAnsi="Times New Roman" w:cs="Times New Roman"/>
                <w:lang w:val="en-US"/>
              </w:rPr>
            </w:pPr>
          </w:p>
        </w:tc>
        <w:tc>
          <w:tcPr>
            <w:tcW w:w="257" w:type="pct"/>
            <w:tcBorders>
              <w:top w:val="single" w:sz="12" w:space="0" w:color="auto"/>
              <w:bottom w:val="nil"/>
            </w:tcBorders>
          </w:tcPr>
          <w:p w:rsidR="00BE08A3" w:rsidRPr="00580013" w:rsidRDefault="00BE08A3" w:rsidP="00BE08A3">
            <w:pPr>
              <w:rPr>
                <w:rFonts w:ascii="Times New Roman" w:hAnsi="Times New Roman" w:cs="Times New Roman"/>
                <w:lang w:val="en-US"/>
              </w:rPr>
            </w:pPr>
          </w:p>
        </w:tc>
        <w:tc>
          <w:tcPr>
            <w:tcW w:w="286" w:type="pct"/>
            <w:gridSpan w:val="2"/>
            <w:tcBorders>
              <w:top w:val="single" w:sz="12" w:space="0" w:color="auto"/>
              <w:bottom w:val="nil"/>
            </w:tcBorders>
          </w:tcPr>
          <w:p w:rsidR="00BE08A3" w:rsidRPr="00580013" w:rsidRDefault="00BE08A3" w:rsidP="00BE08A3">
            <w:pPr>
              <w:rPr>
                <w:rFonts w:ascii="Times New Roman" w:hAnsi="Times New Roman" w:cs="Times New Roman"/>
                <w:lang w:val="en-US"/>
              </w:rPr>
            </w:pPr>
          </w:p>
        </w:tc>
        <w:tc>
          <w:tcPr>
            <w:tcW w:w="269" w:type="pct"/>
            <w:tcBorders>
              <w:top w:val="single" w:sz="12" w:space="0" w:color="auto"/>
              <w:bottom w:val="nil"/>
            </w:tcBorders>
          </w:tcPr>
          <w:p w:rsidR="00BE08A3" w:rsidRPr="00580013" w:rsidRDefault="00BE08A3" w:rsidP="00BE08A3">
            <w:pPr>
              <w:rPr>
                <w:rFonts w:ascii="Times New Roman" w:hAnsi="Times New Roman" w:cs="Times New Roman"/>
                <w:lang w:val="en-US"/>
              </w:rPr>
            </w:pPr>
          </w:p>
        </w:tc>
        <w:tc>
          <w:tcPr>
            <w:tcW w:w="342" w:type="pct"/>
            <w:tcBorders>
              <w:top w:val="single" w:sz="12" w:space="0" w:color="auto"/>
              <w:bottom w:val="nil"/>
            </w:tcBorders>
          </w:tcPr>
          <w:p w:rsidR="00BE08A3" w:rsidRPr="00580013" w:rsidRDefault="00BE08A3" w:rsidP="00BE08A3">
            <w:pPr>
              <w:rPr>
                <w:rFonts w:ascii="Times New Roman" w:hAnsi="Times New Roman" w:cs="Times New Roman"/>
                <w:lang w:val="en-US"/>
              </w:rPr>
            </w:pPr>
          </w:p>
        </w:tc>
        <w:tc>
          <w:tcPr>
            <w:tcW w:w="335" w:type="pct"/>
            <w:tcBorders>
              <w:top w:val="single" w:sz="12" w:space="0" w:color="auto"/>
              <w:bottom w:val="nil"/>
            </w:tcBorders>
          </w:tcPr>
          <w:p w:rsidR="00BE08A3" w:rsidRPr="00580013" w:rsidRDefault="00BE08A3" w:rsidP="00BE08A3">
            <w:pPr>
              <w:rPr>
                <w:rFonts w:ascii="Times New Roman" w:hAnsi="Times New Roman" w:cs="Times New Roman"/>
                <w:lang w:val="en-US"/>
              </w:rPr>
            </w:pPr>
          </w:p>
        </w:tc>
      </w:tr>
      <w:tr w:rsidR="00BE08A3" w:rsidRPr="00580013" w:rsidTr="00BE08A3">
        <w:trPr>
          <w:jc w:val="center"/>
        </w:trPr>
        <w:tc>
          <w:tcPr>
            <w:tcW w:w="1115" w:type="pct"/>
            <w:tcBorders>
              <w:top w:val="nil"/>
              <w:bottom w:val="single" w:sz="2" w:space="0" w:color="auto"/>
            </w:tcBorders>
          </w:tcPr>
          <w:p w:rsidR="00BE08A3" w:rsidRPr="00580013" w:rsidRDefault="00BE08A3" w:rsidP="00BE08A3">
            <w:pPr>
              <w:spacing w:line="480" w:lineRule="auto"/>
              <w:ind w:right="-166"/>
              <w:rPr>
                <w:rFonts w:ascii="Times New Roman" w:hAnsi="Times New Roman" w:cs="Times New Roman"/>
                <w:lang w:val="en-US"/>
              </w:rPr>
            </w:pPr>
          </w:p>
        </w:tc>
        <w:tc>
          <w:tcPr>
            <w:tcW w:w="255" w:type="pct"/>
            <w:gridSpan w:val="2"/>
            <w:tcBorders>
              <w:top w:val="single" w:sz="12" w:space="0" w:color="auto"/>
              <w:bottom w:val="single" w:sz="2" w:space="0" w:color="auto"/>
            </w:tcBorders>
          </w:tcPr>
          <w:p w:rsidR="00BE08A3" w:rsidRPr="00580013" w:rsidRDefault="00BE08A3" w:rsidP="00BE08A3">
            <w:pPr>
              <w:rPr>
                <w:rFonts w:ascii="Times New Roman" w:hAnsi="Times New Roman" w:cs="Times New Roman"/>
                <w:lang w:val="en-US"/>
              </w:rPr>
            </w:pPr>
            <w:r w:rsidRPr="00580013">
              <w:rPr>
                <w:rFonts w:ascii="Times New Roman" w:hAnsi="Times New Roman" w:cs="Times New Roman"/>
                <w:lang w:val="en-US"/>
              </w:rPr>
              <w:t>Mean</w:t>
            </w:r>
          </w:p>
        </w:tc>
        <w:tc>
          <w:tcPr>
            <w:tcW w:w="214" w:type="pct"/>
            <w:tcBorders>
              <w:top w:val="single" w:sz="12" w:space="0" w:color="auto"/>
              <w:bottom w:val="single" w:sz="2" w:space="0" w:color="auto"/>
            </w:tcBorders>
          </w:tcPr>
          <w:p w:rsidR="00BE08A3" w:rsidRPr="00580013" w:rsidRDefault="00BE08A3" w:rsidP="00BE08A3">
            <w:pPr>
              <w:rPr>
                <w:rFonts w:ascii="Times New Roman" w:hAnsi="Times New Roman" w:cs="Times New Roman"/>
                <w:lang w:val="en-US"/>
              </w:rPr>
            </w:pPr>
            <w:r w:rsidRPr="00580013">
              <w:rPr>
                <w:rFonts w:ascii="Times New Roman" w:hAnsi="Times New Roman" w:cs="Times New Roman"/>
                <w:lang w:val="en-US"/>
              </w:rPr>
              <w:t>SD</w:t>
            </w:r>
          </w:p>
        </w:tc>
        <w:tc>
          <w:tcPr>
            <w:tcW w:w="87" w:type="pct"/>
            <w:gridSpan w:val="2"/>
            <w:tcBorders>
              <w:top w:val="nil"/>
              <w:bottom w:val="nil"/>
            </w:tcBorders>
          </w:tcPr>
          <w:p w:rsidR="00BE08A3" w:rsidRPr="00580013" w:rsidRDefault="00BE08A3" w:rsidP="00BE08A3">
            <w:pPr>
              <w:rPr>
                <w:rFonts w:ascii="Times New Roman" w:hAnsi="Times New Roman" w:cs="Times New Roman"/>
                <w:lang w:val="en-US"/>
              </w:rPr>
            </w:pPr>
          </w:p>
        </w:tc>
        <w:tc>
          <w:tcPr>
            <w:tcW w:w="256" w:type="pct"/>
            <w:tcBorders>
              <w:top w:val="single" w:sz="12" w:space="0" w:color="auto"/>
              <w:bottom w:val="single" w:sz="2" w:space="0" w:color="auto"/>
            </w:tcBorders>
          </w:tcPr>
          <w:p w:rsidR="00BE08A3" w:rsidRPr="00580013" w:rsidRDefault="00BE08A3" w:rsidP="00BE08A3">
            <w:pPr>
              <w:rPr>
                <w:rFonts w:ascii="Times New Roman" w:hAnsi="Times New Roman" w:cs="Times New Roman"/>
                <w:lang w:val="en-US"/>
              </w:rPr>
            </w:pPr>
            <w:r w:rsidRPr="00580013">
              <w:rPr>
                <w:rFonts w:ascii="Times New Roman" w:hAnsi="Times New Roman" w:cs="Times New Roman"/>
                <w:lang w:val="en-US"/>
              </w:rPr>
              <w:t>Mean</w:t>
            </w:r>
          </w:p>
        </w:tc>
        <w:tc>
          <w:tcPr>
            <w:tcW w:w="257" w:type="pct"/>
            <w:tcBorders>
              <w:top w:val="single" w:sz="12" w:space="0" w:color="auto"/>
              <w:bottom w:val="single" w:sz="2" w:space="0" w:color="auto"/>
            </w:tcBorders>
          </w:tcPr>
          <w:p w:rsidR="00BE08A3" w:rsidRPr="00580013" w:rsidRDefault="00BE08A3" w:rsidP="00BE08A3">
            <w:pPr>
              <w:rPr>
                <w:rFonts w:ascii="Times New Roman" w:hAnsi="Times New Roman" w:cs="Times New Roman"/>
                <w:lang w:val="en-US"/>
              </w:rPr>
            </w:pPr>
            <w:r w:rsidRPr="00580013">
              <w:rPr>
                <w:rFonts w:ascii="Times New Roman" w:hAnsi="Times New Roman" w:cs="Times New Roman"/>
                <w:lang w:val="en-US"/>
              </w:rPr>
              <w:t>SD</w:t>
            </w:r>
          </w:p>
        </w:tc>
        <w:tc>
          <w:tcPr>
            <w:tcW w:w="301" w:type="pct"/>
            <w:gridSpan w:val="2"/>
            <w:tcBorders>
              <w:top w:val="nil"/>
              <w:bottom w:val="single" w:sz="2" w:space="0" w:color="auto"/>
            </w:tcBorders>
          </w:tcPr>
          <w:p w:rsidR="00BE08A3" w:rsidRPr="00580013" w:rsidRDefault="00BE08A3" w:rsidP="00BE08A3">
            <w:pPr>
              <w:spacing w:line="480" w:lineRule="auto"/>
              <w:rPr>
                <w:rFonts w:ascii="Times New Roman" w:hAnsi="Times New Roman" w:cs="Times New Roman"/>
                <w:vertAlign w:val="superscript"/>
                <w:lang w:val="en-US"/>
              </w:rPr>
            </w:pPr>
            <w:r w:rsidRPr="00580013">
              <w:rPr>
                <w:rFonts w:ascii="Times New Roman" w:hAnsi="Times New Roman" w:cs="Times New Roman"/>
                <w:lang w:val="en-US"/>
              </w:rPr>
              <w:t>1</w:t>
            </w:r>
            <w:r w:rsidRPr="00580013">
              <w:rPr>
                <w:rFonts w:ascii="Times New Roman" w:hAnsi="Times New Roman" w:cs="Times New Roman"/>
                <w:vertAlign w:val="superscript"/>
                <w:lang w:val="en-US"/>
              </w:rPr>
              <w:t>a</w:t>
            </w:r>
          </w:p>
        </w:tc>
        <w:tc>
          <w:tcPr>
            <w:tcW w:w="256" w:type="pct"/>
            <w:tcBorders>
              <w:top w:val="nil"/>
              <w:bottom w:val="single" w:sz="2" w:space="0" w:color="auto"/>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2</w:t>
            </w:r>
          </w:p>
        </w:tc>
        <w:tc>
          <w:tcPr>
            <w:tcW w:w="257" w:type="pct"/>
            <w:tcBorders>
              <w:top w:val="nil"/>
              <w:bottom w:val="single" w:sz="2" w:space="0" w:color="auto"/>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3</w:t>
            </w:r>
          </w:p>
        </w:tc>
        <w:tc>
          <w:tcPr>
            <w:tcW w:w="256" w:type="pct"/>
            <w:tcBorders>
              <w:top w:val="nil"/>
              <w:bottom w:val="single" w:sz="2" w:space="0" w:color="auto"/>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4</w:t>
            </w:r>
          </w:p>
        </w:tc>
        <w:tc>
          <w:tcPr>
            <w:tcW w:w="256" w:type="pct"/>
            <w:tcBorders>
              <w:top w:val="nil"/>
              <w:bottom w:val="single" w:sz="2" w:space="0" w:color="auto"/>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5</w:t>
            </w:r>
          </w:p>
        </w:tc>
        <w:tc>
          <w:tcPr>
            <w:tcW w:w="257" w:type="pct"/>
            <w:tcBorders>
              <w:top w:val="nil"/>
              <w:bottom w:val="single" w:sz="2" w:space="0" w:color="auto"/>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6</w:t>
            </w:r>
          </w:p>
        </w:tc>
        <w:tc>
          <w:tcPr>
            <w:tcW w:w="256" w:type="pct"/>
            <w:tcBorders>
              <w:top w:val="nil"/>
              <w:bottom w:val="single" w:sz="2" w:space="0" w:color="auto"/>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7</w:t>
            </w:r>
          </w:p>
        </w:tc>
        <w:tc>
          <w:tcPr>
            <w:tcW w:w="299" w:type="pct"/>
            <w:gridSpan w:val="2"/>
            <w:tcBorders>
              <w:top w:val="nil"/>
              <w:bottom w:val="single" w:sz="2" w:space="0" w:color="auto"/>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8</w:t>
            </w:r>
          </w:p>
        </w:tc>
        <w:tc>
          <w:tcPr>
            <w:tcW w:w="342" w:type="pct"/>
            <w:tcBorders>
              <w:top w:val="nil"/>
              <w:bottom w:val="single" w:sz="2" w:space="0" w:color="auto"/>
            </w:tcBorders>
          </w:tcPr>
          <w:p w:rsidR="00BE08A3" w:rsidRPr="00580013" w:rsidRDefault="00BE08A3" w:rsidP="00BE08A3">
            <w:pPr>
              <w:rPr>
                <w:rFonts w:ascii="Times New Roman" w:hAnsi="Times New Roman" w:cs="Times New Roman"/>
                <w:lang w:val="en-US"/>
              </w:rPr>
            </w:pPr>
            <w:r w:rsidRPr="00580013">
              <w:rPr>
                <w:rFonts w:ascii="Times New Roman" w:hAnsi="Times New Roman" w:cs="Times New Roman"/>
                <w:lang w:val="en-US"/>
              </w:rPr>
              <w:t>9</w:t>
            </w:r>
          </w:p>
        </w:tc>
        <w:tc>
          <w:tcPr>
            <w:tcW w:w="335" w:type="pct"/>
            <w:tcBorders>
              <w:top w:val="nil"/>
              <w:bottom w:val="single" w:sz="2" w:space="0" w:color="auto"/>
            </w:tcBorders>
          </w:tcPr>
          <w:p w:rsidR="00BE08A3" w:rsidRPr="00580013" w:rsidRDefault="00BE08A3" w:rsidP="00BE08A3">
            <w:pPr>
              <w:rPr>
                <w:rFonts w:ascii="Times New Roman" w:hAnsi="Times New Roman" w:cs="Times New Roman"/>
                <w:lang w:val="en-US"/>
              </w:rPr>
            </w:pPr>
            <w:r w:rsidRPr="00580013">
              <w:rPr>
                <w:rFonts w:ascii="Times New Roman" w:hAnsi="Times New Roman" w:cs="Times New Roman"/>
                <w:lang w:val="en-US"/>
              </w:rPr>
              <w:t>10</w:t>
            </w:r>
          </w:p>
        </w:tc>
      </w:tr>
      <w:tr w:rsidR="00BE08A3" w:rsidRPr="00580013" w:rsidTr="00BE08A3">
        <w:trPr>
          <w:jc w:val="center"/>
        </w:trPr>
        <w:tc>
          <w:tcPr>
            <w:tcW w:w="1115" w:type="pct"/>
            <w:tcBorders>
              <w:top w:val="nil"/>
              <w:bottom w:val="nil"/>
            </w:tcBorders>
          </w:tcPr>
          <w:p w:rsidR="00BE08A3" w:rsidRPr="00580013" w:rsidRDefault="00BE08A3" w:rsidP="00BE08A3">
            <w:pPr>
              <w:spacing w:line="480" w:lineRule="auto"/>
              <w:ind w:right="-166"/>
              <w:jc w:val="left"/>
              <w:rPr>
                <w:rFonts w:ascii="Times New Roman" w:hAnsi="Times New Roman" w:cs="Times New Roman"/>
                <w:lang w:val="en-US"/>
              </w:rPr>
            </w:pPr>
            <w:r w:rsidRPr="00580013">
              <w:rPr>
                <w:rFonts w:ascii="Times New Roman" w:hAnsi="Times New Roman" w:cs="Times New Roman"/>
                <w:lang w:val="en-US"/>
              </w:rPr>
              <w:t>1. Subordinates’ education</w:t>
            </w:r>
          </w:p>
        </w:tc>
        <w:tc>
          <w:tcPr>
            <w:tcW w:w="255" w:type="pct"/>
            <w:gridSpan w:val="2"/>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2.76</w:t>
            </w:r>
          </w:p>
        </w:tc>
        <w:tc>
          <w:tcPr>
            <w:tcW w:w="214" w:type="pct"/>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1.08</w:t>
            </w:r>
          </w:p>
        </w:tc>
        <w:tc>
          <w:tcPr>
            <w:tcW w:w="87" w:type="pct"/>
            <w:gridSpan w:val="2"/>
            <w:tcBorders>
              <w:top w:val="nil"/>
              <w:bottom w:val="nil"/>
            </w:tcBorders>
          </w:tcPr>
          <w:p w:rsidR="00BE08A3" w:rsidRPr="00580013" w:rsidRDefault="00BE08A3" w:rsidP="00BE08A3">
            <w:pPr>
              <w:spacing w:line="480" w:lineRule="auto"/>
              <w:rPr>
                <w:rFonts w:ascii="Times New Roman" w:hAnsi="Times New Roman" w:cs="Times New Roman"/>
                <w:lang w:val="en-US"/>
              </w:rPr>
            </w:pPr>
          </w:p>
        </w:tc>
        <w:tc>
          <w:tcPr>
            <w:tcW w:w="256" w:type="pct"/>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3.67</w:t>
            </w:r>
          </w:p>
        </w:tc>
        <w:tc>
          <w:tcPr>
            <w:tcW w:w="257" w:type="pct"/>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.81</w:t>
            </w:r>
          </w:p>
        </w:tc>
        <w:tc>
          <w:tcPr>
            <w:tcW w:w="301" w:type="pct"/>
            <w:gridSpan w:val="2"/>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w:t>
            </w:r>
          </w:p>
        </w:tc>
        <w:tc>
          <w:tcPr>
            <w:tcW w:w="256" w:type="pct"/>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.15*</w:t>
            </w:r>
          </w:p>
        </w:tc>
        <w:tc>
          <w:tcPr>
            <w:tcW w:w="257" w:type="pct"/>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.19*</w:t>
            </w:r>
          </w:p>
        </w:tc>
        <w:tc>
          <w:tcPr>
            <w:tcW w:w="256" w:type="pct"/>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-.04</w:t>
            </w:r>
          </w:p>
        </w:tc>
        <w:tc>
          <w:tcPr>
            <w:tcW w:w="256" w:type="pct"/>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.04</w:t>
            </w:r>
          </w:p>
        </w:tc>
        <w:tc>
          <w:tcPr>
            <w:tcW w:w="257" w:type="pct"/>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-.00</w:t>
            </w:r>
          </w:p>
        </w:tc>
        <w:tc>
          <w:tcPr>
            <w:tcW w:w="256" w:type="pct"/>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-.01</w:t>
            </w:r>
          </w:p>
        </w:tc>
        <w:tc>
          <w:tcPr>
            <w:tcW w:w="299" w:type="pct"/>
            <w:gridSpan w:val="2"/>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.03</w:t>
            </w:r>
          </w:p>
        </w:tc>
        <w:tc>
          <w:tcPr>
            <w:tcW w:w="342" w:type="pct"/>
            <w:tcBorders>
              <w:top w:val="nil"/>
              <w:bottom w:val="nil"/>
            </w:tcBorders>
          </w:tcPr>
          <w:p w:rsidR="00BE08A3" w:rsidRPr="00580013" w:rsidRDefault="00BE08A3" w:rsidP="00BE08A3">
            <w:pPr>
              <w:rPr>
                <w:rFonts w:ascii="Times New Roman" w:hAnsi="Times New Roman" w:cs="Times New Roman"/>
                <w:lang w:val="en-US"/>
              </w:rPr>
            </w:pPr>
            <w:r w:rsidRPr="00580013">
              <w:rPr>
                <w:rFonts w:ascii="Times New Roman" w:hAnsi="Times New Roman" w:cs="Times New Roman"/>
                <w:lang w:val="en-US"/>
              </w:rPr>
              <w:t>-.14</w:t>
            </w:r>
          </w:p>
        </w:tc>
        <w:tc>
          <w:tcPr>
            <w:tcW w:w="335" w:type="pct"/>
            <w:tcBorders>
              <w:top w:val="nil"/>
              <w:bottom w:val="nil"/>
            </w:tcBorders>
          </w:tcPr>
          <w:p w:rsidR="00BE08A3" w:rsidRPr="00580013" w:rsidRDefault="00BE08A3" w:rsidP="00BE08A3">
            <w:pPr>
              <w:rPr>
                <w:rFonts w:ascii="Times New Roman" w:hAnsi="Times New Roman" w:cs="Times New Roman"/>
                <w:lang w:val="en-US"/>
              </w:rPr>
            </w:pPr>
            <w:r w:rsidRPr="00580013">
              <w:rPr>
                <w:rFonts w:ascii="Times New Roman" w:hAnsi="Times New Roman" w:cs="Times New Roman"/>
                <w:lang w:val="en-US"/>
              </w:rPr>
              <w:t>.27**</w:t>
            </w:r>
          </w:p>
        </w:tc>
      </w:tr>
      <w:tr w:rsidR="00BE08A3" w:rsidRPr="00580013" w:rsidTr="00BE08A3">
        <w:trPr>
          <w:jc w:val="center"/>
        </w:trPr>
        <w:tc>
          <w:tcPr>
            <w:tcW w:w="1115" w:type="pct"/>
            <w:tcBorders>
              <w:top w:val="nil"/>
              <w:bottom w:val="nil"/>
            </w:tcBorders>
          </w:tcPr>
          <w:p w:rsidR="00BE08A3" w:rsidRPr="00580013" w:rsidRDefault="00BE08A3" w:rsidP="00BE08A3">
            <w:pPr>
              <w:spacing w:line="480" w:lineRule="auto"/>
              <w:jc w:val="left"/>
              <w:rPr>
                <w:rFonts w:ascii="Times New Roman" w:hAnsi="Times New Roman" w:cs="Times New Roman"/>
                <w:lang w:val="en-US"/>
              </w:rPr>
            </w:pPr>
            <w:r w:rsidRPr="00580013">
              <w:rPr>
                <w:rFonts w:ascii="Times New Roman" w:hAnsi="Times New Roman" w:cs="Times New Roman"/>
                <w:lang w:val="en-US"/>
              </w:rPr>
              <w:t>2. Subordinates’ organizational tenure</w:t>
            </w:r>
          </w:p>
        </w:tc>
        <w:tc>
          <w:tcPr>
            <w:tcW w:w="255" w:type="pct"/>
            <w:gridSpan w:val="2"/>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3.22</w:t>
            </w:r>
          </w:p>
        </w:tc>
        <w:tc>
          <w:tcPr>
            <w:tcW w:w="214" w:type="pct"/>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2.49</w:t>
            </w:r>
          </w:p>
        </w:tc>
        <w:tc>
          <w:tcPr>
            <w:tcW w:w="87" w:type="pct"/>
            <w:gridSpan w:val="2"/>
            <w:tcBorders>
              <w:top w:val="nil"/>
              <w:bottom w:val="nil"/>
            </w:tcBorders>
          </w:tcPr>
          <w:p w:rsidR="00BE08A3" w:rsidRPr="00580013" w:rsidRDefault="00BE08A3" w:rsidP="00BE08A3">
            <w:pPr>
              <w:spacing w:line="480" w:lineRule="auto"/>
              <w:rPr>
                <w:rFonts w:ascii="Times New Roman" w:hAnsi="Times New Roman" w:cs="Times New Roman"/>
                <w:lang w:val="en-US"/>
              </w:rPr>
            </w:pPr>
          </w:p>
        </w:tc>
        <w:tc>
          <w:tcPr>
            <w:tcW w:w="256" w:type="pct"/>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3.80</w:t>
            </w:r>
          </w:p>
        </w:tc>
        <w:tc>
          <w:tcPr>
            <w:tcW w:w="257" w:type="pct"/>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1.14</w:t>
            </w:r>
          </w:p>
        </w:tc>
        <w:tc>
          <w:tcPr>
            <w:tcW w:w="301" w:type="pct"/>
            <w:gridSpan w:val="2"/>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-.21**</w:t>
            </w:r>
          </w:p>
        </w:tc>
        <w:tc>
          <w:tcPr>
            <w:tcW w:w="256" w:type="pct"/>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w:t>
            </w:r>
          </w:p>
        </w:tc>
        <w:tc>
          <w:tcPr>
            <w:tcW w:w="257" w:type="pct"/>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.53**</w:t>
            </w:r>
          </w:p>
        </w:tc>
        <w:tc>
          <w:tcPr>
            <w:tcW w:w="256" w:type="pct"/>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.50</w:t>
            </w:r>
          </w:p>
        </w:tc>
        <w:tc>
          <w:tcPr>
            <w:tcW w:w="256" w:type="pct"/>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-.04</w:t>
            </w:r>
          </w:p>
        </w:tc>
        <w:tc>
          <w:tcPr>
            <w:tcW w:w="257" w:type="pct"/>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-.10</w:t>
            </w:r>
          </w:p>
        </w:tc>
        <w:tc>
          <w:tcPr>
            <w:tcW w:w="256" w:type="pct"/>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-.16*</w:t>
            </w:r>
          </w:p>
        </w:tc>
        <w:tc>
          <w:tcPr>
            <w:tcW w:w="299" w:type="pct"/>
            <w:gridSpan w:val="2"/>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.04</w:t>
            </w:r>
          </w:p>
        </w:tc>
        <w:tc>
          <w:tcPr>
            <w:tcW w:w="342" w:type="pct"/>
            <w:tcBorders>
              <w:top w:val="nil"/>
              <w:bottom w:val="nil"/>
            </w:tcBorders>
          </w:tcPr>
          <w:p w:rsidR="00BE08A3" w:rsidRPr="00580013" w:rsidRDefault="00BE08A3" w:rsidP="00BE08A3">
            <w:pPr>
              <w:rPr>
                <w:rFonts w:ascii="Times New Roman" w:hAnsi="Times New Roman" w:cs="Times New Roman"/>
                <w:lang w:val="en-US"/>
              </w:rPr>
            </w:pPr>
            <w:r w:rsidRPr="00580013">
              <w:rPr>
                <w:rFonts w:ascii="Times New Roman" w:hAnsi="Times New Roman" w:cs="Times New Roman"/>
                <w:lang w:val="en-US"/>
              </w:rPr>
              <w:t>-.05</w:t>
            </w:r>
          </w:p>
        </w:tc>
        <w:tc>
          <w:tcPr>
            <w:tcW w:w="335" w:type="pct"/>
            <w:tcBorders>
              <w:top w:val="nil"/>
              <w:bottom w:val="nil"/>
            </w:tcBorders>
          </w:tcPr>
          <w:p w:rsidR="00BE08A3" w:rsidRPr="00580013" w:rsidRDefault="00BE08A3" w:rsidP="00BE08A3">
            <w:pPr>
              <w:rPr>
                <w:rFonts w:ascii="Times New Roman" w:hAnsi="Times New Roman" w:cs="Times New Roman"/>
                <w:lang w:val="en-US"/>
              </w:rPr>
            </w:pPr>
            <w:r w:rsidRPr="00580013">
              <w:rPr>
                <w:rFonts w:ascii="Times New Roman" w:hAnsi="Times New Roman" w:cs="Times New Roman"/>
                <w:lang w:val="en-US"/>
              </w:rPr>
              <w:t>.19**</w:t>
            </w:r>
          </w:p>
        </w:tc>
      </w:tr>
      <w:tr w:rsidR="00BE08A3" w:rsidRPr="00580013" w:rsidTr="00BE08A3">
        <w:trPr>
          <w:jc w:val="center"/>
        </w:trPr>
        <w:tc>
          <w:tcPr>
            <w:tcW w:w="1115" w:type="pct"/>
            <w:tcBorders>
              <w:top w:val="nil"/>
              <w:bottom w:val="nil"/>
            </w:tcBorders>
          </w:tcPr>
          <w:p w:rsidR="00BE08A3" w:rsidRPr="00580013" w:rsidRDefault="00BE08A3" w:rsidP="00BE08A3">
            <w:pPr>
              <w:spacing w:line="480" w:lineRule="auto"/>
              <w:jc w:val="left"/>
              <w:rPr>
                <w:rFonts w:ascii="Times New Roman" w:hAnsi="Times New Roman" w:cs="Times New Roman"/>
                <w:lang w:val="en-US"/>
              </w:rPr>
            </w:pPr>
            <w:r w:rsidRPr="00580013">
              <w:rPr>
                <w:rFonts w:ascii="Times New Roman" w:hAnsi="Times New Roman" w:cs="Times New Roman"/>
                <w:lang w:val="en-US"/>
              </w:rPr>
              <w:t>3. Subordinates’ tenure with supervisor</w:t>
            </w:r>
          </w:p>
        </w:tc>
        <w:tc>
          <w:tcPr>
            <w:tcW w:w="255" w:type="pct"/>
            <w:gridSpan w:val="2"/>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2.74</w:t>
            </w:r>
          </w:p>
        </w:tc>
        <w:tc>
          <w:tcPr>
            <w:tcW w:w="214" w:type="pct"/>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1.17</w:t>
            </w:r>
          </w:p>
        </w:tc>
        <w:tc>
          <w:tcPr>
            <w:tcW w:w="87" w:type="pct"/>
            <w:gridSpan w:val="2"/>
            <w:tcBorders>
              <w:top w:val="nil"/>
              <w:bottom w:val="nil"/>
            </w:tcBorders>
          </w:tcPr>
          <w:p w:rsidR="00BE08A3" w:rsidRPr="00580013" w:rsidRDefault="00BE08A3" w:rsidP="00BE08A3">
            <w:pPr>
              <w:spacing w:line="480" w:lineRule="auto"/>
              <w:rPr>
                <w:rFonts w:ascii="Times New Roman" w:hAnsi="Times New Roman" w:cs="Times New Roman"/>
                <w:lang w:val="en-US"/>
              </w:rPr>
            </w:pPr>
          </w:p>
        </w:tc>
        <w:tc>
          <w:tcPr>
            <w:tcW w:w="256" w:type="pct"/>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2.93</w:t>
            </w:r>
          </w:p>
        </w:tc>
        <w:tc>
          <w:tcPr>
            <w:tcW w:w="257" w:type="pct"/>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.83</w:t>
            </w:r>
          </w:p>
        </w:tc>
        <w:tc>
          <w:tcPr>
            <w:tcW w:w="301" w:type="pct"/>
            <w:gridSpan w:val="2"/>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-.18**</w:t>
            </w:r>
          </w:p>
        </w:tc>
        <w:tc>
          <w:tcPr>
            <w:tcW w:w="256" w:type="pct"/>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.77**</w:t>
            </w:r>
          </w:p>
        </w:tc>
        <w:tc>
          <w:tcPr>
            <w:tcW w:w="257" w:type="pct"/>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w:t>
            </w:r>
          </w:p>
        </w:tc>
        <w:tc>
          <w:tcPr>
            <w:tcW w:w="256" w:type="pct"/>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.16*</w:t>
            </w:r>
          </w:p>
        </w:tc>
        <w:tc>
          <w:tcPr>
            <w:tcW w:w="256" w:type="pct"/>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-.00</w:t>
            </w:r>
          </w:p>
        </w:tc>
        <w:tc>
          <w:tcPr>
            <w:tcW w:w="257" w:type="pct"/>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-.09</w:t>
            </w:r>
          </w:p>
        </w:tc>
        <w:tc>
          <w:tcPr>
            <w:tcW w:w="256" w:type="pct"/>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-.12</w:t>
            </w:r>
          </w:p>
        </w:tc>
        <w:tc>
          <w:tcPr>
            <w:tcW w:w="299" w:type="pct"/>
            <w:gridSpan w:val="2"/>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-.02</w:t>
            </w:r>
          </w:p>
        </w:tc>
        <w:tc>
          <w:tcPr>
            <w:tcW w:w="342" w:type="pct"/>
            <w:tcBorders>
              <w:top w:val="nil"/>
              <w:bottom w:val="nil"/>
            </w:tcBorders>
          </w:tcPr>
          <w:p w:rsidR="00BE08A3" w:rsidRPr="00580013" w:rsidRDefault="00BE08A3" w:rsidP="00BE08A3">
            <w:pPr>
              <w:rPr>
                <w:rFonts w:ascii="Times New Roman" w:hAnsi="Times New Roman" w:cs="Times New Roman"/>
                <w:lang w:val="en-US"/>
              </w:rPr>
            </w:pPr>
            <w:r w:rsidRPr="00580013">
              <w:rPr>
                <w:rFonts w:ascii="Times New Roman" w:hAnsi="Times New Roman" w:cs="Times New Roman"/>
                <w:lang w:val="en-US"/>
              </w:rPr>
              <w:t>.05</w:t>
            </w:r>
          </w:p>
        </w:tc>
        <w:tc>
          <w:tcPr>
            <w:tcW w:w="335" w:type="pct"/>
            <w:tcBorders>
              <w:top w:val="nil"/>
              <w:bottom w:val="nil"/>
            </w:tcBorders>
          </w:tcPr>
          <w:p w:rsidR="00BE08A3" w:rsidRPr="00580013" w:rsidRDefault="00BE08A3" w:rsidP="00BE08A3">
            <w:pPr>
              <w:rPr>
                <w:rFonts w:ascii="Times New Roman" w:hAnsi="Times New Roman" w:cs="Times New Roman"/>
                <w:lang w:val="en-US"/>
              </w:rPr>
            </w:pPr>
            <w:r w:rsidRPr="00580013">
              <w:rPr>
                <w:rFonts w:ascii="Times New Roman" w:hAnsi="Times New Roman" w:cs="Times New Roman"/>
                <w:lang w:val="en-US"/>
              </w:rPr>
              <w:t>.09</w:t>
            </w:r>
          </w:p>
        </w:tc>
      </w:tr>
      <w:tr w:rsidR="00BE08A3" w:rsidRPr="00580013" w:rsidTr="00BE08A3">
        <w:trPr>
          <w:jc w:val="center"/>
        </w:trPr>
        <w:tc>
          <w:tcPr>
            <w:tcW w:w="1115" w:type="pct"/>
            <w:tcBorders>
              <w:top w:val="nil"/>
              <w:bottom w:val="nil"/>
            </w:tcBorders>
          </w:tcPr>
          <w:p w:rsidR="00BE08A3" w:rsidRPr="00580013" w:rsidRDefault="00BE08A3" w:rsidP="00BE08A3">
            <w:pPr>
              <w:spacing w:line="480" w:lineRule="auto"/>
              <w:jc w:val="left"/>
              <w:rPr>
                <w:rFonts w:ascii="Times New Roman" w:hAnsi="Times New Roman" w:cs="Times New Roman"/>
                <w:lang w:val="en-US"/>
              </w:rPr>
            </w:pPr>
            <w:r w:rsidRPr="00580013">
              <w:rPr>
                <w:rFonts w:ascii="Times New Roman" w:hAnsi="Times New Roman" w:cs="Times New Roman"/>
                <w:lang w:val="en-US"/>
              </w:rPr>
              <w:t>4. Conscientiousness</w:t>
            </w:r>
          </w:p>
        </w:tc>
        <w:tc>
          <w:tcPr>
            <w:tcW w:w="255" w:type="pct"/>
            <w:gridSpan w:val="2"/>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5.55</w:t>
            </w:r>
          </w:p>
        </w:tc>
        <w:tc>
          <w:tcPr>
            <w:tcW w:w="214" w:type="pct"/>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0.84</w:t>
            </w:r>
          </w:p>
        </w:tc>
        <w:tc>
          <w:tcPr>
            <w:tcW w:w="87" w:type="pct"/>
            <w:gridSpan w:val="2"/>
            <w:tcBorders>
              <w:top w:val="nil"/>
              <w:bottom w:val="nil"/>
            </w:tcBorders>
          </w:tcPr>
          <w:p w:rsidR="00BE08A3" w:rsidRPr="00580013" w:rsidRDefault="00BE08A3" w:rsidP="00BE08A3">
            <w:pPr>
              <w:spacing w:line="480" w:lineRule="auto"/>
              <w:rPr>
                <w:rFonts w:ascii="Times New Roman" w:hAnsi="Times New Roman" w:cs="Times New Roman"/>
                <w:lang w:val="en-US"/>
              </w:rPr>
            </w:pPr>
          </w:p>
        </w:tc>
        <w:tc>
          <w:tcPr>
            <w:tcW w:w="256" w:type="pct"/>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5.61</w:t>
            </w:r>
          </w:p>
        </w:tc>
        <w:tc>
          <w:tcPr>
            <w:tcW w:w="257" w:type="pct"/>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.79</w:t>
            </w:r>
          </w:p>
        </w:tc>
        <w:tc>
          <w:tcPr>
            <w:tcW w:w="301" w:type="pct"/>
            <w:gridSpan w:val="2"/>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-.03</w:t>
            </w:r>
          </w:p>
        </w:tc>
        <w:tc>
          <w:tcPr>
            <w:tcW w:w="256" w:type="pct"/>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.08</w:t>
            </w:r>
          </w:p>
        </w:tc>
        <w:tc>
          <w:tcPr>
            <w:tcW w:w="257" w:type="pct"/>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.09</w:t>
            </w:r>
          </w:p>
        </w:tc>
        <w:tc>
          <w:tcPr>
            <w:tcW w:w="256" w:type="pct"/>
            <w:tcBorders>
              <w:top w:val="nil"/>
              <w:bottom w:val="nil"/>
            </w:tcBorders>
          </w:tcPr>
          <w:p w:rsidR="00BE08A3" w:rsidRPr="00580013" w:rsidRDefault="00BE08A3" w:rsidP="00BE08A3">
            <w:pPr>
              <w:spacing w:line="480" w:lineRule="auto"/>
              <w:rPr>
                <w:rFonts w:ascii="Times New Roman" w:hAnsi="Times New Roman" w:cs="Times New Roman"/>
                <w:lang w:val="en-US"/>
              </w:rPr>
            </w:pPr>
          </w:p>
        </w:tc>
        <w:tc>
          <w:tcPr>
            <w:tcW w:w="256" w:type="pct"/>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.35**</w:t>
            </w:r>
          </w:p>
        </w:tc>
        <w:tc>
          <w:tcPr>
            <w:tcW w:w="257" w:type="pct"/>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.22**</w:t>
            </w:r>
          </w:p>
        </w:tc>
        <w:tc>
          <w:tcPr>
            <w:tcW w:w="256" w:type="pct"/>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.22**</w:t>
            </w:r>
          </w:p>
        </w:tc>
        <w:tc>
          <w:tcPr>
            <w:tcW w:w="299" w:type="pct"/>
            <w:gridSpan w:val="2"/>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.25**</w:t>
            </w:r>
          </w:p>
        </w:tc>
        <w:tc>
          <w:tcPr>
            <w:tcW w:w="342" w:type="pct"/>
            <w:tcBorders>
              <w:top w:val="nil"/>
              <w:bottom w:val="nil"/>
            </w:tcBorders>
          </w:tcPr>
          <w:p w:rsidR="00BE08A3" w:rsidRPr="00580013" w:rsidRDefault="00BE08A3" w:rsidP="00BE08A3">
            <w:pPr>
              <w:rPr>
                <w:rFonts w:ascii="Times New Roman" w:hAnsi="Times New Roman" w:cs="Times New Roman"/>
                <w:lang w:val="en-US"/>
              </w:rPr>
            </w:pPr>
            <w:r w:rsidRPr="00580013">
              <w:rPr>
                <w:rFonts w:ascii="Times New Roman" w:hAnsi="Times New Roman" w:cs="Times New Roman"/>
                <w:lang w:val="en-US"/>
              </w:rPr>
              <w:t>-.20**</w:t>
            </w:r>
          </w:p>
        </w:tc>
        <w:tc>
          <w:tcPr>
            <w:tcW w:w="335" w:type="pct"/>
            <w:tcBorders>
              <w:top w:val="nil"/>
              <w:bottom w:val="nil"/>
            </w:tcBorders>
          </w:tcPr>
          <w:p w:rsidR="00BE08A3" w:rsidRPr="00580013" w:rsidRDefault="00BE08A3" w:rsidP="00BE08A3">
            <w:pPr>
              <w:rPr>
                <w:rFonts w:ascii="Times New Roman" w:hAnsi="Times New Roman" w:cs="Times New Roman"/>
                <w:lang w:val="en-US"/>
              </w:rPr>
            </w:pPr>
            <w:r w:rsidRPr="00580013">
              <w:rPr>
                <w:rFonts w:ascii="Times New Roman" w:hAnsi="Times New Roman" w:cs="Times New Roman"/>
                <w:lang w:val="en-US"/>
              </w:rPr>
              <w:t>.19*</w:t>
            </w:r>
          </w:p>
        </w:tc>
      </w:tr>
      <w:tr w:rsidR="00BE08A3" w:rsidRPr="00580013" w:rsidTr="00BE08A3">
        <w:trPr>
          <w:jc w:val="center"/>
        </w:trPr>
        <w:tc>
          <w:tcPr>
            <w:tcW w:w="1115" w:type="pct"/>
            <w:tcBorders>
              <w:top w:val="nil"/>
              <w:bottom w:val="nil"/>
            </w:tcBorders>
          </w:tcPr>
          <w:p w:rsidR="00BE08A3" w:rsidRPr="00580013" w:rsidRDefault="00BE08A3" w:rsidP="00BE08A3">
            <w:pPr>
              <w:spacing w:line="480" w:lineRule="auto"/>
              <w:jc w:val="left"/>
              <w:rPr>
                <w:rFonts w:ascii="Times New Roman" w:hAnsi="Times New Roman" w:cs="Times New Roman"/>
                <w:lang w:val="en-US"/>
              </w:rPr>
            </w:pPr>
            <w:r w:rsidRPr="00580013">
              <w:rPr>
                <w:rFonts w:ascii="Times New Roman" w:hAnsi="Times New Roman" w:cs="Times New Roman"/>
                <w:lang w:val="en-US"/>
              </w:rPr>
              <w:t>5. Agreeableness</w:t>
            </w:r>
          </w:p>
        </w:tc>
        <w:tc>
          <w:tcPr>
            <w:tcW w:w="255" w:type="pct"/>
            <w:gridSpan w:val="2"/>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5.35</w:t>
            </w:r>
          </w:p>
        </w:tc>
        <w:tc>
          <w:tcPr>
            <w:tcW w:w="214" w:type="pct"/>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.78</w:t>
            </w:r>
          </w:p>
        </w:tc>
        <w:tc>
          <w:tcPr>
            <w:tcW w:w="87" w:type="pct"/>
            <w:gridSpan w:val="2"/>
            <w:tcBorders>
              <w:top w:val="nil"/>
              <w:bottom w:val="nil"/>
            </w:tcBorders>
          </w:tcPr>
          <w:p w:rsidR="00BE08A3" w:rsidRPr="00580013" w:rsidRDefault="00BE08A3" w:rsidP="00BE08A3">
            <w:pPr>
              <w:spacing w:line="480" w:lineRule="auto"/>
              <w:rPr>
                <w:rFonts w:ascii="Times New Roman" w:hAnsi="Times New Roman" w:cs="Times New Roman"/>
                <w:lang w:val="en-US"/>
              </w:rPr>
            </w:pPr>
          </w:p>
        </w:tc>
        <w:tc>
          <w:tcPr>
            <w:tcW w:w="256" w:type="pct"/>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5.28</w:t>
            </w:r>
          </w:p>
        </w:tc>
        <w:tc>
          <w:tcPr>
            <w:tcW w:w="257" w:type="pct"/>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.77</w:t>
            </w:r>
          </w:p>
        </w:tc>
        <w:tc>
          <w:tcPr>
            <w:tcW w:w="301" w:type="pct"/>
            <w:gridSpan w:val="2"/>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.09</w:t>
            </w:r>
          </w:p>
        </w:tc>
        <w:tc>
          <w:tcPr>
            <w:tcW w:w="256" w:type="pct"/>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-.09</w:t>
            </w:r>
          </w:p>
        </w:tc>
        <w:tc>
          <w:tcPr>
            <w:tcW w:w="257" w:type="pct"/>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-.09</w:t>
            </w:r>
          </w:p>
        </w:tc>
        <w:tc>
          <w:tcPr>
            <w:tcW w:w="256" w:type="pct"/>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.37**</w:t>
            </w:r>
          </w:p>
        </w:tc>
        <w:tc>
          <w:tcPr>
            <w:tcW w:w="256" w:type="pct"/>
            <w:tcBorders>
              <w:top w:val="nil"/>
              <w:bottom w:val="nil"/>
            </w:tcBorders>
          </w:tcPr>
          <w:p w:rsidR="00BE08A3" w:rsidRPr="00580013" w:rsidRDefault="00BE08A3" w:rsidP="00BE08A3">
            <w:pPr>
              <w:spacing w:line="480" w:lineRule="auto"/>
              <w:rPr>
                <w:rFonts w:ascii="Times New Roman" w:hAnsi="Times New Roman" w:cs="Times New Roman"/>
                <w:lang w:val="en-US"/>
              </w:rPr>
            </w:pPr>
          </w:p>
        </w:tc>
        <w:tc>
          <w:tcPr>
            <w:tcW w:w="257" w:type="pct"/>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.25**</w:t>
            </w:r>
          </w:p>
        </w:tc>
        <w:tc>
          <w:tcPr>
            <w:tcW w:w="256" w:type="pct"/>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.17*</w:t>
            </w:r>
          </w:p>
        </w:tc>
        <w:tc>
          <w:tcPr>
            <w:tcW w:w="299" w:type="pct"/>
            <w:gridSpan w:val="2"/>
            <w:tcBorders>
              <w:top w:val="nil"/>
              <w:bottom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.23**</w:t>
            </w:r>
          </w:p>
        </w:tc>
        <w:tc>
          <w:tcPr>
            <w:tcW w:w="342" w:type="pct"/>
            <w:tcBorders>
              <w:top w:val="nil"/>
              <w:bottom w:val="nil"/>
            </w:tcBorders>
          </w:tcPr>
          <w:p w:rsidR="00BE08A3" w:rsidRPr="00580013" w:rsidRDefault="00BE08A3" w:rsidP="00BE08A3">
            <w:pPr>
              <w:rPr>
                <w:rFonts w:ascii="Times New Roman" w:hAnsi="Times New Roman" w:cs="Times New Roman"/>
                <w:lang w:val="en-US"/>
              </w:rPr>
            </w:pPr>
            <w:r w:rsidRPr="00580013">
              <w:rPr>
                <w:rFonts w:ascii="Times New Roman" w:hAnsi="Times New Roman" w:cs="Times New Roman"/>
                <w:lang w:val="en-US"/>
              </w:rPr>
              <w:t>-22**</w:t>
            </w:r>
          </w:p>
        </w:tc>
        <w:tc>
          <w:tcPr>
            <w:tcW w:w="335" w:type="pct"/>
            <w:tcBorders>
              <w:top w:val="nil"/>
              <w:bottom w:val="nil"/>
            </w:tcBorders>
          </w:tcPr>
          <w:p w:rsidR="00BE08A3" w:rsidRPr="00580013" w:rsidRDefault="00BE08A3" w:rsidP="00BE08A3">
            <w:pPr>
              <w:rPr>
                <w:rFonts w:ascii="Times New Roman" w:hAnsi="Times New Roman" w:cs="Times New Roman"/>
                <w:lang w:val="en-US"/>
              </w:rPr>
            </w:pPr>
            <w:r w:rsidRPr="00580013">
              <w:rPr>
                <w:rFonts w:ascii="Times New Roman" w:hAnsi="Times New Roman" w:cs="Times New Roman"/>
                <w:lang w:val="en-US"/>
              </w:rPr>
              <w:t>.19</w:t>
            </w:r>
          </w:p>
        </w:tc>
      </w:tr>
      <w:tr w:rsidR="00BE08A3" w:rsidRPr="00580013" w:rsidTr="00BE08A3">
        <w:trPr>
          <w:jc w:val="center"/>
        </w:trPr>
        <w:tc>
          <w:tcPr>
            <w:tcW w:w="1115" w:type="pct"/>
            <w:tcBorders>
              <w:top w:val="nil"/>
            </w:tcBorders>
          </w:tcPr>
          <w:p w:rsidR="00BE08A3" w:rsidRPr="00580013" w:rsidRDefault="00BE08A3" w:rsidP="00BE08A3">
            <w:pPr>
              <w:spacing w:line="480" w:lineRule="auto"/>
              <w:jc w:val="left"/>
              <w:rPr>
                <w:rFonts w:ascii="Times New Roman" w:hAnsi="Times New Roman" w:cs="Times New Roman"/>
                <w:lang w:val="en-US"/>
              </w:rPr>
            </w:pPr>
            <w:r w:rsidRPr="00580013">
              <w:rPr>
                <w:rFonts w:ascii="Times New Roman" w:hAnsi="Times New Roman" w:cs="Times New Roman"/>
                <w:lang w:val="en-US"/>
              </w:rPr>
              <w:t>6. Ethical leadership</w:t>
            </w:r>
          </w:p>
        </w:tc>
        <w:tc>
          <w:tcPr>
            <w:tcW w:w="255" w:type="pct"/>
            <w:gridSpan w:val="2"/>
            <w:tcBorders>
              <w:top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5.03</w:t>
            </w:r>
          </w:p>
        </w:tc>
        <w:tc>
          <w:tcPr>
            <w:tcW w:w="214" w:type="pct"/>
            <w:tcBorders>
              <w:top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.94</w:t>
            </w:r>
          </w:p>
        </w:tc>
        <w:tc>
          <w:tcPr>
            <w:tcW w:w="87" w:type="pct"/>
            <w:gridSpan w:val="2"/>
            <w:tcBorders>
              <w:top w:val="nil"/>
              <w:bottom w:val="nil"/>
            </w:tcBorders>
          </w:tcPr>
          <w:p w:rsidR="00BE08A3" w:rsidRPr="00580013" w:rsidRDefault="00BE08A3" w:rsidP="00BE08A3">
            <w:pPr>
              <w:spacing w:line="480" w:lineRule="auto"/>
              <w:rPr>
                <w:rFonts w:ascii="Times New Roman" w:hAnsi="Times New Roman" w:cs="Times New Roman"/>
                <w:lang w:val="en-US"/>
              </w:rPr>
            </w:pPr>
          </w:p>
        </w:tc>
        <w:tc>
          <w:tcPr>
            <w:tcW w:w="256" w:type="pct"/>
            <w:tcBorders>
              <w:top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4.91</w:t>
            </w:r>
          </w:p>
        </w:tc>
        <w:tc>
          <w:tcPr>
            <w:tcW w:w="257" w:type="pct"/>
            <w:tcBorders>
              <w:top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1.11</w:t>
            </w:r>
          </w:p>
        </w:tc>
        <w:tc>
          <w:tcPr>
            <w:tcW w:w="301" w:type="pct"/>
            <w:gridSpan w:val="2"/>
            <w:tcBorders>
              <w:top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.07</w:t>
            </w:r>
          </w:p>
        </w:tc>
        <w:tc>
          <w:tcPr>
            <w:tcW w:w="256" w:type="pct"/>
            <w:tcBorders>
              <w:top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.03</w:t>
            </w:r>
          </w:p>
        </w:tc>
        <w:tc>
          <w:tcPr>
            <w:tcW w:w="257" w:type="pct"/>
            <w:tcBorders>
              <w:top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.07</w:t>
            </w:r>
          </w:p>
        </w:tc>
        <w:tc>
          <w:tcPr>
            <w:tcW w:w="256" w:type="pct"/>
            <w:tcBorders>
              <w:top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.26**</w:t>
            </w:r>
          </w:p>
        </w:tc>
        <w:tc>
          <w:tcPr>
            <w:tcW w:w="256" w:type="pct"/>
            <w:tcBorders>
              <w:top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.24**</w:t>
            </w:r>
          </w:p>
        </w:tc>
        <w:tc>
          <w:tcPr>
            <w:tcW w:w="257" w:type="pct"/>
            <w:tcBorders>
              <w:top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w:t>
            </w:r>
          </w:p>
        </w:tc>
        <w:tc>
          <w:tcPr>
            <w:tcW w:w="256" w:type="pct"/>
            <w:tcBorders>
              <w:top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.24**</w:t>
            </w:r>
          </w:p>
        </w:tc>
        <w:tc>
          <w:tcPr>
            <w:tcW w:w="299" w:type="pct"/>
            <w:gridSpan w:val="2"/>
            <w:tcBorders>
              <w:top w:val="nil"/>
            </w:tcBorders>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.46**</w:t>
            </w:r>
          </w:p>
        </w:tc>
        <w:tc>
          <w:tcPr>
            <w:tcW w:w="342" w:type="pct"/>
            <w:tcBorders>
              <w:top w:val="nil"/>
            </w:tcBorders>
          </w:tcPr>
          <w:p w:rsidR="00BE08A3" w:rsidRPr="00580013" w:rsidRDefault="00BE08A3" w:rsidP="00BE08A3">
            <w:pPr>
              <w:rPr>
                <w:rFonts w:ascii="Times New Roman" w:hAnsi="Times New Roman" w:cs="Times New Roman"/>
                <w:lang w:val="en-US"/>
              </w:rPr>
            </w:pPr>
            <w:r w:rsidRPr="00580013">
              <w:rPr>
                <w:rFonts w:ascii="Times New Roman" w:hAnsi="Times New Roman" w:cs="Times New Roman"/>
                <w:lang w:val="en-US"/>
              </w:rPr>
              <w:t>-.49**</w:t>
            </w:r>
          </w:p>
        </w:tc>
        <w:tc>
          <w:tcPr>
            <w:tcW w:w="335" w:type="pct"/>
            <w:tcBorders>
              <w:top w:val="nil"/>
            </w:tcBorders>
          </w:tcPr>
          <w:p w:rsidR="00BE08A3" w:rsidRPr="00580013" w:rsidRDefault="00BE08A3" w:rsidP="00BE08A3">
            <w:pPr>
              <w:rPr>
                <w:rFonts w:ascii="Times New Roman" w:hAnsi="Times New Roman" w:cs="Times New Roman"/>
                <w:lang w:val="en-US"/>
              </w:rPr>
            </w:pPr>
            <w:r w:rsidRPr="00580013">
              <w:rPr>
                <w:rFonts w:ascii="Times New Roman" w:hAnsi="Times New Roman" w:cs="Times New Roman"/>
                <w:lang w:val="en-US"/>
              </w:rPr>
              <w:t>.32**</w:t>
            </w:r>
          </w:p>
        </w:tc>
      </w:tr>
      <w:tr w:rsidR="00BE08A3" w:rsidRPr="00580013" w:rsidTr="00BE08A3">
        <w:trPr>
          <w:jc w:val="center"/>
        </w:trPr>
        <w:tc>
          <w:tcPr>
            <w:tcW w:w="1115" w:type="pct"/>
          </w:tcPr>
          <w:p w:rsidR="00BE08A3" w:rsidRPr="00580013" w:rsidRDefault="00BE08A3" w:rsidP="00BE08A3">
            <w:pPr>
              <w:spacing w:line="480" w:lineRule="auto"/>
              <w:jc w:val="left"/>
              <w:rPr>
                <w:rFonts w:ascii="Times New Roman" w:hAnsi="Times New Roman" w:cs="Times New Roman"/>
                <w:lang w:val="en-US"/>
              </w:rPr>
            </w:pPr>
            <w:r w:rsidRPr="00580013">
              <w:rPr>
                <w:rFonts w:ascii="Times New Roman" w:hAnsi="Times New Roman" w:cs="Times New Roman"/>
                <w:lang w:val="en-US"/>
              </w:rPr>
              <w:t>7. Proactive personality</w:t>
            </w:r>
          </w:p>
        </w:tc>
        <w:tc>
          <w:tcPr>
            <w:tcW w:w="255" w:type="pct"/>
            <w:gridSpan w:val="2"/>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5.76</w:t>
            </w:r>
          </w:p>
        </w:tc>
        <w:tc>
          <w:tcPr>
            <w:tcW w:w="214" w:type="pct"/>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.95</w:t>
            </w:r>
          </w:p>
        </w:tc>
        <w:tc>
          <w:tcPr>
            <w:tcW w:w="87" w:type="pct"/>
            <w:gridSpan w:val="2"/>
            <w:tcBorders>
              <w:top w:val="nil"/>
              <w:bottom w:val="nil"/>
            </w:tcBorders>
          </w:tcPr>
          <w:p w:rsidR="00BE08A3" w:rsidRPr="00580013" w:rsidRDefault="00BE08A3" w:rsidP="00BE08A3">
            <w:pPr>
              <w:spacing w:line="480" w:lineRule="auto"/>
              <w:rPr>
                <w:rFonts w:ascii="Times New Roman" w:hAnsi="Times New Roman" w:cs="Times New Roman"/>
                <w:lang w:val="en-US"/>
              </w:rPr>
            </w:pPr>
          </w:p>
        </w:tc>
        <w:tc>
          <w:tcPr>
            <w:tcW w:w="256" w:type="pct"/>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4.97</w:t>
            </w:r>
          </w:p>
        </w:tc>
        <w:tc>
          <w:tcPr>
            <w:tcW w:w="257" w:type="pct"/>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.72</w:t>
            </w:r>
          </w:p>
        </w:tc>
        <w:tc>
          <w:tcPr>
            <w:tcW w:w="301" w:type="pct"/>
            <w:gridSpan w:val="2"/>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-.00</w:t>
            </w:r>
          </w:p>
        </w:tc>
        <w:tc>
          <w:tcPr>
            <w:tcW w:w="256" w:type="pct"/>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.16**</w:t>
            </w:r>
          </w:p>
        </w:tc>
        <w:tc>
          <w:tcPr>
            <w:tcW w:w="257" w:type="pct"/>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.16**</w:t>
            </w:r>
          </w:p>
        </w:tc>
        <w:tc>
          <w:tcPr>
            <w:tcW w:w="256" w:type="pct"/>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.29**</w:t>
            </w:r>
          </w:p>
        </w:tc>
        <w:tc>
          <w:tcPr>
            <w:tcW w:w="256" w:type="pct"/>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.25**</w:t>
            </w:r>
          </w:p>
        </w:tc>
        <w:tc>
          <w:tcPr>
            <w:tcW w:w="257" w:type="pct"/>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.30**</w:t>
            </w:r>
          </w:p>
        </w:tc>
        <w:tc>
          <w:tcPr>
            <w:tcW w:w="256" w:type="pct"/>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w:t>
            </w:r>
          </w:p>
        </w:tc>
        <w:tc>
          <w:tcPr>
            <w:tcW w:w="299" w:type="pct"/>
            <w:gridSpan w:val="2"/>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.58**</w:t>
            </w:r>
          </w:p>
        </w:tc>
        <w:tc>
          <w:tcPr>
            <w:tcW w:w="342" w:type="pct"/>
          </w:tcPr>
          <w:p w:rsidR="00BE08A3" w:rsidRPr="00580013" w:rsidRDefault="00BE08A3" w:rsidP="00BE08A3">
            <w:pPr>
              <w:rPr>
                <w:rFonts w:ascii="Times New Roman" w:hAnsi="Times New Roman" w:cs="Times New Roman"/>
                <w:lang w:val="en-US"/>
              </w:rPr>
            </w:pPr>
            <w:r w:rsidRPr="00580013">
              <w:rPr>
                <w:rFonts w:ascii="Times New Roman" w:hAnsi="Times New Roman" w:cs="Times New Roman"/>
                <w:lang w:val="en-US"/>
              </w:rPr>
              <w:t>-.27**</w:t>
            </w:r>
          </w:p>
        </w:tc>
        <w:tc>
          <w:tcPr>
            <w:tcW w:w="335" w:type="pct"/>
          </w:tcPr>
          <w:p w:rsidR="00BE08A3" w:rsidRPr="00580013" w:rsidRDefault="00BE08A3" w:rsidP="00BE08A3">
            <w:pPr>
              <w:rPr>
                <w:rFonts w:ascii="Times New Roman" w:hAnsi="Times New Roman" w:cs="Times New Roman"/>
                <w:lang w:val="en-US"/>
              </w:rPr>
            </w:pPr>
            <w:r w:rsidRPr="00580013">
              <w:rPr>
                <w:rFonts w:ascii="Times New Roman" w:hAnsi="Times New Roman" w:cs="Times New Roman"/>
                <w:lang w:val="en-US"/>
              </w:rPr>
              <w:t>.41**</w:t>
            </w:r>
          </w:p>
        </w:tc>
      </w:tr>
      <w:tr w:rsidR="00BE08A3" w:rsidRPr="00580013" w:rsidTr="00BE08A3">
        <w:trPr>
          <w:jc w:val="center"/>
        </w:trPr>
        <w:tc>
          <w:tcPr>
            <w:tcW w:w="1115" w:type="pct"/>
          </w:tcPr>
          <w:p w:rsidR="00BE08A3" w:rsidRPr="00580013" w:rsidRDefault="00BE08A3" w:rsidP="00BE08A3">
            <w:pPr>
              <w:spacing w:line="480" w:lineRule="auto"/>
              <w:jc w:val="left"/>
              <w:rPr>
                <w:rFonts w:ascii="Times New Roman" w:hAnsi="Times New Roman" w:cs="Times New Roman"/>
                <w:lang w:val="en-US"/>
              </w:rPr>
            </w:pPr>
            <w:r w:rsidRPr="00580013">
              <w:rPr>
                <w:rFonts w:ascii="Times New Roman" w:hAnsi="Times New Roman" w:cs="Times New Roman"/>
                <w:lang w:val="en-US"/>
              </w:rPr>
              <w:t>8. Positive emotions</w:t>
            </w:r>
          </w:p>
        </w:tc>
        <w:tc>
          <w:tcPr>
            <w:tcW w:w="255" w:type="pct"/>
            <w:gridSpan w:val="2"/>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5.11</w:t>
            </w:r>
          </w:p>
        </w:tc>
        <w:tc>
          <w:tcPr>
            <w:tcW w:w="214" w:type="pct"/>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1.07</w:t>
            </w:r>
          </w:p>
        </w:tc>
        <w:tc>
          <w:tcPr>
            <w:tcW w:w="87" w:type="pct"/>
            <w:gridSpan w:val="2"/>
            <w:tcBorders>
              <w:top w:val="nil"/>
              <w:bottom w:val="nil"/>
            </w:tcBorders>
          </w:tcPr>
          <w:p w:rsidR="00BE08A3" w:rsidRPr="00580013" w:rsidRDefault="00BE08A3" w:rsidP="00BE08A3">
            <w:pPr>
              <w:spacing w:line="480" w:lineRule="auto"/>
              <w:rPr>
                <w:rFonts w:ascii="Times New Roman" w:hAnsi="Times New Roman" w:cs="Times New Roman"/>
                <w:lang w:val="en-US"/>
              </w:rPr>
            </w:pPr>
          </w:p>
        </w:tc>
        <w:tc>
          <w:tcPr>
            <w:tcW w:w="256" w:type="pct"/>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5.25</w:t>
            </w:r>
          </w:p>
        </w:tc>
        <w:tc>
          <w:tcPr>
            <w:tcW w:w="257" w:type="pct"/>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.94</w:t>
            </w:r>
          </w:p>
        </w:tc>
        <w:tc>
          <w:tcPr>
            <w:tcW w:w="301" w:type="pct"/>
            <w:gridSpan w:val="2"/>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.07</w:t>
            </w:r>
          </w:p>
        </w:tc>
        <w:tc>
          <w:tcPr>
            <w:tcW w:w="256" w:type="pct"/>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.04</w:t>
            </w:r>
          </w:p>
        </w:tc>
        <w:tc>
          <w:tcPr>
            <w:tcW w:w="257" w:type="pct"/>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.12*</w:t>
            </w:r>
          </w:p>
        </w:tc>
        <w:tc>
          <w:tcPr>
            <w:tcW w:w="256" w:type="pct"/>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.23**</w:t>
            </w:r>
          </w:p>
        </w:tc>
        <w:tc>
          <w:tcPr>
            <w:tcW w:w="256" w:type="pct"/>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.24**</w:t>
            </w:r>
          </w:p>
        </w:tc>
        <w:tc>
          <w:tcPr>
            <w:tcW w:w="257" w:type="pct"/>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.41**</w:t>
            </w:r>
          </w:p>
        </w:tc>
        <w:tc>
          <w:tcPr>
            <w:tcW w:w="256" w:type="pct"/>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.24**</w:t>
            </w:r>
          </w:p>
        </w:tc>
        <w:tc>
          <w:tcPr>
            <w:tcW w:w="299" w:type="pct"/>
            <w:gridSpan w:val="2"/>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w:t>
            </w:r>
          </w:p>
        </w:tc>
        <w:tc>
          <w:tcPr>
            <w:tcW w:w="342" w:type="pct"/>
          </w:tcPr>
          <w:p w:rsidR="00BE08A3" w:rsidRPr="00580013" w:rsidRDefault="00BE08A3" w:rsidP="00BE08A3">
            <w:pPr>
              <w:rPr>
                <w:rFonts w:ascii="Times New Roman" w:hAnsi="Times New Roman" w:cs="Times New Roman"/>
                <w:lang w:val="en-US"/>
              </w:rPr>
            </w:pPr>
            <w:r w:rsidRPr="00580013">
              <w:rPr>
                <w:rFonts w:ascii="Times New Roman" w:hAnsi="Times New Roman" w:cs="Times New Roman"/>
                <w:lang w:val="en-US"/>
              </w:rPr>
              <w:t>-.57**</w:t>
            </w:r>
          </w:p>
        </w:tc>
        <w:tc>
          <w:tcPr>
            <w:tcW w:w="335" w:type="pct"/>
          </w:tcPr>
          <w:p w:rsidR="00BE08A3" w:rsidRPr="00580013" w:rsidRDefault="00BE08A3" w:rsidP="00BE08A3">
            <w:pPr>
              <w:rPr>
                <w:rFonts w:ascii="Times New Roman" w:hAnsi="Times New Roman" w:cs="Times New Roman"/>
                <w:lang w:val="en-US"/>
              </w:rPr>
            </w:pPr>
            <w:r w:rsidRPr="00580013">
              <w:rPr>
                <w:rFonts w:ascii="Times New Roman" w:hAnsi="Times New Roman" w:cs="Times New Roman"/>
                <w:lang w:val="en-US"/>
              </w:rPr>
              <w:t>.18*</w:t>
            </w:r>
          </w:p>
        </w:tc>
      </w:tr>
      <w:tr w:rsidR="00BE08A3" w:rsidRPr="00580013" w:rsidTr="00BE08A3">
        <w:trPr>
          <w:jc w:val="center"/>
        </w:trPr>
        <w:tc>
          <w:tcPr>
            <w:tcW w:w="1115" w:type="pct"/>
          </w:tcPr>
          <w:p w:rsidR="00BE08A3" w:rsidRPr="00580013" w:rsidRDefault="00BE08A3" w:rsidP="00BE08A3">
            <w:pPr>
              <w:spacing w:line="480" w:lineRule="auto"/>
              <w:jc w:val="left"/>
              <w:rPr>
                <w:rFonts w:ascii="Times New Roman" w:hAnsi="Times New Roman" w:cs="Times New Roman"/>
                <w:lang w:val="en-US"/>
              </w:rPr>
            </w:pPr>
            <w:r w:rsidRPr="00580013">
              <w:rPr>
                <w:rFonts w:ascii="Times New Roman" w:hAnsi="Times New Roman" w:cs="Times New Roman"/>
                <w:lang w:val="en-US"/>
              </w:rPr>
              <w:t>9. Negative emotions</w:t>
            </w:r>
          </w:p>
        </w:tc>
        <w:tc>
          <w:tcPr>
            <w:tcW w:w="255" w:type="pct"/>
            <w:gridSpan w:val="2"/>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1.83</w:t>
            </w:r>
          </w:p>
        </w:tc>
        <w:tc>
          <w:tcPr>
            <w:tcW w:w="214" w:type="pct"/>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1.04</w:t>
            </w:r>
          </w:p>
        </w:tc>
        <w:tc>
          <w:tcPr>
            <w:tcW w:w="87" w:type="pct"/>
            <w:gridSpan w:val="2"/>
            <w:tcBorders>
              <w:top w:val="nil"/>
              <w:bottom w:val="nil"/>
            </w:tcBorders>
          </w:tcPr>
          <w:p w:rsidR="00BE08A3" w:rsidRPr="00580013" w:rsidRDefault="00BE08A3" w:rsidP="00BE08A3">
            <w:pPr>
              <w:spacing w:line="480" w:lineRule="auto"/>
              <w:rPr>
                <w:rFonts w:ascii="Times New Roman" w:hAnsi="Times New Roman" w:cs="Times New Roman"/>
                <w:lang w:val="en-US"/>
              </w:rPr>
            </w:pPr>
          </w:p>
        </w:tc>
        <w:tc>
          <w:tcPr>
            <w:tcW w:w="256" w:type="pct"/>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3.09</w:t>
            </w:r>
          </w:p>
        </w:tc>
        <w:tc>
          <w:tcPr>
            <w:tcW w:w="257" w:type="pct"/>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1.27</w:t>
            </w:r>
          </w:p>
        </w:tc>
        <w:tc>
          <w:tcPr>
            <w:tcW w:w="301" w:type="pct"/>
            <w:gridSpan w:val="2"/>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-.00</w:t>
            </w:r>
          </w:p>
        </w:tc>
        <w:tc>
          <w:tcPr>
            <w:tcW w:w="256" w:type="pct"/>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.05</w:t>
            </w:r>
          </w:p>
        </w:tc>
        <w:tc>
          <w:tcPr>
            <w:tcW w:w="257" w:type="pct"/>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-.00</w:t>
            </w:r>
          </w:p>
        </w:tc>
        <w:tc>
          <w:tcPr>
            <w:tcW w:w="256" w:type="pct"/>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-.23**</w:t>
            </w:r>
          </w:p>
        </w:tc>
        <w:tc>
          <w:tcPr>
            <w:tcW w:w="256" w:type="pct"/>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-.23**</w:t>
            </w:r>
          </w:p>
        </w:tc>
        <w:tc>
          <w:tcPr>
            <w:tcW w:w="257" w:type="pct"/>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-.21**</w:t>
            </w:r>
          </w:p>
        </w:tc>
        <w:tc>
          <w:tcPr>
            <w:tcW w:w="256" w:type="pct"/>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-.50**</w:t>
            </w:r>
          </w:p>
        </w:tc>
        <w:tc>
          <w:tcPr>
            <w:tcW w:w="299" w:type="pct"/>
            <w:gridSpan w:val="2"/>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-.19**</w:t>
            </w:r>
          </w:p>
        </w:tc>
        <w:tc>
          <w:tcPr>
            <w:tcW w:w="342" w:type="pct"/>
          </w:tcPr>
          <w:p w:rsidR="00BE08A3" w:rsidRPr="00580013" w:rsidRDefault="00BE08A3" w:rsidP="00BE08A3">
            <w:pPr>
              <w:rPr>
                <w:rFonts w:ascii="Times New Roman" w:hAnsi="Times New Roman" w:cs="Times New Roman"/>
                <w:lang w:val="en-US"/>
              </w:rPr>
            </w:pPr>
            <w:r w:rsidRPr="00580013">
              <w:rPr>
                <w:rFonts w:ascii="Times New Roman" w:hAnsi="Times New Roman" w:cs="Times New Roman"/>
                <w:lang w:val="en-US"/>
              </w:rPr>
              <w:t>-</w:t>
            </w:r>
          </w:p>
        </w:tc>
        <w:tc>
          <w:tcPr>
            <w:tcW w:w="335" w:type="pct"/>
          </w:tcPr>
          <w:p w:rsidR="00BE08A3" w:rsidRPr="00580013" w:rsidRDefault="00BE08A3" w:rsidP="00BE08A3">
            <w:pPr>
              <w:rPr>
                <w:rFonts w:ascii="Times New Roman" w:hAnsi="Times New Roman" w:cs="Times New Roman"/>
                <w:lang w:val="en-US"/>
              </w:rPr>
            </w:pPr>
            <w:r w:rsidRPr="00580013">
              <w:rPr>
                <w:rFonts w:ascii="Times New Roman" w:hAnsi="Times New Roman" w:cs="Times New Roman"/>
                <w:lang w:val="en-US"/>
              </w:rPr>
              <w:t>-.26**</w:t>
            </w:r>
          </w:p>
        </w:tc>
      </w:tr>
      <w:tr w:rsidR="00BE08A3" w:rsidRPr="00580013" w:rsidTr="00BE08A3">
        <w:trPr>
          <w:jc w:val="center"/>
        </w:trPr>
        <w:tc>
          <w:tcPr>
            <w:tcW w:w="1115" w:type="pct"/>
          </w:tcPr>
          <w:p w:rsidR="00BE08A3" w:rsidRPr="00580013" w:rsidRDefault="00BE08A3" w:rsidP="00BE08A3">
            <w:pPr>
              <w:spacing w:line="480" w:lineRule="auto"/>
              <w:jc w:val="left"/>
              <w:rPr>
                <w:rFonts w:ascii="Times New Roman" w:hAnsi="Times New Roman" w:cs="Times New Roman"/>
                <w:lang w:val="en-US"/>
              </w:rPr>
            </w:pPr>
            <w:r w:rsidRPr="00580013">
              <w:rPr>
                <w:rFonts w:ascii="Times New Roman" w:hAnsi="Times New Roman" w:cs="Times New Roman"/>
                <w:lang w:val="en-US"/>
              </w:rPr>
              <w:t>10.  OCBs</w:t>
            </w:r>
          </w:p>
        </w:tc>
        <w:tc>
          <w:tcPr>
            <w:tcW w:w="255" w:type="pct"/>
            <w:gridSpan w:val="2"/>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4.93</w:t>
            </w:r>
          </w:p>
        </w:tc>
        <w:tc>
          <w:tcPr>
            <w:tcW w:w="214" w:type="pct"/>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1.17</w:t>
            </w:r>
          </w:p>
        </w:tc>
        <w:tc>
          <w:tcPr>
            <w:tcW w:w="87" w:type="pct"/>
            <w:gridSpan w:val="2"/>
            <w:tcBorders>
              <w:top w:val="nil"/>
              <w:bottom w:val="single" w:sz="12" w:space="0" w:color="auto"/>
            </w:tcBorders>
          </w:tcPr>
          <w:p w:rsidR="00BE08A3" w:rsidRPr="00580013" w:rsidRDefault="00BE08A3" w:rsidP="00BE08A3">
            <w:pPr>
              <w:spacing w:line="480" w:lineRule="auto"/>
              <w:rPr>
                <w:rFonts w:ascii="Times New Roman" w:hAnsi="Times New Roman" w:cs="Times New Roman"/>
                <w:lang w:val="en-US"/>
              </w:rPr>
            </w:pPr>
          </w:p>
        </w:tc>
        <w:tc>
          <w:tcPr>
            <w:tcW w:w="256" w:type="pct"/>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5.30</w:t>
            </w:r>
          </w:p>
        </w:tc>
        <w:tc>
          <w:tcPr>
            <w:tcW w:w="257" w:type="pct"/>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1.86</w:t>
            </w:r>
          </w:p>
        </w:tc>
        <w:tc>
          <w:tcPr>
            <w:tcW w:w="301" w:type="pct"/>
            <w:gridSpan w:val="2"/>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.19**</w:t>
            </w:r>
          </w:p>
        </w:tc>
        <w:tc>
          <w:tcPr>
            <w:tcW w:w="256" w:type="pct"/>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.15**</w:t>
            </w:r>
          </w:p>
        </w:tc>
        <w:tc>
          <w:tcPr>
            <w:tcW w:w="257" w:type="pct"/>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.19**</w:t>
            </w:r>
          </w:p>
        </w:tc>
        <w:tc>
          <w:tcPr>
            <w:tcW w:w="256" w:type="pct"/>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.28**</w:t>
            </w:r>
          </w:p>
        </w:tc>
        <w:tc>
          <w:tcPr>
            <w:tcW w:w="256" w:type="pct"/>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.19**</w:t>
            </w:r>
          </w:p>
        </w:tc>
        <w:tc>
          <w:tcPr>
            <w:tcW w:w="257" w:type="pct"/>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.34**</w:t>
            </w:r>
          </w:p>
        </w:tc>
        <w:tc>
          <w:tcPr>
            <w:tcW w:w="256" w:type="pct"/>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.63**</w:t>
            </w:r>
          </w:p>
        </w:tc>
        <w:tc>
          <w:tcPr>
            <w:tcW w:w="299" w:type="pct"/>
            <w:gridSpan w:val="2"/>
          </w:tcPr>
          <w:p w:rsidR="00BE08A3" w:rsidRPr="00580013" w:rsidRDefault="00BE08A3" w:rsidP="00BE08A3">
            <w:pPr>
              <w:spacing w:line="480" w:lineRule="auto"/>
              <w:rPr>
                <w:rFonts w:ascii="Times New Roman" w:hAnsi="Times New Roman" w:cs="Times New Roman"/>
                <w:lang w:val="en-US"/>
              </w:rPr>
            </w:pPr>
            <w:r w:rsidRPr="00580013">
              <w:rPr>
                <w:rFonts w:ascii="Times New Roman" w:hAnsi="Times New Roman" w:cs="Times New Roman"/>
                <w:lang w:val="en-US"/>
              </w:rPr>
              <w:t>.31**</w:t>
            </w:r>
          </w:p>
        </w:tc>
        <w:tc>
          <w:tcPr>
            <w:tcW w:w="342" w:type="pct"/>
          </w:tcPr>
          <w:p w:rsidR="00BE08A3" w:rsidRPr="00580013" w:rsidRDefault="00BE08A3" w:rsidP="00BE08A3">
            <w:pPr>
              <w:rPr>
                <w:rFonts w:ascii="Times New Roman" w:hAnsi="Times New Roman" w:cs="Times New Roman"/>
                <w:lang w:val="en-US"/>
              </w:rPr>
            </w:pPr>
            <w:r w:rsidRPr="00580013">
              <w:rPr>
                <w:rFonts w:ascii="Times New Roman" w:hAnsi="Times New Roman" w:cs="Times New Roman"/>
                <w:lang w:val="en-US"/>
              </w:rPr>
              <w:t>-.28**</w:t>
            </w:r>
          </w:p>
        </w:tc>
        <w:tc>
          <w:tcPr>
            <w:tcW w:w="335" w:type="pct"/>
          </w:tcPr>
          <w:p w:rsidR="00BE08A3" w:rsidRPr="00580013" w:rsidRDefault="00BE08A3" w:rsidP="00BE08A3">
            <w:pPr>
              <w:rPr>
                <w:rFonts w:ascii="Times New Roman" w:hAnsi="Times New Roman" w:cs="Times New Roman"/>
                <w:lang w:val="en-US"/>
              </w:rPr>
            </w:pPr>
            <w:r w:rsidRPr="00580013">
              <w:rPr>
                <w:rFonts w:ascii="Times New Roman" w:hAnsi="Times New Roman" w:cs="Times New Roman"/>
                <w:lang w:val="en-US"/>
              </w:rPr>
              <w:t>-</w:t>
            </w:r>
          </w:p>
        </w:tc>
      </w:tr>
    </w:tbl>
    <w:p w:rsidR="00BE08A3" w:rsidRPr="008D3F27" w:rsidRDefault="00BE08A3" w:rsidP="00BE08A3">
      <w:pPr>
        <w:jc w:val="both"/>
        <w:rPr>
          <w:rFonts w:ascii="Times New Roman" w:hAnsi="Times New Roman" w:cs="Times New Roman"/>
          <w:sz w:val="18"/>
          <w:szCs w:val="18"/>
          <w:lang w:val="en-US"/>
        </w:rPr>
      </w:pPr>
      <w:r w:rsidRPr="008D3F27">
        <w:rPr>
          <w:rFonts w:ascii="Times New Roman" w:hAnsi="Times New Roman" w:cs="Times New Roman"/>
          <w:i/>
          <w:sz w:val="18"/>
          <w:szCs w:val="18"/>
          <w:lang w:val="en-US"/>
        </w:rPr>
        <w:t>Notes</w:t>
      </w:r>
      <w:r w:rsidRPr="008D3F27">
        <w:rPr>
          <w:rFonts w:ascii="Times New Roman" w:hAnsi="Times New Roman" w:cs="Times New Roman"/>
          <w:sz w:val="18"/>
          <w:szCs w:val="18"/>
          <w:lang w:val="en-US"/>
        </w:rPr>
        <w:t>.</w:t>
      </w:r>
      <w:r w:rsidRPr="008D3F27">
        <w:rPr>
          <w:rFonts w:ascii="AdvTT5235d5a9" w:hAnsi="AdvTT5235d5a9" w:cs="AdvTT5235d5a9"/>
          <w:sz w:val="18"/>
          <w:szCs w:val="18"/>
          <w:lang w:val="en-US"/>
        </w:rPr>
        <w:t xml:space="preserve"> </w:t>
      </w:r>
      <w:r w:rsidRPr="008D3F27">
        <w:rPr>
          <w:rFonts w:ascii="Times New Roman" w:hAnsi="Times New Roman" w:cs="Times New Roman"/>
          <w:sz w:val="18"/>
          <w:szCs w:val="18"/>
          <w:lang w:val="en-US"/>
        </w:rPr>
        <w:t xml:space="preserve">Correlations for Sample 1 are below diagonal. Correlations for Sample 2 are above diagonal. </w:t>
      </w:r>
      <w:r w:rsidRPr="008D3F27">
        <w:rPr>
          <w:rFonts w:ascii="Times New Roman" w:hAnsi="Times New Roman" w:cs="Times New Roman"/>
          <w:sz w:val="18"/>
          <w:szCs w:val="18"/>
          <w:vertAlign w:val="superscript"/>
          <w:lang w:val="en-US"/>
        </w:rPr>
        <w:t xml:space="preserve">a </w:t>
      </w:r>
      <w:r w:rsidRPr="008D3F27">
        <w:rPr>
          <w:rFonts w:ascii="Times New Roman" w:hAnsi="Times New Roman" w:cs="Times New Roman"/>
          <w:sz w:val="18"/>
          <w:szCs w:val="18"/>
          <w:lang w:val="en-US"/>
        </w:rPr>
        <w:t xml:space="preserve">7-point scales; </w:t>
      </w:r>
      <w:r w:rsidRPr="008D3F27">
        <w:rPr>
          <w:rFonts w:ascii="Times New Roman" w:hAnsi="Times New Roman" w:cs="Times New Roman"/>
          <w:sz w:val="18"/>
          <w:szCs w:val="18"/>
          <w:vertAlign w:val="superscript"/>
          <w:lang w:val="en-US"/>
        </w:rPr>
        <w:t xml:space="preserve">b </w:t>
      </w:r>
      <w:r w:rsidRPr="008D3F27">
        <w:rPr>
          <w:rFonts w:ascii="Times New Roman" w:hAnsi="Times New Roman" w:cs="Times New Roman"/>
          <w:sz w:val="18"/>
          <w:szCs w:val="18"/>
          <w:lang w:val="en-US"/>
        </w:rPr>
        <w:t>Education (1= primary education; 2 = ninth grade; 3 = completed high school; 4 = undergraduate degree; 5 = graduate degree); Organizational tenure and tenure with supervisor (1 = less than 6 months, 2 = between 6 months and 1 year, 3 = between 1 and 5 years, 4 = between 5 and 10 years, 5 = between 10 and 20 years, 6 = over 20 years); * p&lt; .05; ** p &lt; .01, all two-tailed tests.</w:t>
      </w:r>
    </w:p>
    <w:p w:rsidR="00BE08A3" w:rsidRDefault="00BE08A3" w:rsidP="00BE08A3">
      <w:pPr>
        <w:spacing w:line="480" w:lineRule="auto"/>
        <w:ind w:left="567" w:hanging="567"/>
        <w:rPr>
          <w:lang w:val="en-US"/>
        </w:rPr>
        <w:sectPr w:rsidR="00BE08A3" w:rsidSect="00BE08A3">
          <w:pgSz w:w="16838" w:h="11906" w:orient="landscape"/>
          <w:pgMar w:top="1701" w:right="1417" w:bottom="1701" w:left="1417" w:header="708" w:footer="708" w:gutter="0"/>
          <w:cols w:space="708"/>
          <w:docGrid w:linePitch="360"/>
        </w:sectPr>
      </w:pPr>
    </w:p>
    <w:p w:rsidR="00BE08A3" w:rsidRPr="00D81E36" w:rsidRDefault="00BE08A3" w:rsidP="00BE08A3">
      <w:pPr>
        <w:rPr>
          <w:rFonts w:ascii="Times New Roman" w:hAnsi="Times New Roman" w:cs="Times New Roman"/>
          <w:i/>
          <w:sz w:val="24"/>
          <w:szCs w:val="24"/>
          <w:lang w:val="en-US"/>
        </w:rPr>
      </w:pPr>
      <w:r w:rsidRPr="00D81E36">
        <w:rPr>
          <w:rFonts w:ascii="Times New Roman" w:hAnsi="Times New Roman" w:cs="Times New Roman"/>
          <w:sz w:val="24"/>
          <w:szCs w:val="24"/>
          <w:lang w:val="en-US"/>
        </w:rPr>
        <w:lastRenderedPageBreak/>
        <w:t xml:space="preserve">Table </w:t>
      </w:r>
      <w:r>
        <w:rPr>
          <w:rFonts w:ascii="Times New Roman" w:hAnsi="Times New Roman" w:cs="Times New Roman"/>
          <w:sz w:val="24"/>
          <w:szCs w:val="24"/>
          <w:lang w:val="en-US"/>
        </w:rPr>
        <w:t>2</w:t>
      </w:r>
    </w:p>
    <w:p w:rsidR="00BE08A3" w:rsidRDefault="00BE08A3" w:rsidP="00BE08A3">
      <w:pPr>
        <w:spacing w:line="480" w:lineRule="auto"/>
        <w:ind w:left="567" w:hanging="567"/>
        <w:rPr>
          <w:rFonts w:ascii="Times New Roman" w:hAnsi="Times New Roman" w:cs="Times New Roman"/>
          <w:i/>
          <w:sz w:val="24"/>
          <w:szCs w:val="24"/>
          <w:lang w:val="en-US"/>
        </w:rPr>
      </w:pPr>
      <w:r>
        <w:rPr>
          <w:rFonts w:ascii="Times New Roman" w:hAnsi="Times New Roman" w:cs="Times New Roman"/>
          <w:i/>
          <w:sz w:val="24"/>
          <w:szCs w:val="24"/>
          <w:lang w:val="en-US"/>
        </w:rPr>
        <w:t xml:space="preserve">Regression </w:t>
      </w:r>
      <w:r w:rsidRPr="00D81E36">
        <w:rPr>
          <w:rFonts w:ascii="Times New Roman" w:hAnsi="Times New Roman" w:cs="Times New Roman"/>
          <w:i/>
          <w:sz w:val="24"/>
          <w:szCs w:val="24"/>
          <w:lang w:val="en-US"/>
        </w:rPr>
        <w:t>results</w:t>
      </w:r>
      <w:r>
        <w:rPr>
          <w:rFonts w:ascii="Times New Roman" w:hAnsi="Times New Roman" w:cs="Times New Roman"/>
          <w:i/>
          <w:sz w:val="24"/>
          <w:szCs w:val="24"/>
          <w:lang w:val="en-US"/>
        </w:rPr>
        <w:t xml:space="preserve"> for Sample1</w:t>
      </w:r>
    </w:p>
    <w:tbl>
      <w:tblPr>
        <w:tblStyle w:val="Tabelacomgrelha3"/>
        <w:tblW w:w="14929" w:type="dxa"/>
        <w:jc w:val="center"/>
        <w:tblLook w:val="04A0" w:firstRow="1" w:lastRow="0" w:firstColumn="1" w:lastColumn="0" w:noHBand="0" w:noVBand="1"/>
      </w:tblPr>
      <w:tblGrid>
        <w:gridCol w:w="2732"/>
        <w:gridCol w:w="851"/>
        <w:gridCol w:w="483"/>
        <w:gridCol w:w="296"/>
        <w:gridCol w:w="260"/>
        <w:gridCol w:w="779"/>
        <w:gridCol w:w="592"/>
        <w:gridCol w:w="890"/>
        <w:gridCol w:w="891"/>
        <w:gridCol w:w="902"/>
        <w:gridCol w:w="152"/>
        <w:gridCol w:w="749"/>
        <w:gridCol w:w="892"/>
        <w:gridCol w:w="892"/>
        <w:gridCol w:w="1784"/>
        <w:gridCol w:w="1784"/>
      </w:tblGrid>
      <w:tr w:rsidR="00BE08A3" w:rsidRPr="00580013" w:rsidTr="00BE08A3">
        <w:trPr>
          <w:jc w:val="center"/>
        </w:trPr>
        <w:tc>
          <w:tcPr>
            <w:tcW w:w="2732" w:type="dxa"/>
            <w:vMerge w:val="restart"/>
            <w:tcBorders>
              <w:left w:val="nil"/>
              <w:right w:val="nil"/>
            </w:tcBorders>
            <w:vAlign w:val="center"/>
          </w:tcPr>
          <w:p w:rsidR="00BE08A3" w:rsidRPr="00580013" w:rsidRDefault="00BE08A3" w:rsidP="00BE08A3">
            <w:pPr>
              <w:spacing w:line="360" w:lineRule="auto"/>
              <w:rPr>
                <w:rFonts w:ascii="Times New Roman" w:hAnsi="Times New Roman" w:cs="Times New Roman"/>
                <w:iCs/>
                <w:lang w:val="en-US"/>
              </w:rPr>
            </w:pPr>
            <w:r w:rsidRPr="00580013">
              <w:rPr>
                <w:rFonts w:ascii="Times New Roman" w:hAnsi="Times New Roman" w:cs="Times New Roman"/>
                <w:iCs/>
                <w:lang w:val="en-US"/>
              </w:rPr>
              <w:t>Predictors</w:t>
            </w:r>
          </w:p>
        </w:tc>
        <w:tc>
          <w:tcPr>
            <w:tcW w:w="3261" w:type="dxa"/>
            <w:gridSpan w:val="6"/>
            <w:tcBorders>
              <w:left w:val="nil"/>
              <w:right w:val="nil"/>
            </w:tcBorders>
          </w:tcPr>
          <w:p w:rsidR="00BE08A3" w:rsidRPr="00580013" w:rsidRDefault="00BE08A3" w:rsidP="00BE08A3">
            <w:pPr>
              <w:spacing w:line="360" w:lineRule="auto"/>
              <w:rPr>
                <w:rFonts w:ascii="Times New Roman" w:hAnsi="Times New Roman" w:cs="Times New Roman"/>
                <w:i/>
                <w:iCs/>
                <w:lang w:val="en-US"/>
              </w:rPr>
            </w:pPr>
            <w:r w:rsidRPr="00580013">
              <w:rPr>
                <w:rFonts w:ascii="Times New Roman" w:hAnsi="Times New Roman" w:cs="Times New Roman"/>
                <w:iCs/>
                <w:lang w:val="en-US"/>
              </w:rPr>
              <w:t>Mediator</w:t>
            </w:r>
          </w:p>
        </w:tc>
        <w:tc>
          <w:tcPr>
            <w:tcW w:w="890" w:type="dxa"/>
            <w:tcBorders>
              <w:left w:val="nil"/>
              <w:bottom w:val="nil"/>
              <w:right w:val="nil"/>
            </w:tcBorders>
          </w:tcPr>
          <w:p w:rsidR="00BE08A3" w:rsidRPr="00580013" w:rsidRDefault="00BE08A3" w:rsidP="00BE08A3">
            <w:pPr>
              <w:spacing w:line="360" w:lineRule="auto"/>
              <w:rPr>
                <w:rFonts w:ascii="Times New Roman" w:hAnsi="Times New Roman" w:cs="Times New Roman"/>
                <w:i/>
                <w:iCs/>
                <w:lang w:val="en-US"/>
              </w:rPr>
            </w:pPr>
          </w:p>
        </w:tc>
        <w:tc>
          <w:tcPr>
            <w:tcW w:w="3586" w:type="dxa"/>
            <w:gridSpan w:val="5"/>
            <w:tcBorders>
              <w:left w:val="nil"/>
              <w:right w:val="nil"/>
            </w:tcBorders>
          </w:tcPr>
          <w:p w:rsidR="00BE08A3" w:rsidRPr="00580013" w:rsidRDefault="00BE08A3" w:rsidP="00BE08A3">
            <w:pPr>
              <w:spacing w:line="360" w:lineRule="auto"/>
              <w:rPr>
                <w:rFonts w:ascii="Times New Roman" w:hAnsi="Times New Roman" w:cs="Times New Roman"/>
                <w:iCs/>
                <w:lang w:val="en-US"/>
              </w:rPr>
            </w:pPr>
            <w:r w:rsidRPr="00580013">
              <w:rPr>
                <w:rFonts w:ascii="Times New Roman" w:hAnsi="Times New Roman" w:cs="Times New Roman"/>
                <w:iCs/>
                <w:lang w:val="en-US"/>
              </w:rPr>
              <w:t>Mediator</w:t>
            </w:r>
          </w:p>
        </w:tc>
        <w:tc>
          <w:tcPr>
            <w:tcW w:w="892" w:type="dxa"/>
            <w:tcBorders>
              <w:left w:val="nil"/>
              <w:bottom w:val="nil"/>
              <w:right w:val="nil"/>
            </w:tcBorders>
          </w:tcPr>
          <w:p w:rsidR="00BE08A3" w:rsidRPr="00580013" w:rsidRDefault="00BE08A3" w:rsidP="00BE08A3">
            <w:pPr>
              <w:spacing w:line="360" w:lineRule="auto"/>
              <w:rPr>
                <w:rFonts w:ascii="Times New Roman" w:hAnsi="Times New Roman" w:cs="Times New Roman"/>
                <w:i/>
                <w:iCs/>
                <w:lang w:val="en-US"/>
              </w:rPr>
            </w:pPr>
          </w:p>
        </w:tc>
        <w:tc>
          <w:tcPr>
            <w:tcW w:w="3568" w:type="dxa"/>
            <w:gridSpan w:val="2"/>
            <w:tcBorders>
              <w:left w:val="nil"/>
              <w:right w:val="nil"/>
            </w:tcBorders>
          </w:tcPr>
          <w:p w:rsidR="00BE08A3" w:rsidRPr="00580013" w:rsidRDefault="00BE08A3" w:rsidP="00BE08A3">
            <w:pPr>
              <w:spacing w:line="360" w:lineRule="auto"/>
              <w:rPr>
                <w:rFonts w:ascii="Times New Roman" w:hAnsi="Times New Roman" w:cs="Times New Roman"/>
                <w:iCs/>
                <w:lang w:val="en-US"/>
              </w:rPr>
            </w:pPr>
            <w:r w:rsidRPr="00580013">
              <w:rPr>
                <w:rFonts w:ascii="Times New Roman" w:hAnsi="Times New Roman" w:cs="Times New Roman"/>
                <w:iCs/>
                <w:lang w:val="en-US"/>
              </w:rPr>
              <w:t>Outcome</w:t>
            </w:r>
          </w:p>
        </w:tc>
      </w:tr>
      <w:tr w:rsidR="00BE08A3" w:rsidRPr="00580013" w:rsidTr="00BE08A3">
        <w:trPr>
          <w:jc w:val="center"/>
        </w:trPr>
        <w:tc>
          <w:tcPr>
            <w:tcW w:w="2732" w:type="dxa"/>
            <w:vMerge/>
            <w:tcBorders>
              <w:left w:val="nil"/>
              <w:bottom w:val="single" w:sz="4" w:space="0" w:color="auto"/>
              <w:right w:val="nil"/>
            </w:tcBorders>
          </w:tcPr>
          <w:p w:rsidR="00BE08A3" w:rsidRPr="00580013" w:rsidRDefault="00BE08A3" w:rsidP="00BE08A3">
            <w:pPr>
              <w:spacing w:line="360" w:lineRule="auto"/>
              <w:jc w:val="both"/>
              <w:rPr>
                <w:rFonts w:ascii="Times New Roman" w:hAnsi="Times New Roman" w:cs="Times New Roman"/>
                <w:i/>
                <w:iCs/>
                <w:lang w:val="en-US"/>
              </w:rPr>
            </w:pPr>
          </w:p>
        </w:tc>
        <w:tc>
          <w:tcPr>
            <w:tcW w:w="3261" w:type="dxa"/>
            <w:gridSpan w:val="6"/>
            <w:tcBorders>
              <w:left w:val="nil"/>
              <w:bottom w:val="single" w:sz="4" w:space="0" w:color="auto"/>
              <w:right w:val="nil"/>
            </w:tcBorders>
          </w:tcPr>
          <w:p w:rsidR="00BE08A3" w:rsidRPr="00580013" w:rsidRDefault="00BE08A3" w:rsidP="00BE08A3">
            <w:pPr>
              <w:spacing w:line="360" w:lineRule="auto"/>
              <w:rPr>
                <w:rFonts w:ascii="Times New Roman" w:hAnsi="Times New Roman" w:cs="Times New Roman"/>
                <w:i/>
                <w:iCs/>
                <w:lang w:val="en-US"/>
              </w:rPr>
            </w:pPr>
            <w:r w:rsidRPr="00580013">
              <w:rPr>
                <w:rFonts w:ascii="Times New Roman" w:hAnsi="Times New Roman" w:cs="Times New Roman"/>
                <w:iCs/>
                <w:lang w:val="en-US"/>
              </w:rPr>
              <w:t>Positive Emotions</w:t>
            </w:r>
          </w:p>
        </w:tc>
        <w:tc>
          <w:tcPr>
            <w:tcW w:w="890"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i/>
                <w:iCs/>
                <w:lang w:val="en-US"/>
              </w:rPr>
            </w:pPr>
          </w:p>
        </w:tc>
        <w:tc>
          <w:tcPr>
            <w:tcW w:w="3586" w:type="dxa"/>
            <w:gridSpan w:val="5"/>
            <w:tcBorders>
              <w:left w:val="nil"/>
              <w:bottom w:val="single" w:sz="4" w:space="0" w:color="auto"/>
              <w:right w:val="nil"/>
            </w:tcBorders>
          </w:tcPr>
          <w:p w:rsidR="00BE08A3" w:rsidRPr="00580013" w:rsidRDefault="00BE08A3" w:rsidP="00BE08A3">
            <w:pPr>
              <w:spacing w:line="360" w:lineRule="auto"/>
              <w:rPr>
                <w:rFonts w:ascii="Times New Roman" w:hAnsi="Times New Roman" w:cs="Times New Roman"/>
                <w:i/>
                <w:iCs/>
                <w:lang w:val="en-US"/>
              </w:rPr>
            </w:pPr>
            <w:r w:rsidRPr="00580013">
              <w:rPr>
                <w:rFonts w:ascii="Times New Roman" w:hAnsi="Times New Roman" w:cs="Times New Roman"/>
                <w:iCs/>
                <w:lang w:val="en-US"/>
              </w:rPr>
              <w:t>Negative Emotions</w:t>
            </w:r>
          </w:p>
        </w:tc>
        <w:tc>
          <w:tcPr>
            <w:tcW w:w="892"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i/>
                <w:iCs/>
                <w:lang w:val="en-US"/>
              </w:rPr>
            </w:pPr>
          </w:p>
        </w:tc>
        <w:tc>
          <w:tcPr>
            <w:tcW w:w="3568" w:type="dxa"/>
            <w:gridSpan w:val="2"/>
            <w:tcBorders>
              <w:left w:val="nil"/>
              <w:bottom w:val="single" w:sz="4" w:space="0" w:color="auto"/>
              <w:right w:val="nil"/>
            </w:tcBorders>
          </w:tcPr>
          <w:p w:rsidR="00BE08A3" w:rsidRPr="00580013" w:rsidRDefault="00BE08A3" w:rsidP="00BE08A3">
            <w:pPr>
              <w:spacing w:line="360" w:lineRule="auto"/>
              <w:rPr>
                <w:rFonts w:ascii="Times New Roman" w:hAnsi="Times New Roman" w:cs="Times New Roman"/>
                <w:iCs/>
                <w:lang w:val="en-US"/>
              </w:rPr>
            </w:pPr>
            <w:r w:rsidRPr="00580013">
              <w:rPr>
                <w:rFonts w:ascii="Times New Roman" w:hAnsi="Times New Roman" w:cs="Times New Roman"/>
                <w:iCs/>
                <w:lang w:val="en-US"/>
              </w:rPr>
              <w:t>OCB</w:t>
            </w:r>
          </w:p>
        </w:tc>
      </w:tr>
      <w:tr w:rsidR="00BE08A3" w:rsidRPr="00580013" w:rsidTr="00BE08A3">
        <w:trPr>
          <w:trHeight w:val="361"/>
          <w:jc w:val="center"/>
        </w:trPr>
        <w:tc>
          <w:tcPr>
            <w:tcW w:w="2732" w:type="dxa"/>
            <w:tcBorders>
              <w:left w:val="nil"/>
              <w:bottom w:val="single" w:sz="4" w:space="0" w:color="auto"/>
              <w:right w:val="nil"/>
            </w:tcBorders>
          </w:tcPr>
          <w:p w:rsidR="00BE08A3" w:rsidRPr="00580013" w:rsidRDefault="00BE08A3" w:rsidP="00BE08A3">
            <w:pPr>
              <w:spacing w:line="360" w:lineRule="auto"/>
              <w:jc w:val="both"/>
              <w:rPr>
                <w:rFonts w:ascii="Times New Roman" w:hAnsi="Times New Roman" w:cs="Times New Roman"/>
                <w:i/>
                <w:iCs/>
                <w:lang w:val="en-US"/>
              </w:rPr>
            </w:pPr>
          </w:p>
        </w:tc>
        <w:tc>
          <w:tcPr>
            <w:tcW w:w="1630" w:type="dxa"/>
            <w:gridSpan w:val="3"/>
            <w:tcBorders>
              <w:left w:val="nil"/>
              <w:bottom w:val="single" w:sz="4" w:space="0" w:color="auto"/>
              <w:right w:val="nil"/>
            </w:tcBorders>
          </w:tcPr>
          <w:p w:rsidR="00BE08A3" w:rsidRPr="00580013" w:rsidRDefault="00BE08A3" w:rsidP="00BE08A3">
            <w:pPr>
              <w:spacing w:line="360" w:lineRule="auto"/>
              <w:rPr>
                <w:rFonts w:ascii="Times New Roman" w:hAnsi="Times New Roman" w:cs="Times New Roman"/>
                <w:iCs/>
                <w:lang w:val="en-US"/>
              </w:rPr>
            </w:pPr>
            <w:r>
              <w:rPr>
                <w:rFonts w:ascii="Times New Roman" w:hAnsi="Times New Roman" w:cs="Times New Roman"/>
                <w:iCs/>
                <w:lang w:val="en-US"/>
              </w:rPr>
              <w:t>Estimate</w:t>
            </w:r>
          </w:p>
        </w:tc>
        <w:tc>
          <w:tcPr>
            <w:tcW w:w="1631" w:type="dxa"/>
            <w:gridSpan w:val="3"/>
            <w:tcBorders>
              <w:left w:val="nil"/>
              <w:bottom w:val="single" w:sz="4" w:space="0" w:color="auto"/>
              <w:right w:val="nil"/>
            </w:tcBorders>
          </w:tcPr>
          <w:p w:rsidR="00BE08A3" w:rsidRPr="00580013" w:rsidRDefault="00BE08A3" w:rsidP="00BE08A3">
            <w:pPr>
              <w:spacing w:line="360" w:lineRule="auto"/>
              <w:rPr>
                <w:rFonts w:ascii="Times New Roman" w:hAnsi="Times New Roman" w:cs="Times New Roman"/>
                <w:iCs/>
                <w:lang w:val="en-US"/>
              </w:rPr>
            </w:pPr>
            <w:r>
              <w:rPr>
                <w:rFonts w:ascii="Times New Roman" w:hAnsi="Times New Roman" w:cs="Times New Roman"/>
                <w:lang w:val="en-US"/>
              </w:rPr>
              <w:t>SE</w:t>
            </w:r>
          </w:p>
        </w:tc>
        <w:tc>
          <w:tcPr>
            <w:tcW w:w="890" w:type="dxa"/>
            <w:tcBorders>
              <w:top w:val="nil"/>
              <w:left w:val="nil"/>
              <w:bottom w:val="single" w:sz="4" w:space="0" w:color="auto"/>
              <w:right w:val="nil"/>
            </w:tcBorders>
          </w:tcPr>
          <w:p w:rsidR="00BE08A3" w:rsidRPr="00580013" w:rsidRDefault="00BE08A3" w:rsidP="00BE08A3">
            <w:pPr>
              <w:spacing w:line="360" w:lineRule="auto"/>
              <w:rPr>
                <w:rFonts w:ascii="Times New Roman" w:hAnsi="Times New Roman" w:cs="Times New Roman"/>
                <w:iCs/>
                <w:lang w:val="en-US"/>
              </w:rPr>
            </w:pPr>
          </w:p>
        </w:tc>
        <w:tc>
          <w:tcPr>
            <w:tcW w:w="1793" w:type="dxa"/>
            <w:gridSpan w:val="2"/>
            <w:tcBorders>
              <w:left w:val="nil"/>
              <w:bottom w:val="single" w:sz="4" w:space="0" w:color="auto"/>
              <w:right w:val="nil"/>
            </w:tcBorders>
          </w:tcPr>
          <w:p w:rsidR="00BE08A3" w:rsidRPr="00580013" w:rsidRDefault="00BE08A3" w:rsidP="00BE08A3">
            <w:pPr>
              <w:spacing w:line="360" w:lineRule="auto"/>
              <w:rPr>
                <w:rFonts w:ascii="Times New Roman" w:hAnsi="Times New Roman" w:cs="Times New Roman"/>
                <w:iCs/>
                <w:lang w:val="en-US"/>
              </w:rPr>
            </w:pPr>
            <w:r>
              <w:rPr>
                <w:rFonts w:ascii="Times New Roman" w:hAnsi="Times New Roman" w:cs="Times New Roman"/>
                <w:iCs/>
                <w:lang w:val="en-US"/>
              </w:rPr>
              <w:t>Estimate</w:t>
            </w:r>
          </w:p>
        </w:tc>
        <w:tc>
          <w:tcPr>
            <w:tcW w:w="1793" w:type="dxa"/>
            <w:gridSpan w:val="3"/>
            <w:tcBorders>
              <w:left w:val="nil"/>
              <w:bottom w:val="single" w:sz="4" w:space="0" w:color="auto"/>
              <w:right w:val="nil"/>
            </w:tcBorders>
          </w:tcPr>
          <w:p w:rsidR="00BE08A3" w:rsidRPr="00580013" w:rsidRDefault="00BE08A3" w:rsidP="00BE08A3">
            <w:pPr>
              <w:spacing w:line="360" w:lineRule="auto"/>
              <w:rPr>
                <w:rFonts w:ascii="Times New Roman" w:hAnsi="Times New Roman" w:cs="Times New Roman"/>
                <w:iCs/>
                <w:lang w:val="en-US"/>
              </w:rPr>
            </w:pPr>
            <w:r>
              <w:rPr>
                <w:rFonts w:ascii="Times New Roman" w:hAnsi="Times New Roman" w:cs="Times New Roman"/>
                <w:lang w:val="en-US"/>
              </w:rPr>
              <w:t>SE</w:t>
            </w:r>
          </w:p>
        </w:tc>
        <w:tc>
          <w:tcPr>
            <w:tcW w:w="892" w:type="dxa"/>
            <w:tcBorders>
              <w:top w:val="nil"/>
              <w:left w:val="nil"/>
              <w:bottom w:val="single" w:sz="4" w:space="0" w:color="auto"/>
              <w:right w:val="nil"/>
            </w:tcBorders>
          </w:tcPr>
          <w:p w:rsidR="00BE08A3" w:rsidRPr="00580013" w:rsidRDefault="00BE08A3" w:rsidP="00BE08A3">
            <w:pPr>
              <w:spacing w:line="360" w:lineRule="auto"/>
              <w:rPr>
                <w:rFonts w:ascii="Times New Roman" w:hAnsi="Times New Roman" w:cs="Times New Roman"/>
                <w:iCs/>
                <w:lang w:val="en-US"/>
              </w:rPr>
            </w:pPr>
          </w:p>
        </w:tc>
        <w:tc>
          <w:tcPr>
            <w:tcW w:w="1784" w:type="dxa"/>
            <w:tcBorders>
              <w:left w:val="nil"/>
              <w:bottom w:val="single" w:sz="4" w:space="0" w:color="auto"/>
              <w:right w:val="nil"/>
            </w:tcBorders>
          </w:tcPr>
          <w:p w:rsidR="00BE08A3" w:rsidRPr="00580013" w:rsidRDefault="00BE08A3" w:rsidP="00BE08A3">
            <w:pPr>
              <w:spacing w:line="360" w:lineRule="auto"/>
              <w:rPr>
                <w:rFonts w:ascii="Times New Roman" w:hAnsi="Times New Roman" w:cs="Times New Roman"/>
                <w:iCs/>
                <w:lang w:val="en-US"/>
              </w:rPr>
            </w:pPr>
            <w:r>
              <w:rPr>
                <w:rFonts w:ascii="Times New Roman" w:hAnsi="Times New Roman" w:cs="Times New Roman"/>
                <w:iCs/>
                <w:lang w:val="en-US"/>
              </w:rPr>
              <w:t>Estimate</w:t>
            </w:r>
          </w:p>
        </w:tc>
        <w:tc>
          <w:tcPr>
            <w:tcW w:w="1784" w:type="dxa"/>
            <w:tcBorders>
              <w:left w:val="nil"/>
              <w:bottom w:val="single" w:sz="4" w:space="0" w:color="auto"/>
              <w:right w:val="nil"/>
            </w:tcBorders>
          </w:tcPr>
          <w:p w:rsidR="00BE08A3" w:rsidRPr="00580013" w:rsidRDefault="00BE08A3" w:rsidP="00BE08A3">
            <w:pPr>
              <w:spacing w:line="360" w:lineRule="auto"/>
              <w:rPr>
                <w:rFonts w:ascii="Times New Roman" w:hAnsi="Times New Roman" w:cs="Times New Roman"/>
                <w:iCs/>
                <w:lang w:val="en-US"/>
              </w:rPr>
            </w:pPr>
            <w:r>
              <w:rPr>
                <w:rFonts w:ascii="Times New Roman" w:hAnsi="Times New Roman" w:cs="Times New Roman"/>
                <w:lang w:val="en-US"/>
              </w:rPr>
              <w:t>SE</w:t>
            </w:r>
          </w:p>
        </w:tc>
      </w:tr>
      <w:tr w:rsidR="00BE08A3" w:rsidRPr="00580013" w:rsidTr="00BE08A3">
        <w:trPr>
          <w:jc w:val="center"/>
        </w:trPr>
        <w:tc>
          <w:tcPr>
            <w:tcW w:w="2732" w:type="dxa"/>
            <w:tcBorders>
              <w:top w:val="nil"/>
              <w:left w:val="nil"/>
              <w:bottom w:val="nil"/>
              <w:right w:val="nil"/>
            </w:tcBorders>
          </w:tcPr>
          <w:p w:rsidR="00BE08A3" w:rsidRPr="00580013" w:rsidRDefault="00BE08A3" w:rsidP="00BE08A3">
            <w:pPr>
              <w:spacing w:line="360" w:lineRule="auto"/>
              <w:jc w:val="left"/>
              <w:rPr>
                <w:rFonts w:ascii="Times New Roman" w:hAnsi="Times New Roman" w:cs="Times New Roman"/>
                <w:lang w:val="en-US"/>
              </w:rPr>
            </w:pPr>
            <w:r w:rsidRPr="00580013">
              <w:rPr>
                <w:rFonts w:ascii="Times New Roman" w:hAnsi="Times New Roman" w:cs="Times New Roman"/>
                <w:lang w:val="en-US"/>
              </w:rPr>
              <w:t>Subordinates’ education</w:t>
            </w:r>
          </w:p>
        </w:tc>
        <w:tc>
          <w:tcPr>
            <w:tcW w:w="1630" w:type="dxa"/>
            <w:gridSpan w:val="3"/>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sidRPr="00580013">
              <w:rPr>
                <w:rFonts w:ascii="Times New Roman" w:hAnsi="Times New Roman" w:cs="Times New Roman"/>
                <w:lang w:val="en-US"/>
              </w:rPr>
              <w:t>.04</w:t>
            </w:r>
          </w:p>
        </w:tc>
        <w:tc>
          <w:tcPr>
            <w:tcW w:w="1631" w:type="dxa"/>
            <w:gridSpan w:val="3"/>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.03</w:t>
            </w:r>
          </w:p>
        </w:tc>
        <w:tc>
          <w:tcPr>
            <w:tcW w:w="890"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1793" w:type="dxa"/>
            <w:gridSpan w:val="2"/>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.01</w:t>
            </w:r>
          </w:p>
        </w:tc>
        <w:tc>
          <w:tcPr>
            <w:tcW w:w="1793" w:type="dxa"/>
            <w:gridSpan w:val="3"/>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.01</w:t>
            </w:r>
          </w:p>
        </w:tc>
        <w:tc>
          <w:tcPr>
            <w:tcW w:w="892"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1784"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sidRPr="00580013">
              <w:rPr>
                <w:rFonts w:ascii="Times New Roman" w:hAnsi="Times New Roman" w:cs="Times New Roman"/>
                <w:lang w:val="en-US"/>
              </w:rPr>
              <w:t>.20</w:t>
            </w:r>
            <w:r>
              <w:rPr>
                <w:rFonts w:ascii="Times New Roman" w:hAnsi="Times New Roman" w:cs="Times New Roman"/>
                <w:lang w:val="en-US"/>
              </w:rPr>
              <w:t>**</w:t>
            </w:r>
          </w:p>
        </w:tc>
        <w:tc>
          <w:tcPr>
            <w:tcW w:w="1784"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.08</w:t>
            </w:r>
          </w:p>
        </w:tc>
      </w:tr>
      <w:tr w:rsidR="00BE08A3" w:rsidRPr="00580013" w:rsidTr="00BE08A3">
        <w:trPr>
          <w:jc w:val="center"/>
        </w:trPr>
        <w:tc>
          <w:tcPr>
            <w:tcW w:w="2732" w:type="dxa"/>
            <w:tcBorders>
              <w:top w:val="nil"/>
              <w:left w:val="nil"/>
              <w:bottom w:val="nil"/>
              <w:right w:val="nil"/>
            </w:tcBorders>
          </w:tcPr>
          <w:p w:rsidR="00BE08A3" w:rsidRPr="00580013" w:rsidRDefault="00BE08A3" w:rsidP="00BE08A3">
            <w:pPr>
              <w:spacing w:line="360" w:lineRule="auto"/>
              <w:jc w:val="left"/>
              <w:rPr>
                <w:rFonts w:ascii="Times New Roman" w:hAnsi="Times New Roman" w:cs="Times New Roman"/>
                <w:lang w:val="en-US"/>
              </w:rPr>
            </w:pPr>
            <w:r w:rsidRPr="00580013">
              <w:rPr>
                <w:rFonts w:ascii="Times New Roman" w:hAnsi="Times New Roman" w:cs="Times New Roman"/>
                <w:lang w:val="en-US"/>
              </w:rPr>
              <w:t>Organizational tenure</w:t>
            </w:r>
          </w:p>
        </w:tc>
        <w:tc>
          <w:tcPr>
            <w:tcW w:w="1630" w:type="dxa"/>
            <w:gridSpan w:val="3"/>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sidRPr="00580013">
              <w:rPr>
                <w:rFonts w:ascii="Times New Roman" w:hAnsi="Times New Roman" w:cs="Times New Roman"/>
                <w:lang w:val="en-US"/>
              </w:rPr>
              <w:t>.03</w:t>
            </w:r>
          </w:p>
        </w:tc>
        <w:tc>
          <w:tcPr>
            <w:tcW w:w="1631" w:type="dxa"/>
            <w:gridSpan w:val="3"/>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.01</w:t>
            </w:r>
          </w:p>
        </w:tc>
        <w:tc>
          <w:tcPr>
            <w:tcW w:w="890"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1793" w:type="dxa"/>
            <w:gridSpan w:val="2"/>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.11*</w:t>
            </w:r>
          </w:p>
        </w:tc>
        <w:tc>
          <w:tcPr>
            <w:tcW w:w="1793" w:type="dxa"/>
            <w:gridSpan w:val="3"/>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.07</w:t>
            </w:r>
          </w:p>
        </w:tc>
        <w:tc>
          <w:tcPr>
            <w:tcW w:w="892"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1784"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.08</w:t>
            </w:r>
          </w:p>
        </w:tc>
        <w:tc>
          <w:tcPr>
            <w:tcW w:w="1784"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.08</w:t>
            </w:r>
          </w:p>
        </w:tc>
      </w:tr>
      <w:tr w:rsidR="00BE08A3" w:rsidRPr="00580013" w:rsidTr="00BE08A3">
        <w:trPr>
          <w:jc w:val="center"/>
        </w:trPr>
        <w:tc>
          <w:tcPr>
            <w:tcW w:w="2732" w:type="dxa"/>
            <w:tcBorders>
              <w:top w:val="nil"/>
              <w:left w:val="nil"/>
              <w:bottom w:val="nil"/>
              <w:right w:val="nil"/>
            </w:tcBorders>
          </w:tcPr>
          <w:p w:rsidR="00BE08A3" w:rsidRPr="00580013" w:rsidRDefault="00BE08A3" w:rsidP="00BE08A3">
            <w:pPr>
              <w:spacing w:line="360" w:lineRule="auto"/>
              <w:jc w:val="left"/>
              <w:rPr>
                <w:rFonts w:ascii="Times New Roman" w:hAnsi="Times New Roman" w:cs="Times New Roman"/>
                <w:lang w:val="en-US"/>
              </w:rPr>
            </w:pPr>
            <w:r w:rsidRPr="00580013">
              <w:rPr>
                <w:rFonts w:ascii="Times New Roman" w:hAnsi="Times New Roman" w:cs="Times New Roman"/>
                <w:lang w:val="en-US"/>
              </w:rPr>
              <w:t>Tenure with supervisor</w:t>
            </w:r>
          </w:p>
        </w:tc>
        <w:tc>
          <w:tcPr>
            <w:tcW w:w="1630" w:type="dxa"/>
            <w:gridSpan w:val="3"/>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.06</w:t>
            </w:r>
          </w:p>
        </w:tc>
        <w:tc>
          <w:tcPr>
            <w:tcW w:w="1631" w:type="dxa"/>
            <w:gridSpan w:val="3"/>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.05</w:t>
            </w:r>
          </w:p>
        </w:tc>
        <w:tc>
          <w:tcPr>
            <w:tcW w:w="890"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1793" w:type="dxa"/>
            <w:gridSpan w:val="2"/>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-.02</w:t>
            </w:r>
          </w:p>
        </w:tc>
        <w:tc>
          <w:tcPr>
            <w:tcW w:w="1793" w:type="dxa"/>
            <w:gridSpan w:val="3"/>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.11</w:t>
            </w:r>
          </w:p>
        </w:tc>
        <w:tc>
          <w:tcPr>
            <w:tcW w:w="892"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1784"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.06</w:t>
            </w:r>
          </w:p>
        </w:tc>
        <w:tc>
          <w:tcPr>
            <w:tcW w:w="1784"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.04</w:t>
            </w:r>
          </w:p>
        </w:tc>
      </w:tr>
      <w:tr w:rsidR="00BE08A3" w:rsidRPr="00580013" w:rsidTr="00BE08A3">
        <w:trPr>
          <w:jc w:val="center"/>
        </w:trPr>
        <w:tc>
          <w:tcPr>
            <w:tcW w:w="2732" w:type="dxa"/>
            <w:tcBorders>
              <w:top w:val="nil"/>
              <w:left w:val="nil"/>
              <w:bottom w:val="nil"/>
              <w:right w:val="nil"/>
            </w:tcBorders>
          </w:tcPr>
          <w:p w:rsidR="00BE08A3" w:rsidRPr="00580013" w:rsidRDefault="00BE08A3" w:rsidP="00BE08A3">
            <w:pPr>
              <w:spacing w:line="360" w:lineRule="auto"/>
              <w:jc w:val="left"/>
              <w:rPr>
                <w:rFonts w:ascii="Times New Roman" w:hAnsi="Times New Roman" w:cs="Times New Roman"/>
                <w:lang w:val="en-US"/>
              </w:rPr>
            </w:pPr>
            <w:r w:rsidRPr="00580013">
              <w:rPr>
                <w:rFonts w:ascii="Times New Roman" w:hAnsi="Times New Roman" w:cs="Times New Roman"/>
                <w:lang w:val="en-US"/>
              </w:rPr>
              <w:t>Conscientiousness</w:t>
            </w:r>
          </w:p>
        </w:tc>
        <w:tc>
          <w:tcPr>
            <w:tcW w:w="1630" w:type="dxa"/>
            <w:gridSpan w:val="3"/>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.13**</w:t>
            </w:r>
          </w:p>
        </w:tc>
        <w:tc>
          <w:tcPr>
            <w:tcW w:w="1631" w:type="dxa"/>
            <w:gridSpan w:val="3"/>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.04</w:t>
            </w:r>
          </w:p>
        </w:tc>
        <w:tc>
          <w:tcPr>
            <w:tcW w:w="890"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1793" w:type="dxa"/>
            <w:gridSpan w:val="2"/>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-.03</w:t>
            </w:r>
          </w:p>
        </w:tc>
        <w:tc>
          <w:tcPr>
            <w:tcW w:w="1793" w:type="dxa"/>
            <w:gridSpan w:val="3"/>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.08</w:t>
            </w:r>
          </w:p>
        </w:tc>
        <w:tc>
          <w:tcPr>
            <w:tcW w:w="892"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1784"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sidRPr="00580013">
              <w:rPr>
                <w:rFonts w:ascii="Times New Roman" w:hAnsi="Times New Roman" w:cs="Times New Roman"/>
                <w:lang w:val="en-US"/>
              </w:rPr>
              <w:t>.05</w:t>
            </w:r>
          </w:p>
        </w:tc>
        <w:tc>
          <w:tcPr>
            <w:tcW w:w="1784"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.02</w:t>
            </w:r>
          </w:p>
        </w:tc>
      </w:tr>
      <w:tr w:rsidR="00BE08A3" w:rsidRPr="00580013" w:rsidTr="00BE08A3">
        <w:trPr>
          <w:trHeight w:val="95"/>
          <w:jc w:val="center"/>
        </w:trPr>
        <w:tc>
          <w:tcPr>
            <w:tcW w:w="2732" w:type="dxa"/>
            <w:tcBorders>
              <w:top w:val="nil"/>
              <w:left w:val="nil"/>
              <w:bottom w:val="nil"/>
              <w:right w:val="nil"/>
            </w:tcBorders>
          </w:tcPr>
          <w:p w:rsidR="00BE08A3" w:rsidRPr="00580013" w:rsidRDefault="00BE08A3" w:rsidP="00BE08A3">
            <w:pPr>
              <w:spacing w:line="360" w:lineRule="auto"/>
              <w:jc w:val="left"/>
              <w:rPr>
                <w:rFonts w:ascii="Times New Roman" w:hAnsi="Times New Roman" w:cs="Times New Roman"/>
                <w:lang w:val="en-US"/>
              </w:rPr>
            </w:pPr>
            <w:r w:rsidRPr="00580013">
              <w:rPr>
                <w:rFonts w:ascii="Times New Roman" w:hAnsi="Times New Roman" w:cs="Times New Roman"/>
                <w:lang w:val="en-US"/>
              </w:rPr>
              <w:t>Agreeableness</w:t>
            </w:r>
          </w:p>
        </w:tc>
        <w:tc>
          <w:tcPr>
            <w:tcW w:w="1630" w:type="dxa"/>
            <w:gridSpan w:val="3"/>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.04</w:t>
            </w:r>
          </w:p>
        </w:tc>
        <w:tc>
          <w:tcPr>
            <w:tcW w:w="1631" w:type="dxa"/>
            <w:gridSpan w:val="3"/>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sidRPr="00580013">
              <w:rPr>
                <w:rFonts w:ascii="Times New Roman" w:hAnsi="Times New Roman" w:cs="Times New Roman"/>
                <w:lang w:val="en-US"/>
              </w:rPr>
              <w:t>.02</w:t>
            </w:r>
          </w:p>
        </w:tc>
        <w:tc>
          <w:tcPr>
            <w:tcW w:w="890"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1793" w:type="dxa"/>
            <w:gridSpan w:val="2"/>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sidRPr="00580013">
              <w:rPr>
                <w:rFonts w:ascii="Times New Roman" w:hAnsi="Times New Roman" w:cs="Times New Roman"/>
                <w:lang w:val="en-US"/>
              </w:rPr>
              <w:t>-.17</w:t>
            </w:r>
            <w:r>
              <w:rPr>
                <w:rFonts w:ascii="Times New Roman" w:hAnsi="Times New Roman" w:cs="Times New Roman"/>
                <w:lang w:val="en-US"/>
              </w:rPr>
              <w:t>**</w:t>
            </w:r>
          </w:p>
        </w:tc>
        <w:tc>
          <w:tcPr>
            <w:tcW w:w="1793" w:type="dxa"/>
            <w:gridSpan w:val="3"/>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sidRPr="00580013">
              <w:rPr>
                <w:rFonts w:ascii="Times New Roman" w:hAnsi="Times New Roman" w:cs="Times New Roman"/>
                <w:lang w:val="en-US"/>
              </w:rPr>
              <w:t>.05</w:t>
            </w:r>
          </w:p>
        </w:tc>
        <w:tc>
          <w:tcPr>
            <w:tcW w:w="892"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1784"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-.01</w:t>
            </w:r>
          </w:p>
        </w:tc>
        <w:tc>
          <w:tcPr>
            <w:tcW w:w="1784"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sidRPr="00580013">
              <w:rPr>
                <w:rFonts w:ascii="Times New Roman" w:hAnsi="Times New Roman" w:cs="Times New Roman"/>
                <w:lang w:val="en-US"/>
              </w:rPr>
              <w:t>.00</w:t>
            </w:r>
          </w:p>
        </w:tc>
      </w:tr>
      <w:tr w:rsidR="00BE08A3" w:rsidRPr="00580013" w:rsidTr="00BE08A3">
        <w:trPr>
          <w:jc w:val="center"/>
        </w:trPr>
        <w:tc>
          <w:tcPr>
            <w:tcW w:w="2732" w:type="dxa"/>
            <w:tcBorders>
              <w:top w:val="nil"/>
              <w:left w:val="nil"/>
              <w:bottom w:val="nil"/>
              <w:right w:val="nil"/>
            </w:tcBorders>
          </w:tcPr>
          <w:p w:rsidR="00BE08A3" w:rsidRPr="00580013" w:rsidRDefault="00BE08A3" w:rsidP="00BE08A3">
            <w:pPr>
              <w:spacing w:line="360" w:lineRule="auto"/>
              <w:jc w:val="left"/>
              <w:rPr>
                <w:rFonts w:ascii="Times New Roman" w:hAnsi="Times New Roman" w:cs="Times New Roman"/>
                <w:lang w:val="en-US"/>
              </w:rPr>
            </w:pPr>
            <w:r w:rsidRPr="00580013">
              <w:rPr>
                <w:rFonts w:ascii="Times New Roman" w:hAnsi="Times New Roman" w:cs="Times New Roman"/>
                <w:lang w:val="en-US"/>
              </w:rPr>
              <w:t>Ethical Leadership</w:t>
            </w:r>
          </w:p>
        </w:tc>
        <w:tc>
          <w:tcPr>
            <w:tcW w:w="1630" w:type="dxa"/>
            <w:gridSpan w:val="3"/>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.33**</w:t>
            </w:r>
          </w:p>
        </w:tc>
        <w:tc>
          <w:tcPr>
            <w:tcW w:w="1631" w:type="dxa"/>
            <w:gridSpan w:val="3"/>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.07</w:t>
            </w:r>
          </w:p>
        </w:tc>
        <w:tc>
          <w:tcPr>
            <w:tcW w:w="890"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1793" w:type="dxa"/>
            <w:gridSpan w:val="2"/>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-.28**</w:t>
            </w:r>
          </w:p>
        </w:tc>
        <w:tc>
          <w:tcPr>
            <w:tcW w:w="1793" w:type="dxa"/>
            <w:gridSpan w:val="3"/>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.06</w:t>
            </w:r>
          </w:p>
        </w:tc>
        <w:tc>
          <w:tcPr>
            <w:tcW w:w="892"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1784"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.39**</w:t>
            </w:r>
          </w:p>
        </w:tc>
        <w:tc>
          <w:tcPr>
            <w:tcW w:w="1784"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.08</w:t>
            </w:r>
          </w:p>
        </w:tc>
      </w:tr>
      <w:tr w:rsidR="00BE08A3" w:rsidRPr="00580013" w:rsidTr="00BE08A3">
        <w:trPr>
          <w:jc w:val="center"/>
        </w:trPr>
        <w:tc>
          <w:tcPr>
            <w:tcW w:w="2732" w:type="dxa"/>
            <w:tcBorders>
              <w:top w:val="nil"/>
              <w:left w:val="nil"/>
              <w:bottom w:val="nil"/>
              <w:right w:val="nil"/>
            </w:tcBorders>
          </w:tcPr>
          <w:p w:rsidR="00BE08A3" w:rsidRPr="00580013" w:rsidRDefault="00BE08A3" w:rsidP="00BE08A3">
            <w:pPr>
              <w:spacing w:line="360" w:lineRule="auto"/>
              <w:jc w:val="left"/>
              <w:rPr>
                <w:rFonts w:ascii="Times New Roman" w:hAnsi="Times New Roman" w:cs="Times New Roman"/>
                <w:lang w:val="en-US"/>
              </w:rPr>
            </w:pPr>
            <w:r w:rsidRPr="00580013">
              <w:rPr>
                <w:rFonts w:ascii="Times New Roman" w:hAnsi="Times New Roman" w:cs="Times New Roman"/>
                <w:lang w:val="en-US"/>
              </w:rPr>
              <w:t>Proactive Personality</w:t>
            </w:r>
          </w:p>
        </w:tc>
        <w:tc>
          <w:tcPr>
            <w:tcW w:w="1630" w:type="dxa"/>
            <w:gridSpan w:val="3"/>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.05</w:t>
            </w:r>
          </w:p>
        </w:tc>
        <w:tc>
          <w:tcPr>
            <w:tcW w:w="1631" w:type="dxa"/>
            <w:gridSpan w:val="3"/>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.04</w:t>
            </w:r>
          </w:p>
        </w:tc>
        <w:tc>
          <w:tcPr>
            <w:tcW w:w="890"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1793" w:type="dxa"/>
            <w:gridSpan w:val="2"/>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-.3</w:t>
            </w:r>
            <w:r w:rsidRPr="00580013">
              <w:rPr>
                <w:rFonts w:ascii="Times New Roman" w:hAnsi="Times New Roman" w:cs="Times New Roman"/>
                <w:lang w:val="en-US"/>
              </w:rPr>
              <w:t>3</w:t>
            </w:r>
            <w:r>
              <w:rPr>
                <w:rFonts w:ascii="Times New Roman" w:hAnsi="Times New Roman" w:cs="Times New Roman"/>
                <w:lang w:val="en-US"/>
              </w:rPr>
              <w:t>**</w:t>
            </w:r>
          </w:p>
        </w:tc>
        <w:tc>
          <w:tcPr>
            <w:tcW w:w="1793" w:type="dxa"/>
            <w:gridSpan w:val="3"/>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.08</w:t>
            </w:r>
          </w:p>
        </w:tc>
        <w:tc>
          <w:tcPr>
            <w:tcW w:w="892"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1784"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sidRPr="00580013">
              <w:rPr>
                <w:rFonts w:ascii="Times New Roman" w:hAnsi="Times New Roman" w:cs="Times New Roman"/>
                <w:lang w:val="en-US"/>
              </w:rPr>
              <w:t>.19</w:t>
            </w:r>
            <w:r>
              <w:rPr>
                <w:rFonts w:ascii="Times New Roman" w:hAnsi="Times New Roman" w:cs="Times New Roman"/>
                <w:lang w:val="en-US"/>
              </w:rPr>
              <w:t>**</w:t>
            </w:r>
          </w:p>
        </w:tc>
        <w:tc>
          <w:tcPr>
            <w:tcW w:w="1784"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w:t>
            </w:r>
            <w:r w:rsidRPr="00580013">
              <w:rPr>
                <w:rFonts w:ascii="Times New Roman" w:hAnsi="Times New Roman" w:cs="Times New Roman"/>
                <w:lang w:val="en-US"/>
              </w:rPr>
              <w:t>7</w:t>
            </w:r>
          </w:p>
        </w:tc>
      </w:tr>
      <w:tr w:rsidR="00BE08A3" w:rsidRPr="00580013" w:rsidTr="00BE08A3">
        <w:trPr>
          <w:jc w:val="center"/>
        </w:trPr>
        <w:tc>
          <w:tcPr>
            <w:tcW w:w="2732" w:type="dxa"/>
            <w:tcBorders>
              <w:top w:val="nil"/>
              <w:left w:val="nil"/>
              <w:bottom w:val="nil"/>
              <w:right w:val="nil"/>
            </w:tcBorders>
          </w:tcPr>
          <w:p w:rsidR="00BE08A3" w:rsidRPr="00580013" w:rsidRDefault="00BE08A3" w:rsidP="00BE08A3">
            <w:pPr>
              <w:spacing w:line="360" w:lineRule="auto"/>
              <w:jc w:val="left"/>
              <w:rPr>
                <w:rFonts w:ascii="Times New Roman" w:hAnsi="Times New Roman" w:cs="Times New Roman"/>
                <w:lang w:val="en-US"/>
              </w:rPr>
            </w:pPr>
            <w:r w:rsidRPr="00580013">
              <w:rPr>
                <w:rFonts w:ascii="Times New Roman" w:hAnsi="Times New Roman" w:cs="Times New Roman"/>
                <w:lang w:val="en-US"/>
              </w:rPr>
              <w:t>EL X PP</w:t>
            </w:r>
          </w:p>
        </w:tc>
        <w:tc>
          <w:tcPr>
            <w:tcW w:w="1630" w:type="dxa"/>
            <w:gridSpan w:val="3"/>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.03</w:t>
            </w:r>
          </w:p>
        </w:tc>
        <w:tc>
          <w:tcPr>
            <w:tcW w:w="1631" w:type="dxa"/>
            <w:gridSpan w:val="3"/>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.03</w:t>
            </w:r>
          </w:p>
        </w:tc>
        <w:tc>
          <w:tcPr>
            <w:tcW w:w="890"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1793" w:type="dxa"/>
            <w:gridSpan w:val="2"/>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.21**</w:t>
            </w:r>
          </w:p>
        </w:tc>
        <w:tc>
          <w:tcPr>
            <w:tcW w:w="1793" w:type="dxa"/>
            <w:gridSpan w:val="3"/>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.08</w:t>
            </w:r>
          </w:p>
        </w:tc>
        <w:tc>
          <w:tcPr>
            <w:tcW w:w="892"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1784"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sidRPr="00580013">
              <w:rPr>
                <w:rFonts w:ascii="Times New Roman" w:hAnsi="Times New Roman" w:cs="Times New Roman"/>
                <w:lang w:val="en-US"/>
              </w:rPr>
              <w:t>.06</w:t>
            </w:r>
          </w:p>
        </w:tc>
        <w:tc>
          <w:tcPr>
            <w:tcW w:w="1784"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.04</w:t>
            </w:r>
          </w:p>
        </w:tc>
      </w:tr>
      <w:tr w:rsidR="00BE08A3" w:rsidRPr="00580013" w:rsidTr="00BE08A3">
        <w:trPr>
          <w:jc w:val="center"/>
        </w:trPr>
        <w:tc>
          <w:tcPr>
            <w:tcW w:w="2732" w:type="dxa"/>
            <w:tcBorders>
              <w:top w:val="nil"/>
              <w:left w:val="nil"/>
              <w:bottom w:val="nil"/>
              <w:right w:val="nil"/>
            </w:tcBorders>
          </w:tcPr>
          <w:p w:rsidR="00BE08A3" w:rsidRPr="00580013" w:rsidRDefault="00BE08A3" w:rsidP="00BE08A3">
            <w:pPr>
              <w:spacing w:line="360" w:lineRule="auto"/>
              <w:jc w:val="left"/>
              <w:rPr>
                <w:rFonts w:ascii="Times New Roman" w:hAnsi="Times New Roman" w:cs="Times New Roman"/>
                <w:lang w:val="en-US"/>
              </w:rPr>
            </w:pPr>
            <w:r w:rsidRPr="00580013">
              <w:rPr>
                <w:rFonts w:ascii="Times New Roman" w:hAnsi="Times New Roman" w:cs="Times New Roman"/>
                <w:lang w:val="en-US"/>
              </w:rPr>
              <w:t>Positive Emotions</w:t>
            </w:r>
          </w:p>
        </w:tc>
        <w:tc>
          <w:tcPr>
            <w:tcW w:w="851"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p>
        </w:tc>
        <w:tc>
          <w:tcPr>
            <w:tcW w:w="1039" w:type="dxa"/>
            <w:gridSpan w:val="3"/>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p>
        </w:tc>
        <w:tc>
          <w:tcPr>
            <w:tcW w:w="779"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p>
        </w:tc>
        <w:tc>
          <w:tcPr>
            <w:tcW w:w="592"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p>
        </w:tc>
        <w:tc>
          <w:tcPr>
            <w:tcW w:w="890"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891"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p>
        </w:tc>
        <w:tc>
          <w:tcPr>
            <w:tcW w:w="1054" w:type="dxa"/>
            <w:gridSpan w:val="2"/>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p>
        </w:tc>
        <w:tc>
          <w:tcPr>
            <w:tcW w:w="749"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p>
        </w:tc>
        <w:tc>
          <w:tcPr>
            <w:tcW w:w="892"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p>
        </w:tc>
        <w:tc>
          <w:tcPr>
            <w:tcW w:w="892"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1784"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.24**</w:t>
            </w:r>
          </w:p>
        </w:tc>
        <w:tc>
          <w:tcPr>
            <w:tcW w:w="1784"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.09</w:t>
            </w:r>
          </w:p>
        </w:tc>
      </w:tr>
      <w:tr w:rsidR="00BE08A3" w:rsidRPr="00580013" w:rsidTr="00BE08A3">
        <w:trPr>
          <w:jc w:val="center"/>
        </w:trPr>
        <w:tc>
          <w:tcPr>
            <w:tcW w:w="2732" w:type="dxa"/>
            <w:tcBorders>
              <w:top w:val="nil"/>
              <w:left w:val="nil"/>
              <w:bottom w:val="nil"/>
              <w:right w:val="nil"/>
            </w:tcBorders>
          </w:tcPr>
          <w:p w:rsidR="00BE08A3" w:rsidRPr="00580013" w:rsidRDefault="00BE08A3" w:rsidP="00BE08A3">
            <w:pPr>
              <w:spacing w:line="360" w:lineRule="auto"/>
              <w:jc w:val="left"/>
              <w:rPr>
                <w:rFonts w:ascii="Times New Roman" w:hAnsi="Times New Roman" w:cs="Times New Roman"/>
                <w:lang w:val="en-US"/>
              </w:rPr>
            </w:pPr>
            <w:r w:rsidRPr="00580013">
              <w:rPr>
                <w:rFonts w:ascii="Times New Roman" w:hAnsi="Times New Roman" w:cs="Times New Roman"/>
                <w:lang w:val="en-US"/>
              </w:rPr>
              <w:t>Negative Emotions</w:t>
            </w:r>
          </w:p>
        </w:tc>
        <w:tc>
          <w:tcPr>
            <w:tcW w:w="851"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1039" w:type="dxa"/>
            <w:gridSpan w:val="3"/>
            <w:tcBorders>
              <w:top w:val="nil"/>
              <w:left w:val="nil"/>
              <w:bottom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779"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592"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890"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891"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1054" w:type="dxa"/>
            <w:gridSpan w:val="2"/>
            <w:tcBorders>
              <w:top w:val="nil"/>
              <w:left w:val="nil"/>
              <w:bottom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749"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892"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892"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1784"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-.14*</w:t>
            </w:r>
          </w:p>
        </w:tc>
        <w:tc>
          <w:tcPr>
            <w:tcW w:w="1784"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.05</w:t>
            </w:r>
          </w:p>
        </w:tc>
      </w:tr>
      <w:tr w:rsidR="00BE08A3" w:rsidRPr="00580013" w:rsidTr="00BE08A3">
        <w:trPr>
          <w:jc w:val="center"/>
        </w:trPr>
        <w:tc>
          <w:tcPr>
            <w:tcW w:w="2732" w:type="dxa"/>
            <w:tcBorders>
              <w:top w:val="nil"/>
              <w:left w:val="nil"/>
              <w:right w:val="nil"/>
            </w:tcBorders>
          </w:tcPr>
          <w:p w:rsidR="00BE08A3" w:rsidRPr="00580013" w:rsidRDefault="00BE08A3" w:rsidP="00BE08A3">
            <w:pPr>
              <w:spacing w:line="360" w:lineRule="auto"/>
              <w:jc w:val="left"/>
              <w:rPr>
                <w:rFonts w:ascii="Times New Roman" w:hAnsi="Times New Roman" w:cs="Times New Roman"/>
                <w:lang w:val="en-US"/>
              </w:rPr>
            </w:pPr>
            <w:r>
              <w:rPr>
                <w:rFonts w:ascii="Times New Roman" w:hAnsi="Times New Roman" w:cs="Times New Roman"/>
                <w:lang w:val="en-US"/>
              </w:rPr>
              <w:t>R</w:t>
            </w:r>
            <w:r w:rsidRPr="002C78DC">
              <w:rPr>
                <w:rFonts w:ascii="Times New Roman" w:hAnsi="Times New Roman" w:cs="Times New Roman"/>
                <w:vertAlign w:val="superscript"/>
                <w:lang w:val="en-US"/>
              </w:rPr>
              <w:t>2</w:t>
            </w:r>
          </w:p>
        </w:tc>
        <w:tc>
          <w:tcPr>
            <w:tcW w:w="1334" w:type="dxa"/>
            <w:gridSpan w:val="2"/>
            <w:tcBorders>
              <w:top w:val="nil"/>
              <w:left w:val="nil"/>
              <w:right w:val="nil"/>
            </w:tcBorders>
          </w:tcPr>
          <w:p w:rsidR="00BE08A3" w:rsidRPr="00580013" w:rsidRDefault="00BE08A3" w:rsidP="00BE08A3">
            <w:pPr>
              <w:spacing w:line="360" w:lineRule="auto"/>
              <w:rPr>
                <w:rFonts w:ascii="Times New Roman" w:hAnsi="Times New Roman" w:cs="Times New Roman"/>
                <w:iCs/>
                <w:lang w:val="en-US"/>
              </w:rPr>
            </w:pPr>
            <w:r>
              <w:rPr>
                <w:rFonts w:ascii="Times New Roman" w:hAnsi="Times New Roman" w:cs="Times New Roman"/>
                <w:iCs/>
                <w:lang w:val="en-US"/>
              </w:rPr>
              <w:t>.19**</w:t>
            </w:r>
          </w:p>
        </w:tc>
        <w:tc>
          <w:tcPr>
            <w:tcW w:w="1335" w:type="dxa"/>
            <w:gridSpan w:val="3"/>
            <w:tcBorders>
              <w:top w:val="nil"/>
              <w:left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592" w:type="dxa"/>
            <w:tcBorders>
              <w:top w:val="nil"/>
              <w:left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890" w:type="dxa"/>
            <w:tcBorders>
              <w:top w:val="nil"/>
              <w:left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1793" w:type="dxa"/>
            <w:gridSpan w:val="2"/>
            <w:tcBorders>
              <w:top w:val="nil"/>
              <w:left w:val="nil"/>
              <w:right w:val="nil"/>
            </w:tcBorders>
          </w:tcPr>
          <w:p w:rsidR="00BE08A3" w:rsidRPr="00580013" w:rsidRDefault="00BE08A3" w:rsidP="00BE08A3">
            <w:pPr>
              <w:spacing w:line="360" w:lineRule="auto"/>
              <w:rPr>
                <w:rFonts w:ascii="Times New Roman" w:hAnsi="Times New Roman" w:cs="Times New Roman"/>
                <w:iCs/>
                <w:lang w:val="en-US"/>
              </w:rPr>
            </w:pPr>
            <w:r>
              <w:rPr>
                <w:rFonts w:ascii="Times New Roman" w:hAnsi="Times New Roman" w:cs="Times New Roman"/>
                <w:iCs/>
                <w:lang w:val="en-US"/>
              </w:rPr>
              <w:t>.25**</w:t>
            </w:r>
          </w:p>
        </w:tc>
        <w:tc>
          <w:tcPr>
            <w:tcW w:w="1793" w:type="dxa"/>
            <w:gridSpan w:val="3"/>
            <w:tcBorders>
              <w:top w:val="nil"/>
              <w:left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892" w:type="dxa"/>
            <w:tcBorders>
              <w:top w:val="nil"/>
              <w:left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1784" w:type="dxa"/>
            <w:tcBorders>
              <w:top w:val="nil"/>
              <w:left w:val="nil"/>
              <w:right w:val="nil"/>
            </w:tcBorders>
          </w:tcPr>
          <w:p w:rsidR="00BE08A3" w:rsidRDefault="00BE08A3" w:rsidP="00BE08A3">
            <w:pPr>
              <w:spacing w:line="360" w:lineRule="auto"/>
              <w:rPr>
                <w:rFonts w:ascii="Times New Roman" w:hAnsi="Times New Roman" w:cs="Times New Roman"/>
                <w:lang w:val="en-US"/>
              </w:rPr>
            </w:pPr>
            <w:r>
              <w:rPr>
                <w:rFonts w:ascii="Times New Roman" w:hAnsi="Times New Roman" w:cs="Times New Roman"/>
                <w:lang w:val="en-US"/>
              </w:rPr>
              <w:t>.28**</w:t>
            </w:r>
          </w:p>
        </w:tc>
        <w:tc>
          <w:tcPr>
            <w:tcW w:w="1784" w:type="dxa"/>
            <w:tcBorders>
              <w:top w:val="nil"/>
              <w:left w:val="nil"/>
              <w:right w:val="nil"/>
            </w:tcBorders>
          </w:tcPr>
          <w:p w:rsidR="00BE08A3" w:rsidRDefault="00BE08A3" w:rsidP="00BE08A3">
            <w:pPr>
              <w:spacing w:line="360" w:lineRule="auto"/>
              <w:rPr>
                <w:rFonts w:ascii="Times New Roman" w:hAnsi="Times New Roman" w:cs="Times New Roman"/>
                <w:lang w:val="en-US"/>
              </w:rPr>
            </w:pPr>
          </w:p>
        </w:tc>
      </w:tr>
    </w:tbl>
    <w:p w:rsidR="00BE08A3" w:rsidRDefault="00BE08A3" w:rsidP="00BE08A3">
      <w:pPr>
        <w:spacing w:line="480" w:lineRule="auto"/>
        <w:ind w:left="567" w:hanging="567"/>
        <w:rPr>
          <w:rFonts w:ascii="Times New Roman" w:hAnsi="Times New Roman" w:cs="Times New Roman"/>
          <w:sz w:val="24"/>
          <w:szCs w:val="24"/>
          <w:lang w:val="en-US"/>
        </w:rPr>
        <w:sectPr w:rsidR="00BE08A3" w:rsidSect="00BE08A3">
          <w:pgSz w:w="16838" w:h="11906" w:orient="landscape"/>
          <w:pgMar w:top="1701" w:right="1417" w:bottom="1701" w:left="1417" w:header="708" w:footer="708" w:gutter="0"/>
          <w:cols w:space="708"/>
          <w:docGrid w:linePitch="360"/>
        </w:sectPr>
      </w:pPr>
      <w:r w:rsidRPr="00D81E36">
        <w:rPr>
          <w:rFonts w:ascii="Times New Roman" w:hAnsi="Times New Roman" w:cs="Times New Roman"/>
          <w:i/>
          <w:iCs/>
          <w:sz w:val="24"/>
          <w:szCs w:val="24"/>
          <w:lang w:val="en-US"/>
        </w:rPr>
        <w:t>Notes</w:t>
      </w:r>
      <w:r w:rsidRPr="00D81E36">
        <w:rPr>
          <w:rFonts w:ascii="Times New Roman" w:hAnsi="Times New Roman" w:cs="Times New Roman"/>
          <w:sz w:val="24"/>
          <w:szCs w:val="24"/>
          <w:lang w:val="en-US"/>
        </w:rPr>
        <w:t xml:space="preserve">. * p &lt; .05; ** p &lt; .01; </w:t>
      </w:r>
      <w:r>
        <w:rPr>
          <w:rFonts w:ascii="Times New Roman" w:hAnsi="Times New Roman" w:cs="Times New Roman"/>
          <w:sz w:val="24"/>
          <w:szCs w:val="24"/>
          <w:lang w:val="en-US"/>
        </w:rPr>
        <w:t>EL</w:t>
      </w:r>
      <w:r w:rsidRPr="00D81E36">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Ethical Leadership</w:t>
      </w:r>
      <w:r w:rsidRPr="00D81E36">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PP </w:t>
      </w:r>
      <w:r w:rsidRPr="00D81E36">
        <w:rPr>
          <w:rFonts w:ascii="Times New Roman" w:hAnsi="Times New Roman" w:cs="Times New Roman"/>
          <w:sz w:val="24"/>
          <w:szCs w:val="24"/>
          <w:lang w:val="en-US"/>
        </w:rPr>
        <w:t>–</w:t>
      </w:r>
      <w:r>
        <w:rPr>
          <w:rFonts w:ascii="Times New Roman" w:hAnsi="Times New Roman" w:cs="Times New Roman"/>
          <w:sz w:val="24"/>
          <w:szCs w:val="24"/>
          <w:lang w:val="en-US"/>
        </w:rPr>
        <w:t xml:space="preserve"> Proactive Personality; OCB – Organizational Citizenship Behaviors</w:t>
      </w:r>
    </w:p>
    <w:p w:rsidR="00BE08A3" w:rsidRPr="00D81E36" w:rsidRDefault="00BE08A3" w:rsidP="00BE08A3">
      <w:pPr>
        <w:rPr>
          <w:rFonts w:ascii="Times New Roman" w:hAnsi="Times New Roman" w:cs="Times New Roman"/>
          <w:i/>
          <w:sz w:val="24"/>
          <w:szCs w:val="24"/>
          <w:lang w:val="en-US"/>
        </w:rPr>
      </w:pPr>
      <w:r w:rsidRPr="00D81E36">
        <w:rPr>
          <w:rFonts w:ascii="Times New Roman" w:hAnsi="Times New Roman" w:cs="Times New Roman"/>
          <w:sz w:val="24"/>
          <w:szCs w:val="24"/>
          <w:lang w:val="en-US"/>
        </w:rPr>
        <w:lastRenderedPageBreak/>
        <w:t xml:space="preserve">Table </w:t>
      </w:r>
      <w:r>
        <w:rPr>
          <w:rFonts w:ascii="Times New Roman" w:hAnsi="Times New Roman" w:cs="Times New Roman"/>
          <w:sz w:val="24"/>
          <w:szCs w:val="24"/>
          <w:lang w:val="en-US"/>
        </w:rPr>
        <w:t>3</w:t>
      </w:r>
    </w:p>
    <w:p w:rsidR="00BE08A3" w:rsidRDefault="00BE08A3" w:rsidP="00BE08A3">
      <w:pPr>
        <w:spacing w:line="480" w:lineRule="auto"/>
        <w:ind w:left="567" w:hanging="567"/>
        <w:rPr>
          <w:rFonts w:ascii="Times New Roman" w:hAnsi="Times New Roman" w:cs="Times New Roman"/>
          <w:i/>
          <w:sz w:val="24"/>
          <w:szCs w:val="24"/>
          <w:lang w:val="en-US"/>
        </w:rPr>
      </w:pPr>
      <w:r>
        <w:rPr>
          <w:rFonts w:ascii="Times New Roman" w:hAnsi="Times New Roman" w:cs="Times New Roman"/>
          <w:i/>
          <w:sz w:val="24"/>
          <w:szCs w:val="24"/>
          <w:lang w:val="en-US"/>
        </w:rPr>
        <w:t>Regression</w:t>
      </w:r>
      <w:r w:rsidRPr="00D81E36">
        <w:rPr>
          <w:rFonts w:ascii="Times New Roman" w:hAnsi="Times New Roman" w:cs="Times New Roman"/>
          <w:i/>
          <w:sz w:val="24"/>
          <w:szCs w:val="24"/>
          <w:lang w:val="en-US"/>
        </w:rPr>
        <w:t xml:space="preserve"> results</w:t>
      </w:r>
      <w:r>
        <w:rPr>
          <w:rFonts w:ascii="Times New Roman" w:hAnsi="Times New Roman" w:cs="Times New Roman"/>
          <w:i/>
          <w:sz w:val="24"/>
          <w:szCs w:val="24"/>
          <w:lang w:val="en-US"/>
        </w:rPr>
        <w:t xml:space="preserve"> for Sample 2</w:t>
      </w:r>
    </w:p>
    <w:tbl>
      <w:tblPr>
        <w:tblStyle w:val="Tabelacomgrelha3"/>
        <w:tblW w:w="14929" w:type="dxa"/>
        <w:jc w:val="center"/>
        <w:tblLook w:val="04A0" w:firstRow="1" w:lastRow="0" w:firstColumn="1" w:lastColumn="0" w:noHBand="0" w:noVBand="1"/>
      </w:tblPr>
      <w:tblGrid>
        <w:gridCol w:w="2732"/>
        <w:gridCol w:w="851"/>
        <w:gridCol w:w="483"/>
        <w:gridCol w:w="296"/>
        <w:gridCol w:w="260"/>
        <w:gridCol w:w="779"/>
        <w:gridCol w:w="592"/>
        <w:gridCol w:w="890"/>
        <w:gridCol w:w="891"/>
        <w:gridCol w:w="902"/>
        <w:gridCol w:w="152"/>
        <w:gridCol w:w="749"/>
        <w:gridCol w:w="892"/>
        <w:gridCol w:w="892"/>
        <w:gridCol w:w="1784"/>
        <w:gridCol w:w="1784"/>
      </w:tblGrid>
      <w:tr w:rsidR="00BE08A3" w:rsidRPr="00580013" w:rsidTr="00BE08A3">
        <w:trPr>
          <w:jc w:val="center"/>
        </w:trPr>
        <w:tc>
          <w:tcPr>
            <w:tcW w:w="2732" w:type="dxa"/>
            <w:vMerge w:val="restart"/>
            <w:tcBorders>
              <w:left w:val="nil"/>
              <w:right w:val="nil"/>
            </w:tcBorders>
            <w:vAlign w:val="center"/>
          </w:tcPr>
          <w:p w:rsidR="00BE08A3" w:rsidRPr="00580013" w:rsidRDefault="00BE08A3" w:rsidP="00BE08A3">
            <w:pPr>
              <w:spacing w:line="360" w:lineRule="auto"/>
              <w:rPr>
                <w:rFonts w:ascii="Times New Roman" w:hAnsi="Times New Roman" w:cs="Times New Roman"/>
                <w:iCs/>
                <w:lang w:val="en-US"/>
              </w:rPr>
            </w:pPr>
            <w:r w:rsidRPr="00580013">
              <w:rPr>
                <w:rFonts w:ascii="Times New Roman" w:hAnsi="Times New Roman" w:cs="Times New Roman"/>
                <w:iCs/>
                <w:lang w:val="en-US"/>
              </w:rPr>
              <w:t>Predictors</w:t>
            </w:r>
          </w:p>
        </w:tc>
        <w:tc>
          <w:tcPr>
            <w:tcW w:w="3261" w:type="dxa"/>
            <w:gridSpan w:val="6"/>
            <w:tcBorders>
              <w:left w:val="nil"/>
              <w:right w:val="nil"/>
            </w:tcBorders>
          </w:tcPr>
          <w:p w:rsidR="00BE08A3" w:rsidRPr="00580013" w:rsidRDefault="00BE08A3" w:rsidP="00BE08A3">
            <w:pPr>
              <w:spacing w:line="360" w:lineRule="auto"/>
              <w:rPr>
                <w:rFonts w:ascii="Times New Roman" w:hAnsi="Times New Roman" w:cs="Times New Roman"/>
                <w:i/>
                <w:iCs/>
                <w:lang w:val="en-US"/>
              </w:rPr>
            </w:pPr>
            <w:r w:rsidRPr="00580013">
              <w:rPr>
                <w:rFonts w:ascii="Times New Roman" w:hAnsi="Times New Roman" w:cs="Times New Roman"/>
                <w:iCs/>
                <w:lang w:val="en-US"/>
              </w:rPr>
              <w:t>Mediator</w:t>
            </w:r>
          </w:p>
        </w:tc>
        <w:tc>
          <w:tcPr>
            <w:tcW w:w="890" w:type="dxa"/>
            <w:tcBorders>
              <w:left w:val="nil"/>
              <w:bottom w:val="nil"/>
              <w:right w:val="nil"/>
            </w:tcBorders>
          </w:tcPr>
          <w:p w:rsidR="00BE08A3" w:rsidRPr="00580013" w:rsidRDefault="00BE08A3" w:rsidP="00BE08A3">
            <w:pPr>
              <w:spacing w:line="360" w:lineRule="auto"/>
              <w:rPr>
                <w:rFonts w:ascii="Times New Roman" w:hAnsi="Times New Roman" w:cs="Times New Roman"/>
                <w:i/>
                <w:iCs/>
                <w:lang w:val="en-US"/>
              </w:rPr>
            </w:pPr>
          </w:p>
        </w:tc>
        <w:tc>
          <w:tcPr>
            <w:tcW w:w="3586" w:type="dxa"/>
            <w:gridSpan w:val="5"/>
            <w:tcBorders>
              <w:left w:val="nil"/>
              <w:right w:val="nil"/>
            </w:tcBorders>
          </w:tcPr>
          <w:p w:rsidR="00BE08A3" w:rsidRPr="00580013" w:rsidRDefault="00BE08A3" w:rsidP="00BE08A3">
            <w:pPr>
              <w:spacing w:line="360" w:lineRule="auto"/>
              <w:rPr>
                <w:rFonts w:ascii="Times New Roman" w:hAnsi="Times New Roman" w:cs="Times New Roman"/>
                <w:iCs/>
                <w:lang w:val="en-US"/>
              </w:rPr>
            </w:pPr>
            <w:r w:rsidRPr="00580013">
              <w:rPr>
                <w:rFonts w:ascii="Times New Roman" w:hAnsi="Times New Roman" w:cs="Times New Roman"/>
                <w:iCs/>
                <w:lang w:val="en-US"/>
              </w:rPr>
              <w:t>Mediator</w:t>
            </w:r>
          </w:p>
        </w:tc>
        <w:tc>
          <w:tcPr>
            <w:tcW w:w="892" w:type="dxa"/>
            <w:tcBorders>
              <w:left w:val="nil"/>
              <w:bottom w:val="nil"/>
              <w:right w:val="nil"/>
            </w:tcBorders>
          </w:tcPr>
          <w:p w:rsidR="00BE08A3" w:rsidRPr="00580013" w:rsidRDefault="00BE08A3" w:rsidP="00BE08A3">
            <w:pPr>
              <w:spacing w:line="360" w:lineRule="auto"/>
              <w:rPr>
                <w:rFonts w:ascii="Times New Roman" w:hAnsi="Times New Roman" w:cs="Times New Roman"/>
                <w:i/>
                <w:iCs/>
                <w:lang w:val="en-US"/>
              </w:rPr>
            </w:pPr>
          </w:p>
        </w:tc>
        <w:tc>
          <w:tcPr>
            <w:tcW w:w="3568" w:type="dxa"/>
            <w:gridSpan w:val="2"/>
            <w:tcBorders>
              <w:left w:val="nil"/>
              <w:right w:val="nil"/>
            </w:tcBorders>
          </w:tcPr>
          <w:p w:rsidR="00BE08A3" w:rsidRPr="00580013" w:rsidRDefault="00BE08A3" w:rsidP="00BE08A3">
            <w:pPr>
              <w:spacing w:line="360" w:lineRule="auto"/>
              <w:rPr>
                <w:rFonts w:ascii="Times New Roman" w:hAnsi="Times New Roman" w:cs="Times New Roman"/>
                <w:iCs/>
                <w:lang w:val="en-US"/>
              </w:rPr>
            </w:pPr>
            <w:r w:rsidRPr="00580013">
              <w:rPr>
                <w:rFonts w:ascii="Times New Roman" w:hAnsi="Times New Roman" w:cs="Times New Roman"/>
                <w:iCs/>
                <w:lang w:val="en-US"/>
              </w:rPr>
              <w:t>Outcome</w:t>
            </w:r>
          </w:p>
        </w:tc>
      </w:tr>
      <w:tr w:rsidR="00BE08A3" w:rsidRPr="00580013" w:rsidTr="00BE08A3">
        <w:trPr>
          <w:jc w:val="center"/>
        </w:trPr>
        <w:tc>
          <w:tcPr>
            <w:tcW w:w="2732" w:type="dxa"/>
            <w:vMerge/>
            <w:tcBorders>
              <w:left w:val="nil"/>
              <w:bottom w:val="single" w:sz="4" w:space="0" w:color="auto"/>
              <w:right w:val="nil"/>
            </w:tcBorders>
          </w:tcPr>
          <w:p w:rsidR="00BE08A3" w:rsidRPr="00580013" w:rsidRDefault="00BE08A3" w:rsidP="00BE08A3">
            <w:pPr>
              <w:spacing w:line="360" w:lineRule="auto"/>
              <w:jc w:val="both"/>
              <w:rPr>
                <w:rFonts w:ascii="Times New Roman" w:hAnsi="Times New Roman" w:cs="Times New Roman"/>
                <w:i/>
                <w:iCs/>
                <w:lang w:val="en-US"/>
              </w:rPr>
            </w:pPr>
          </w:p>
        </w:tc>
        <w:tc>
          <w:tcPr>
            <w:tcW w:w="3261" w:type="dxa"/>
            <w:gridSpan w:val="6"/>
            <w:tcBorders>
              <w:left w:val="nil"/>
              <w:bottom w:val="single" w:sz="4" w:space="0" w:color="auto"/>
              <w:right w:val="nil"/>
            </w:tcBorders>
          </w:tcPr>
          <w:p w:rsidR="00BE08A3" w:rsidRPr="00580013" w:rsidRDefault="00BE08A3" w:rsidP="00BE08A3">
            <w:pPr>
              <w:spacing w:line="360" w:lineRule="auto"/>
              <w:rPr>
                <w:rFonts w:ascii="Times New Roman" w:hAnsi="Times New Roman" w:cs="Times New Roman"/>
                <w:i/>
                <w:iCs/>
                <w:lang w:val="en-US"/>
              </w:rPr>
            </w:pPr>
            <w:r w:rsidRPr="00580013">
              <w:rPr>
                <w:rFonts w:ascii="Times New Roman" w:hAnsi="Times New Roman" w:cs="Times New Roman"/>
                <w:iCs/>
                <w:lang w:val="en-US"/>
              </w:rPr>
              <w:t>Positive Emotions</w:t>
            </w:r>
          </w:p>
        </w:tc>
        <w:tc>
          <w:tcPr>
            <w:tcW w:w="890"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i/>
                <w:iCs/>
                <w:lang w:val="en-US"/>
              </w:rPr>
            </w:pPr>
          </w:p>
        </w:tc>
        <w:tc>
          <w:tcPr>
            <w:tcW w:w="3586" w:type="dxa"/>
            <w:gridSpan w:val="5"/>
            <w:tcBorders>
              <w:left w:val="nil"/>
              <w:bottom w:val="single" w:sz="4" w:space="0" w:color="auto"/>
              <w:right w:val="nil"/>
            </w:tcBorders>
          </w:tcPr>
          <w:p w:rsidR="00BE08A3" w:rsidRPr="00580013" w:rsidRDefault="00BE08A3" w:rsidP="00BE08A3">
            <w:pPr>
              <w:spacing w:line="360" w:lineRule="auto"/>
              <w:rPr>
                <w:rFonts w:ascii="Times New Roman" w:hAnsi="Times New Roman" w:cs="Times New Roman"/>
                <w:i/>
                <w:iCs/>
                <w:lang w:val="en-US"/>
              </w:rPr>
            </w:pPr>
            <w:r w:rsidRPr="00580013">
              <w:rPr>
                <w:rFonts w:ascii="Times New Roman" w:hAnsi="Times New Roman" w:cs="Times New Roman"/>
                <w:iCs/>
                <w:lang w:val="en-US"/>
              </w:rPr>
              <w:t>Negative Emotions</w:t>
            </w:r>
          </w:p>
        </w:tc>
        <w:tc>
          <w:tcPr>
            <w:tcW w:w="892"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i/>
                <w:iCs/>
                <w:lang w:val="en-US"/>
              </w:rPr>
            </w:pPr>
          </w:p>
        </w:tc>
        <w:tc>
          <w:tcPr>
            <w:tcW w:w="3568" w:type="dxa"/>
            <w:gridSpan w:val="2"/>
            <w:tcBorders>
              <w:left w:val="nil"/>
              <w:bottom w:val="single" w:sz="4" w:space="0" w:color="auto"/>
              <w:right w:val="nil"/>
            </w:tcBorders>
          </w:tcPr>
          <w:p w:rsidR="00BE08A3" w:rsidRPr="00580013" w:rsidRDefault="00BE08A3" w:rsidP="00BE08A3">
            <w:pPr>
              <w:spacing w:line="360" w:lineRule="auto"/>
              <w:rPr>
                <w:rFonts w:ascii="Times New Roman" w:hAnsi="Times New Roman" w:cs="Times New Roman"/>
                <w:iCs/>
                <w:lang w:val="en-US"/>
              </w:rPr>
            </w:pPr>
            <w:r w:rsidRPr="00580013">
              <w:rPr>
                <w:rFonts w:ascii="Times New Roman" w:hAnsi="Times New Roman" w:cs="Times New Roman"/>
                <w:iCs/>
                <w:lang w:val="en-US"/>
              </w:rPr>
              <w:t>OCB</w:t>
            </w:r>
          </w:p>
        </w:tc>
      </w:tr>
      <w:tr w:rsidR="00BE08A3" w:rsidRPr="00580013" w:rsidTr="00BE08A3">
        <w:trPr>
          <w:trHeight w:val="361"/>
          <w:jc w:val="center"/>
        </w:trPr>
        <w:tc>
          <w:tcPr>
            <w:tcW w:w="2732" w:type="dxa"/>
            <w:tcBorders>
              <w:left w:val="nil"/>
              <w:bottom w:val="single" w:sz="4" w:space="0" w:color="auto"/>
              <w:right w:val="nil"/>
            </w:tcBorders>
          </w:tcPr>
          <w:p w:rsidR="00BE08A3" w:rsidRPr="00580013" w:rsidRDefault="00BE08A3" w:rsidP="00BE08A3">
            <w:pPr>
              <w:spacing w:line="360" w:lineRule="auto"/>
              <w:jc w:val="both"/>
              <w:rPr>
                <w:rFonts w:ascii="Times New Roman" w:hAnsi="Times New Roman" w:cs="Times New Roman"/>
                <w:i/>
                <w:iCs/>
                <w:lang w:val="en-US"/>
              </w:rPr>
            </w:pPr>
          </w:p>
        </w:tc>
        <w:tc>
          <w:tcPr>
            <w:tcW w:w="1630" w:type="dxa"/>
            <w:gridSpan w:val="3"/>
            <w:tcBorders>
              <w:left w:val="nil"/>
              <w:bottom w:val="single" w:sz="4" w:space="0" w:color="auto"/>
              <w:right w:val="nil"/>
            </w:tcBorders>
          </w:tcPr>
          <w:p w:rsidR="00BE08A3" w:rsidRPr="00580013" w:rsidRDefault="00BE08A3" w:rsidP="00BE08A3">
            <w:pPr>
              <w:spacing w:line="360" w:lineRule="auto"/>
              <w:rPr>
                <w:rFonts w:ascii="Times New Roman" w:hAnsi="Times New Roman" w:cs="Times New Roman"/>
                <w:iCs/>
                <w:lang w:val="en-US"/>
              </w:rPr>
            </w:pPr>
            <w:r>
              <w:rPr>
                <w:rFonts w:ascii="Times New Roman" w:hAnsi="Times New Roman" w:cs="Times New Roman"/>
                <w:iCs/>
                <w:lang w:val="en-US"/>
              </w:rPr>
              <w:t>Estimate</w:t>
            </w:r>
          </w:p>
        </w:tc>
        <w:tc>
          <w:tcPr>
            <w:tcW w:w="1631" w:type="dxa"/>
            <w:gridSpan w:val="3"/>
            <w:tcBorders>
              <w:left w:val="nil"/>
              <w:bottom w:val="single" w:sz="4" w:space="0" w:color="auto"/>
              <w:right w:val="nil"/>
            </w:tcBorders>
          </w:tcPr>
          <w:p w:rsidR="00BE08A3" w:rsidRPr="00580013" w:rsidRDefault="00BE08A3" w:rsidP="00BE08A3">
            <w:pPr>
              <w:spacing w:line="360" w:lineRule="auto"/>
              <w:rPr>
                <w:rFonts w:ascii="Times New Roman" w:hAnsi="Times New Roman" w:cs="Times New Roman"/>
                <w:iCs/>
                <w:lang w:val="en-US"/>
              </w:rPr>
            </w:pPr>
            <w:r>
              <w:rPr>
                <w:rFonts w:ascii="Times New Roman" w:hAnsi="Times New Roman" w:cs="Times New Roman"/>
                <w:lang w:val="en-US"/>
              </w:rPr>
              <w:t>SE</w:t>
            </w:r>
          </w:p>
        </w:tc>
        <w:tc>
          <w:tcPr>
            <w:tcW w:w="890" w:type="dxa"/>
            <w:tcBorders>
              <w:top w:val="nil"/>
              <w:left w:val="nil"/>
              <w:bottom w:val="single" w:sz="4" w:space="0" w:color="auto"/>
              <w:right w:val="nil"/>
            </w:tcBorders>
          </w:tcPr>
          <w:p w:rsidR="00BE08A3" w:rsidRPr="00580013" w:rsidRDefault="00BE08A3" w:rsidP="00BE08A3">
            <w:pPr>
              <w:spacing w:line="360" w:lineRule="auto"/>
              <w:rPr>
                <w:rFonts w:ascii="Times New Roman" w:hAnsi="Times New Roman" w:cs="Times New Roman"/>
                <w:iCs/>
                <w:lang w:val="en-US"/>
              </w:rPr>
            </w:pPr>
          </w:p>
        </w:tc>
        <w:tc>
          <w:tcPr>
            <w:tcW w:w="1793" w:type="dxa"/>
            <w:gridSpan w:val="2"/>
            <w:tcBorders>
              <w:left w:val="nil"/>
              <w:bottom w:val="single" w:sz="4" w:space="0" w:color="auto"/>
              <w:right w:val="nil"/>
            </w:tcBorders>
          </w:tcPr>
          <w:p w:rsidR="00BE08A3" w:rsidRPr="00580013" w:rsidRDefault="00BE08A3" w:rsidP="00BE08A3">
            <w:pPr>
              <w:spacing w:line="360" w:lineRule="auto"/>
              <w:rPr>
                <w:rFonts w:ascii="Times New Roman" w:hAnsi="Times New Roman" w:cs="Times New Roman"/>
                <w:iCs/>
                <w:lang w:val="en-US"/>
              </w:rPr>
            </w:pPr>
            <w:r>
              <w:rPr>
                <w:rFonts w:ascii="Times New Roman" w:hAnsi="Times New Roman" w:cs="Times New Roman"/>
                <w:iCs/>
                <w:lang w:val="en-US"/>
              </w:rPr>
              <w:t>Estimate</w:t>
            </w:r>
          </w:p>
        </w:tc>
        <w:tc>
          <w:tcPr>
            <w:tcW w:w="1793" w:type="dxa"/>
            <w:gridSpan w:val="3"/>
            <w:tcBorders>
              <w:left w:val="nil"/>
              <w:bottom w:val="single" w:sz="4" w:space="0" w:color="auto"/>
              <w:right w:val="nil"/>
            </w:tcBorders>
          </w:tcPr>
          <w:p w:rsidR="00BE08A3" w:rsidRPr="00580013" w:rsidRDefault="00BE08A3" w:rsidP="00BE08A3">
            <w:pPr>
              <w:spacing w:line="360" w:lineRule="auto"/>
              <w:rPr>
                <w:rFonts w:ascii="Times New Roman" w:hAnsi="Times New Roman" w:cs="Times New Roman"/>
                <w:iCs/>
                <w:lang w:val="en-US"/>
              </w:rPr>
            </w:pPr>
            <w:r>
              <w:rPr>
                <w:rFonts w:ascii="Times New Roman" w:hAnsi="Times New Roman" w:cs="Times New Roman"/>
                <w:lang w:val="en-US"/>
              </w:rPr>
              <w:t>SE</w:t>
            </w:r>
          </w:p>
        </w:tc>
        <w:tc>
          <w:tcPr>
            <w:tcW w:w="892" w:type="dxa"/>
            <w:tcBorders>
              <w:top w:val="nil"/>
              <w:left w:val="nil"/>
              <w:bottom w:val="single" w:sz="4" w:space="0" w:color="auto"/>
              <w:right w:val="nil"/>
            </w:tcBorders>
          </w:tcPr>
          <w:p w:rsidR="00BE08A3" w:rsidRPr="00580013" w:rsidRDefault="00BE08A3" w:rsidP="00BE08A3">
            <w:pPr>
              <w:spacing w:line="360" w:lineRule="auto"/>
              <w:rPr>
                <w:rFonts w:ascii="Times New Roman" w:hAnsi="Times New Roman" w:cs="Times New Roman"/>
                <w:iCs/>
                <w:lang w:val="en-US"/>
              </w:rPr>
            </w:pPr>
          </w:p>
        </w:tc>
        <w:tc>
          <w:tcPr>
            <w:tcW w:w="1784" w:type="dxa"/>
            <w:tcBorders>
              <w:left w:val="nil"/>
              <w:bottom w:val="single" w:sz="4" w:space="0" w:color="auto"/>
              <w:right w:val="nil"/>
            </w:tcBorders>
          </w:tcPr>
          <w:p w:rsidR="00BE08A3" w:rsidRPr="00580013" w:rsidRDefault="00BE08A3" w:rsidP="00BE08A3">
            <w:pPr>
              <w:spacing w:line="360" w:lineRule="auto"/>
              <w:rPr>
                <w:rFonts w:ascii="Times New Roman" w:hAnsi="Times New Roman" w:cs="Times New Roman"/>
                <w:iCs/>
                <w:lang w:val="en-US"/>
              </w:rPr>
            </w:pPr>
            <w:r>
              <w:rPr>
                <w:rFonts w:ascii="Times New Roman" w:hAnsi="Times New Roman" w:cs="Times New Roman"/>
                <w:iCs/>
                <w:lang w:val="en-US"/>
              </w:rPr>
              <w:t>Estimate</w:t>
            </w:r>
          </w:p>
        </w:tc>
        <w:tc>
          <w:tcPr>
            <w:tcW w:w="1784" w:type="dxa"/>
            <w:tcBorders>
              <w:left w:val="nil"/>
              <w:bottom w:val="single" w:sz="4" w:space="0" w:color="auto"/>
              <w:right w:val="nil"/>
            </w:tcBorders>
          </w:tcPr>
          <w:p w:rsidR="00BE08A3" w:rsidRPr="00580013" w:rsidRDefault="00BE08A3" w:rsidP="00BE08A3">
            <w:pPr>
              <w:spacing w:line="360" w:lineRule="auto"/>
              <w:rPr>
                <w:rFonts w:ascii="Times New Roman" w:hAnsi="Times New Roman" w:cs="Times New Roman"/>
                <w:iCs/>
                <w:lang w:val="en-US"/>
              </w:rPr>
            </w:pPr>
            <w:r>
              <w:rPr>
                <w:rFonts w:ascii="Times New Roman" w:hAnsi="Times New Roman" w:cs="Times New Roman"/>
                <w:lang w:val="en-US"/>
              </w:rPr>
              <w:t>SE</w:t>
            </w:r>
          </w:p>
        </w:tc>
      </w:tr>
      <w:tr w:rsidR="00BE08A3" w:rsidRPr="00580013" w:rsidTr="00BE08A3">
        <w:trPr>
          <w:jc w:val="center"/>
        </w:trPr>
        <w:tc>
          <w:tcPr>
            <w:tcW w:w="2732" w:type="dxa"/>
            <w:tcBorders>
              <w:top w:val="nil"/>
              <w:left w:val="nil"/>
              <w:bottom w:val="nil"/>
              <w:right w:val="nil"/>
            </w:tcBorders>
          </w:tcPr>
          <w:p w:rsidR="00BE08A3" w:rsidRPr="00580013" w:rsidRDefault="00BE08A3" w:rsidP="00BE08A3">
            <w:pPr>
              <w:spacing w:line="360" w:lineRule="auto"/>
              <w:jc w:val="left"/>
              <w:rPr>
                <w:rFonts w:ascii="Times New Roman" w:hAnsi="Times New Roman" w:cs="Times New Roman"/>
                <w:lang w:val="en-US"/>
              </w:rPr>
            </w:pPr>
            <w:r w:rsidRPr="00580013">
              <w:rPr>
                <w:rFonts w:ascii="Times New Roman" w:hAnsi="Times New Roman" w:cs="Times New Roman"/>
                <w:lang w:val="en-US"/>
              </w:rPr>
              <w:t>Subordinates’ education</w:t>
            </w:r>
          </w:p>
        </w:tc>
        <w:tc>
          <w:tcPr>
            <w:tcW w:w="1630" w:type="dxa"/>
            <w:gridSpan w:val="3"/>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.06</w:t>
            </w:r>
          </w:p>
        </w:tc>
        <w:tc>
          <w:tcPr>
            <w:tcW w:w="1631" w:type="dxa"/>
            <w:gridSpan w:val="3"/>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.04</w:t>
            </w:r>
          </w:p>
        </w:tc>
        <w:tc>
          <w:tcPr>
            <w:tcW w:w="890"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1793" w:type="dxa"/>
            <w:gridSpan w:val="2"/>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-.01</w:t>
            </w:r>
          </w:p>
        </w:tc>
        <w:tc>
          <w:tcPr>
            <w:tcW w:w="1793" w:type="dxa"/>
            <w:gridSpan w:val="3"/>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.01</w:t>
            </w:r>
          </w:p>
        </w:tc>
        <w:tc>
          <w:tcPr>
            <w:tcW w:w="892"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1784"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.19**</w:t>
            </w:r>
          </w:p>
        </w:tc>
        <w:tc>
          <w:tcPr>
            <w:tcW w:w="1784"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.06</w:t>
            </w:r>
          </w:p>
        </w:tc>
      </w:tr>
      <w:tr w:rsidR="00BE08A3" w:rsidRPr="00580013" w:rsidTr="00BE08A3">
        <w:trPr>
          <w:jc w:val="center"/>
        </w:trPr>
        <w:tc>
          <w:tcPr>
            <w:tcW w:w="2732" w:type="dxa"/>
            <w:tcBorders>
              <w:top w:val="nil"/>
              <w:left w:val="nil"/>
              <w:bottom w:val="nil"/>
              <w:right w:val="nil"/>
            </w:tcBorders>
          </w:tcPr>
          <w:p w:rsidR="00BE08A3" w:rsidRPr="00580013" w:rsidRDefault="00BE08A3" w:rsidP="00BE08A3">
            <w:pPr>
              <w:spacing w:line="360" w:lineRule="auto"/>
              <w:jc w:val="left"/>
              <w:rPr>
                <w:rFonts w:ascii="Times New Roman" w:hAnsi="Times New Roman" w:cs="Times New Roman"/>
                <w:lang w:val="en-US"/>
              </w:rPr>
            </w:pPr>
            <w:r w:rsidRPr="00580013">
              <w:rPr>
                <w:rFonts w:ascii="Times New Roman" w:hAnsi="Times New Roman" w:cs="Times New Roman"/>
                <w:lang w:val="en-US"/>
              </w:rPr>
              <w:t>Organizational tenure</w:t>
            </w:r>
          </w:p>
        </w:tc>
        <w:tc>
          <w:tcPr>
            <w:tcW w:w="1630" w:type="dxa"/>
            <w:gridSpan w:val="3"/>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sidRPr="00580013">
              <w:rPr>
                <w:rFonts w:ascii="Times New Roman" w:hAnsi="Times New Roman" w:cs="Times New Roman"/>
                <w:lang w:val="en-US"/>
              </w:rPr>
              <w:t>.03</w:t>
            </w:r>
          </w:p>
        </w:tc>
        <w:tc>
          <w:tcPr>
            <w:tcW w:w="1631" w:type="dxa"/>
            <w:gridSpan w:val="3"/>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.02</w:t>
            </w:r>
          </w:p>
        </w:tc>
        <w:tc>
          <w:tcPr>
            <w:tcW w:w="890"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1793" w:type="dxa"/>
            <w:gridSpan w:val="2"/>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.09</w:t>
            </w:r>
          </w:p>
        </w:tc>
        <w:tc>
          <w:tcPr>
            <w:tcW w:w="1793" w:type="dxa"/>
            <w:gridSpan w:val="3"/>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.06</w:t>
            </w:r>
          </w:p>
        </w:tc>
        <w:tc>
          <w:tcPr>
            <w:tcW w:w="892"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1784"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.16**</w:t>
            </w:r>
          </w:p>
        </w:tc>
        <w:tc>
          <w:tcPr>
            <w:tcW w:w="1784"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.08</w:t>
            </w:r>
          </w:p>
        </w:tc>
      </w:tr>
      <w:tr w:rsidR="00BE08A3" w:rsidRPr="00580013" w:rsidTr="00BE08A3">
        <w:trPr>
          <w:jc w:val="center"/>
        </w:trPr>
        <w:tc>
          <w:tcPr>
            <w:tcW w:w="2732" w:type="dxa"/>
            <w:tcBorders>
              <w:top w:val="nil"/>
              <w:left w:val="nil"/>
              <w:bottom w:val="nil"/>
              <w:right w:val="nil"/>
            </w:tcBorders>
          </w:tcPr>
          <w:p w:rsidR="00BE08A3" w:rsidRPr="00580013" w:rsidRDefault="00BE08A3" w:rsidP="00BE08A3">
            <w:pPr>
              <w:spacing w:line="360" w:lineRule="auto"/>
              <w:jc w:val="left"/>
              <w:rPr>
                <w:rFonts w:ascii="Times New Roman" w:hAnsi="Times New Roman" w:cs="Times New Roman"/>
                <w:lang w:val="en-US"/>
              </w:rPr>
            </w:pPr>
            <w:r w:rsidRPr="00580013">
              <w:rPr>
                <w:rFonts w:ascii="Times New Roman" w:hAnsi="Times New Roman" w:cs="Times New Roman"/>
                <w:lang w:val="en-US"/>
              </w:rPr>
              <w:t>Conscientiousness</w:t>
            </w:r>
          </w:p>
        </w:tc>
        <w:tc>
          <w:tcPr>
            <w:tcW w:w="1630" w:type="dxa"/>
            <w:gridSpan w:val="3"/>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.18**</w:t>
            </w:r>
          </w:p>
        </w:tc>
        <w:tc>
          <w:tcPr>
            <w:tcW w:w="1631" w:type="dxa"/>
            <w:gridSpan w:val="3"/>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.09</w:t>
            </w:r>
          </w:p>
        </w:tc>
        <w:tc>
          <w:tcPr>
            <w:tcW w:w="890"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1793" w:type="dxa"/>
            <w:gridSpan w:val="2"/>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-.05</w:t>
            </w:r>
          </w:p>
        </w:tc>
        <w:tc>
          <w:tcPr>
            <w:tcW w:w="1793" w:type="dxa"/>
            <w:gridSpan w:val="3"/>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.06</w:t>
            </w:r>
          </w:p>
        </w:tc>
        <w:tc>
          <w:tcPr>
            <w:tcW w:w="892"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1784"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.09*</w:t>
            </w:r>
          </w:p>
        </w:tc>
        <w:tc>
          <w:tcPr>
            <w:tcW w:w="1784"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.04</w:t>
            </w:r>
          </w:p>
        </w:tc>
      </w:tr>
      <w:tr w:rsidR="00BE08A3" w:rsidRPr="00580013" w:rsidTr="00BE08A3">
        <w:trPr>
          <w:trHeight w:val="95"/>
          <w:jc w:val="center"/>
        </w:trPr>
        <w:tc>
          <w:tcPr>
            <w:tcW w:w="2732" w:type="dxa"/>
            <w:tcBorders>
              <w:top w:val="nil"/>
              <w:left w:val="nil"/>
              <w:bottom w:val="nil"/>
              <w:right w:val="nil"/>
            </w:tcBorders>
          </w:tcPr>
          <w:p w:rsidR="00BE08A3" w:rsidRPr="00580013" w:rsidRDefault="00BE08A3" w:rsidP="00BE08A3">
            <w:pPr>
              <w:spacing w:line="360" w:lineRule="auto"/>
              <w:jc w:val="left"/>
              <w:rPr>
                <w:rFonts w:ascii="Times New Roman" w:hAnsi="Times New Roman" w:cs="Times New Roman"/>
                <w:lang w:val="en-US"/>
              </w:rPr>
            </w:pPr>
            <w:r w:rsidRPr="00580013">
              <w:rPr>
                <w:rFonts w:ascii="Times New Roman" w:hAnsi="Times New Roman" w:cs="Times New Roman"/>
                <w:lang w:val="en-US"/>
              </w:rPr>
              <w:t>Agreeableness</w:t>
            </w:r>
          </w:p>
        </w:tc>
        <w:tc>
          <w:tcPr>
            <w:tcW w:w="1630" w:type="dxa"/>
            <w:gridSpan w:val="3"/>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.05</w:t>
            </w:r>
          </w:p>
        </w:tc>
        <w:tc>
          <w:tcPr>
            <w:tcW w:w="1631" w:type="dxa"/>
            <w:gridSpan w:val="3"/>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.03</w:t>
            </w:r>
          </w:p>
        </w:tc>
        <w:tc>
          <w:tcPr>
            <w:tcW w:w="890"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1793" w:type="dxa"/>
            <w:gridSpan w:val="2"/>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.09</w:t>
            </w:r>
          </w:p>
        </w:tc>
        <w:tc>
          <w:tcPr>
            <w:tcW w:w="1793" w:type="dxa"/>
            <w:gridSpan w:val="3"/>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.07</w:t>
            </w:r>
          </w:p>
        </w:tc>
        <w:tc>
          <w:tcPr>
            <w:tcW w:w="892"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1784"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-.03</w:t>
            </w:r>
          </w:p>
        </w:tc>
        <w:tc>
          <w:tcPr>
            <w:tcW w:w="1784"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.05</w:t>
            </w:r>
          </w:p>
        </w:tc>
      </w:tr>
      <w:tr w:rsidR="00BE08A3" w:rsidRPr="00580013" w:rsidTr="00BE08A3">
        <w:trPr>
          <w:jc w:val="center"/>
        </w:trPr>
        <w:tc>
          <w:tcPr>
            <w:tcW w:w="2732" w:type="dxa"/>
            <w:tcBorders>
              <w:top w:val="nil"/>
              <w:left w:val="nil"/>
              <w:bottom w:val="nil"/>
              <w:right w:val="nil"/>
            </w:tcBorders>
          </w:tcPr>
          <w:p w:rsidR="00BE08A3" w:rsidRPr="00580013" w:rsidRDefault="00BE08A3" w:rsidP="00BE08A3">
            <w:pPr>
              <w:spacing w:line="360" w:lineRule="auto"/>
              <w:jc w:val="left"/>
              <w:rPr>
                <w:rFonts w:ascii="Times New Roman" w:hAnsi="Times New Roman" w:cs="Times New Roman"/>
                <w:lang w:val="en-US"/>
              </w:rPr>
            </w:pPr>
            <w:r w:rsidRPr="00580013">
              <w:rPr>
                <w:rFonts w:ascii="Times New Roman" w:hAnsi="Times New Roman" w:cs="Times New Roman"/>
                <w:lang w:val="en-US"/>
              </w:rPr>
              <w:t>Ethical Leadership</w:t>
            </w:r>
          </w:p>
        </w:tc>
        <w:tc>
          <w:tcPr>
            <w:tcW w:w="1630" w:type="dxa"/>
            <w:gridSpan w:val="3"/>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.36**</w:t>
            </w:r>
          </w:p>
        </w:tc>
        <w:tc>
          <w:tcPr>
            <w:tcW w:w="1631" w:type="dxa"/>
            <w:gridSpan w:val="3"/>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.08</w:t>
            </w:r>
          </w:p>
        </w:tc>
        <w:tc>
          <w:tcPr>
            <w:tcW w:w="890"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1793" w:type="dxa"/>
            <w:gridSpan w:val="2"/>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-.25**</w:t>
            </w:r>
          </w:p>
        </w:tc>
        <w:tc>
          <w:tcPr>
            <w:tcW w:w="1793" w:type="dxa"/>
            <w:gridSpan w:val="3"/>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.06</w:t>
            </w:r>
          </w:p>
        </w:tc>
        <w:tc>
          <w:tcPr>
            <w:tcW w:w="892"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1784"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.35**</w:t>
            </w:r>
          </w:p>
        </w:tc>
        <w:tc>
          <w:tcPr>
            <w:tcW w:w="1784"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.06</w:t>
            </w:r>
          </w:p>
        </w:tc>
      </w:tr>
      <w:tr w:rsidR="00BE08A3" w:rsidRPr="00580013" w:rsidTr="00BE08A3">
        <w:trPr>
          <w:jc w:val="center"/>
        </w:trPr>
        <w:tc>
          <w:tcPr>
            <w:tcW w:w="2732" w:type="dxa"/>
            <w:tcBorders>
              <w:top w:val="nil"/>
              <w:left w:val="nil"/>
              <w:bottom w:val="nil"/>
              <w:right w:val="nil"/>
            </w:tcBorders>
          </w:tcPr>
          <w:p w:rsidR="00BE08A3" w:rsidRPr="00580013" w:rsidRDefault="00BE08A3" w:rsidP="00BE08A3">
            <w:pPr>
              <w:spacing w:line="360" w:lineRule="auto"/>
              <w:jc w:val="left"/>
              <w:rPr>
                <w:rFonts w:ascii="Times New Roman" w:hAnsi="Times New Roman" w:cs="Times New Roman"/>
                <w:lang w:val="en-US"/>
              </w:rPr>
            </w:pPr>
            <w:r w:rsidRPr="00580013">
              <w:rPr>
                <w:rFonts w:ascii="Times New Roman" w:hAnsi="Times New Roman" w:cs="Times New Roman"/>
                <w:lang w:val="en-US"/>
              </w:rPr>
              <w:t>Proactive Personality</w:t>
            </w:r>
          </w:p>
        </w:tc>
        <w:tc>
          <w:tcPr>
            <w:tcW w:w="1630" w:type="dxa"/>
            <w:gridSpan w:val="3"/>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.05</w:t>
            </w:r>
          </w:p>
        </w:tc>
        <w:tc>
          <w:tcPr>
            <w:tcW w:w="1631" w:type="dxa"/>
            <w:gridSpan w:val="3"/>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.04</w:t>
            </w:r>
          </w:p>
        </w:tc>
        <w:tc>
          <w:tcPr>
            <w:tcW w:w="890"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1793" w:type="dxa"/>
            <w:gridSpan w:val="2"/>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-.39**</w:t>
            </w:r>
          </w:p>
        </w:tc>
        <w:tc>
          <w:tcPr>
            <w:tcW w:w="1793" w:type="dxa"/>
            <w:gridSpan w:val="3"/>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.09</w:t>
            </w:r>
          </w:p>
        </w:tc>
        <w:tc>
          <w:tcPr>
            <w:tcW w:w="892"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1784"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.18**</w:t>
            </w:r>
          </w:p>
        </w:tc>
        <w:tc>
          <w:tcPr>
            <w:tcW w:w="1784"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.08</w:t>
            </w:r>
          </w:p>
        </w:tc>
      </w:tr>
      <w:tr w:rsidR="00BE08A3" w:rsidRPr="00580013" w:rsidTr="00BE08A3">
        <w:trPr>
          <w:jc w:val="center"/>
        </w:trPr>
        <w:tc>
          <w:tcPr>
            <w:tcW w:w="2732" w:type="dxa"/>
            <w:tcBorders>
              <w:top w:val="nil"/>
              <w:left w:val="nil"/>
              <w:bottom w:val="nil"/>
              <w:right w:val="nil"/>
            </w:tcBorders>
          </w:tcPr>
          <w:p w:rsidR="00BE08A3" w:rsidRPr="00580013" w:rsidRDefault="00BE08A3" w:rsidP="00BE08A3">
            <w:pPr>
              <w:spacing w:line="360" w:lineRule="auto"/>
              <w:jc w:val="left"/>
              <w:rPr>
                <w:rFonts w:ascii="Times New Roman" w:hAnsi="Times New Roman" w:cs="Times New Roman"/>
                <w:lang w:val="en-US"/>
              </w:rPr>
            </w:pPr>
            <w:r w:rsidRPr="00580013">
              <w:rPr>
                <w:rFonts w:ascii="Times New Roman" w:hAnsi="Times New Roman" w:cs="Times New Roman"/>
                <w:lang w:val="en-US"/>
              </w:rPr>
              <w:t>EL X PP</w:t>
            </w:r>
          </w:p>
        </w:tc>
        <w:tc>
          <w:tcPr>
            <w:tcW w:w="1630" w:type="dxa"/>
            <w:gridSpan w:val="3"/>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.02</w:t>
            </w:r>
          </w:p>
        </w:tc>
        <w:tc>
          <w:tcPr>
            <w:tcW w:w="1631" w:type="dxa"/>
            <w:gridSpan w:val="3"/>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.02</w:t>
            </w:r>
          </w:p>
        </w:tc>
        <w:tc>
          <w:tcPr>
            <w:tcW w:w="890"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1793" w:type="dxa"/>
            <w:gridSpan w:val="2"/>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.22**</w:t>
            </w:r>
          </w:p>
        </w:tc>
        <w:tc>
          <w:tcPr>
            <w:tcW w:w="1793" w:type="dxa"/>
            <w:gridSpan w:val="3"/>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.07</w:t>
            </w:r>
          </w:p>
        </w:tc>
        <w:tc>
          <w:tcPr>
            <w:tcW w:w="892"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1784"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.08</w:t>
            </w:r>
          </w:p>
        </w:tc>
        <w:tc>
          <w:tcPr>
            <w:tcW w:w="1784"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.06</w:t>
            </w:r>
          </w:p>
        </w:tc>
      </w:tr>
      <w:tr w:rsidR="00BE08A3" w:rsidRPr="00580013" w:rsidTr="00BE08A3">
        <w:trPr>
          <w:jc w:val="center"/>
        </w:trPr>
        <w:tc>
          <w:tcPr>
            <w:tcW w:w="2732" w:type="dxa"/>
            <w:tcBorders>
              <w:top w:val="nil"/>
              <w:left w:val="nil"/>
              <w:bottom w:val="nil"/>
              <w:right w:val="nil"/>
            </w:tcBorders>
          </w:tcPr>
          <w:p w:rsidR="00BE08A3" w:rsidRPr="00580013" w:rsidRDefault="00BE08A3" w:rsidP="00BE08A3">
            <w:pPr>
              <w:spacing w:line="360" w:lineRule="auto"/>
              <w:jc w:val="left"/>
              <w:rPr>
                <w:rFonts w:ascii="Times New Roman" w:hAnsi="Times New Roman" w:cs="Times New Roman"/>
                <w:lang w:val="en-US"/>
              </w:rPr>
            </w:pPr>
            <w:r w:rsidRPr="00580013">
              <w:rPr>
                <w:rFonts w:ascii="Times New Roman" w:hAnsi="Times New Roman" w:cs="Times New Roman"/>
                <w:lang w:val="en-US"/>
              </w:rPr>
              <w:t>Positive Emotions</w:t>
            </w:r>
          </w:p>
        </w:tc>
        <w:tc>
          <w:tcPr>
            <w:tcW w:w="851"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p>
        </w:tc>
        <w:tc>
          <w:tcPr>
            <w:tcW w:w="1039" w:type="dxa"/>
            <w:gridSpan w:val="3"/>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p>
        </w:tc>
        <w:tc>
          <w:tcPr>
            <w:tcW w:w="779"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p>
        </w:tc>
        <w:tc>
          <w:tcPr>
            <w:tcW w:w="592"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p>
        </w:tc>
        <w:tc>
          <w:tcPr>
            <w:tcW w:w="890"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891"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p>
        </w:tc>
        <w:tc>
          <w:tcPr>
            <w:tcW w:w="1054" w:type="dxa"/>
            <w:gridSpan w:val="2"/>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p>
        </w:tc>
        <w:tc>
          <w:tcPr>
            <w:tcW w:w="749"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p>
        </w:tc>
        <w:tc>
          <w:tcPr>
            <w:tcW w:w="892"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p>
        </w:tc>
        <w:tc>
          <w:tcPr>
            <w:tcW w:w="892"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1784"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.26**</w:t>
            </w:r>
          </w:p>
        </w:tc>
        <w:tc>
          <w:tcPr>
            <w:tcW w:w="1784"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.07</w:t>
            </w:r>
          </w:p>
        </w:tc>
      </w:tr>
      <w:tr w:rsidR="00BE08A3" w:rsidRPr="00580013" w:rsidTr="00BE08A3">
        <w:trPr>
          <w:jc w:val="center"/>
        </w:trPr>
        <w:tc>
          <w:tcPr>
            <w:tcW w:w="2732" w:type="dxa"/>
            <w:tcBorders>
              <w:top w:val="nil"/>
              <w:left w:val="nil"/>
              <w:bottom w:val="nil"/>
              <w:right w:val="nil"/>
            </w:tcBorders>
          </w:tcPr>
          <w:p w:rsidR="00BE08A3" w:rsidRPr="00580013" w:rsidRDefault="00BE08A3" w:rsidP="00BE08A3">
            <w:pPr>
              <w:spacing w:line="360" w:lineRule="auto"/>
              <w:jc w:val="left"/>
              <w:rPr>
                <w:rFonts w:ascii="Times New Roman" w:hAnsi="Times New Roman" w:cs="Times New Roman"/>
                <w:lang w:val="en-US"/>
              </w:rPr>
            </w:pPr>
            <w:r w:rsidRPr="00580013">
              <w:rPr>
                <w:rFonts w:ascii="Times New Roman" w:hAnsi="Times New Roman" w:cs="Times New Roman"/>
                <w:lang w:val="en-US"/>
              </w:rPr>
              <w:t>Negative Emotions</w:t>
            </w:r>
          </w:p>
        </w:tc>
        <w:tc>
          <w:tcPr>
            <w:tcW w:w="851"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1039" w:type="dxa"/>
            <w:gridSpan w:val="3"/>
            <w:tcBorders>
              <w:top w:val="nil"/>
              <w:left w:val="nil"/>
              <w:bottom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779"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592"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890"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891"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1054" w:type="dxa"/>
            <w:gridSpan w:val="2"/>
            <w:tcBorders>
              <w:top w:val="nil"/>
              <w:left w:val="nil"/>
              <w:bottom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749"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892"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892"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1784"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-.13*</w:t>
            </w:r>
          </w:p>
        </w:tc>
        <w:tc>
          <w:tcPr>
            <w:tcW w:w="1784" w:type="dxa"/>
            <w:tcBorders>
              <w:top w:val="nil"/>
              <w:left w:val="nil"/>
              <w:bottom w:val="nil"/>
              <w:right w:val="nil"/>
            </w:tcBorders>
          </w:tcPr>
          <w:p w:rsidR="00BE08A3" w:rsidRPr="00580013" w:rsidRDefault="00BE08A3" w:rsidP="00BE08A3">
            <w:pPr>
              <w:spacing w:line="360" w:lineRule="auto"/>
              <w:rPr>
                <w:rFonts w:ascii="Times New Roman" w:hAnsi="Times New Roman" w:cs="Times New Roman"/>
                <w:lang w:val="en-US"/>
              </w:rPr>
            </w:pPr>
            <w:r>
              <w:rPr>
                <w:rFonts w:ascii="Times New Roman" w:hAnsi="Times New Roman" w:cs="Times New Roman"/>
                <w:lang w:val="en-US"/>
              </w:rPr>
              <w:t>.04</w:t>
            </w:r>
          </w:p>
        </w:tc>
      </w:tr>
      <w:tr w:rsidR="00BE08A3" w:rsidRPr="00580013" w:rsidTr="00BE08A3">
        <w:trPr>
          <w:jc w:val="center"/>
        </w:trPr>
        <w:tc>
          <w:tcPr>
            <w:tcW w:w="2732" w:type="dxa"/>
            <w:tcBorders>
              <w:top w:val="nil"/>
              <w:left w:val="nil"/>
              <w:right w:val="nil"/>
            </w:tcBorders>
          </w:tcPr>
          <w:p w:rsidR="00BE08A3" w:rsidRPr="00580013" w:rsidRDefault="00BE08A3" w:rsidP="00BE08A3">
            <w:pPr>
              <w:spacing w:line="360" w:lineRule="auto"/>
              <w:jc w:val="left"/>
              <w:rPr>
                <w:rFonts w:ascii="Times New Roman" w:hAnsi="Times New Roman" w:cs="Times New Roman"/>
                <w:lang w:val="en-US"/>
              </w:rPr>
            </w:pPr>
            <w:r>
              <w:rPr>
                <w:rFonts w:ascii="Times New Roman" w:hAnsi="Times New Roman" w:cs="Times New Roman"/>
                <w:lang w:val="en-US"/>
              </w:rPr>
              <w:t>R</w:t>
            </w:r>
            <w:r w:rsidRPr="002C78DC">
              <w:rPr>
                <w:rFonts w:ascii="Times New Roman" w:hAnsi="Times New Roman" w:cs="Times New Roman"/>
                <w:vertAlign w:val="superscript"/>
                <w:lang w:val="en-US"/>
              </w:rPr>
              <w:t>2</w:t>
            </w:r>
          </w:p>
        </w:tc>
        <w:tc>
          <w:tcPr>
            <w:tcW w:w="1334" w:type="dxa"/>
            <w:gridSpan w:val="2"/>
            <w:tcBorders>
              <w:top w:val="nil"/>
              <w:left w:val="nil"/>
              <w:right w:val="nil"/>
            </w:tcBorders>
          </w:tcPr>
          <w:p w:rsidR="00BE08A3" w:rsidRPr="00580013" w:rsidRDefault="00BE08A3" w:rsidP="00BE08A3">
            <w:pPr>
              <w:spacing w:line="360" w:lineRule="auto"/>
              <w:rPr>
                <w:rFonts w:ascii="Times New Roman" w:hAnsi="Times New Roman" w:cs="Times New Roman"/>
                <w:iCs/>
                <w:lang w:val="en-US"/>
              </w:rPr>
            </w:pPr>
            <w:r>
              <w:rPr>
                <w:rFonts w:ascii="Times New Roman" w:hAnsi="Times New Roman" w:cs="Times New Roman"/>
                <w:iCs/>
                <w:lang w:val="en-US"/>
              </w:rPr>
              <w:t>.21**</w:t>
            </w:r>
          </w:p>
        </w:tc>
        <w:tc>
          <w:tcPr>
            <w:tcW w:w="1335" w:type="dxa"/>
            <w:gridSpan w:val="3"/>
            <w:tcBorders>
              <w:top w:val="nil"/>
              <w:left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592" w:type="dxa"/>
            <w:tcBorders>
              <w:top w:val="nil"/>
              <w:left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890" w:type="dxa"/>
            <w:tcBorders>
              <w:top w:val="nil"/>
              <w:left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1793" w:type="dxa"/>
            <w:gridSpan w:val="2"/>
            <w:tcBorders>
              <w:top w:val="nil"/>
              <w:left w:val="nil"/>
              <w:right w:val="nil"/>
            </w:tcBorders>
          </w:tcPr>
          <w:p w:rsidR="00BE08A3" w:rsidRPr="00580013" w:rsidRDefault="00BE08A3" w:rsidP="00BE08A3">
            <w:pPr>
              <w:spacing w:line="360" w:lineRule="auto"/>
              <w:rPr>
                <w:rFonts w:ascii="Times New Roman" w:hAnsi="Times New Roman" w:cs="Times New Roman"/>
                <w:iCs/>
                <w:lang w:val="en-US"/>
              </w:rPr>
            </w:pPr>
            <w:r>
              <w:rPr>
                <w:rFonts w:ascii="Times New Roman" w:hAnsi="Times New Roman" w:cs="Times New Roman"/>
                <w:iCs/>
                <w:lang w:val="en-US"/>
              </w:rPr>
              <w:t>.23**</w:t>
            </w:r>
          </w:p>
        </w:tc>
        <w:tc>
          <w:tcPr>
            <w:tcW w:w="1793" w:type="dxa"/>
            <w:gridSpan w:val="3"/>
            <w:tcBorders>
              <w:top w:val="nil"/>
              <w:left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892" w:type="dxa"/>
            <w:tcBorders>
              <w:top w:val="nil"/>
              <w:left w:val="nil"/>
              <w:right w:val="nil"/>
            </w:tcBorders>
          </w:tcPr>
          <w:p w:rsidR="00BE08A3" w:rsidRPr="00580013" w:rsidRDefault="00BE08A3" w:rsidP="00BE08A3">
            <w:pPr>
              <w:spacing w:line="360" w:lineRule="auto"/>
              <w:rPr>
                <w:rFonts w:ascii="Times New Roman" w:hAnsi="Times New Roman" w:cs="Times New Roman"/>
                <w:iCs/>
                <w:lang w:val="en-US"/>
              </w:rPr>
            </w:pPr>
          </w:p>
        </w:tc>
        <w:tc>
          <w:tcPr>
            <w:tcW w:w="1784" w:type="dxa"/>
            <w:tcBorders>
              <w:top w:val="nil"/>
              <w:left w:val="nil"/>
              <w:right w:val="nil"/>
            </w:tcBorders>
          </w:tcPr>
          <w:p w:rsidR="00BE08A3" w:rsidRDefault="00BE08A3" w:rsidP="00BE08A3">
            <w:pPr>
              <w:spacing w:line="360" w:lineRule="auto"/>
              <w:rPr>
                <w:rFonts w:ascii="Times New Roman" w:hAnsi="Times New Roman" w:cs="Times New Roman"/>
                <w:lang w:val="en-US"/>
              </w:rPr>
            </w:pPr>
            <w:r>
              <w:rPr>
                <w:rFonts w:ascii="Times New Roman" w:hAnsi="Times New Roman" w:cs="Times New Roman"/>
                <w:lang w:val="en-US"/>
              </w:rPr>
              <w:t>.28**</w:t>
            </w:r>
          </w:p>
        </w:tc>
        <w:tc>
          <w:tcPr>
            <w:tcW w:w="1784" w:type="dxa"/>
            <w:tcBorders>
              <w:top w:val="nil"/>
              <w:left w:val="nil"/>
              <w:right w:val="nil"/>
            </w:tcBorders>
          </w:tcPr>
          <w:p w:rsidR="00BE08A3" w:rsidRDefault="00BE08A3" w:rsidP="00BE08A3">
            <w:pPr>
              <w:spacing w:line="360" w:lineRule="auto"/>
              <w:rPr>
                <w:rFonts w:ascii="Times New Roman" w:hAnsi="Times New Roman" w:cs="Times New Roman"/>
                <w:lang w:val="en-US"/>
              </w:rPr>
            </w:pPr>
          </w:p>
        </w:tc>
      </w:tr>
    </w:tbl>
    <w:p w:rsidR="00BE08A3" w:rsidRDefault="00BE08A3" w:rsidP="00BE08A3">
      <w:pPr>
        <w:spacing w:line="480" w:lineRule="auto"/>
        <w:ind w:left="567" w:hanging="567"/>
        <w:rPr>
          <w:rFonts w:ascii="Times New Roman" w:hAnsi="Times New Roman" w:cs="Times New Roman"/>
          <w:sz w:val="24"/>
          <w:szCs w:val="24"/>
          <w:lang w:val="en-US"/>
        </w:rPr>
        <w:sectPr w:rsidR="00BE08A3" w:rsidSect="00BE08A3">
          <w:pgSz w:w="16838" w:h="11906" w:orient="landscape"/>
          <w:pgMar w:top="1701" w:right="1417" w:bottom="1701" w:left="1417" w:header="708" w:footer="708" w:gutter="0"/>
          <w:cols w:space="708"/>
          <w:docGrid w:linePitch="360"/>
        </w:sectPr>
      </w:pPr>
      <w:r w:rsidRPr="00D81E36">
        <w:rPr>
          <w:rFonts w:ascii="Times New Roman" w:hAnsi="Times New Roman" w:cs="Times New Roman"/>
          <w:i/>
          <w:iCs/>
          <w:sz w:val="24"/>
          <w:szCs w:val="24"/>
          <w:lang w:val="en-US"/>
        </w:rPr>
        <w:t>Notes</w:t>
      </w:r>
      <w:r w:rsidRPr="00D81E36">
        <w:rPr>
          <w:rFonts w:ascii="Times New Roman" w:hAnsi="Times New Roman" w:cs="Times New Roman"/>
          <w:sz w:val="24"/>
          <w:szCs w:val="24"/>
          <w:lang w:val="en-US"/>
        </w:rPr>
        <w:t>. * p &lt; .05; ** p &lt; .01;</w:t>
      </w:r>
      <w:r>
        <w:rPr>
          <w:rFonts w:ascii="Times New Roman" w:hAnsi="Times New Roman" w:cs="Times New Roman"/>
          <w:sz w:val="24"/>
          <w:szCs w:val="24"/>
          <w:lang w:val="en-US"/>
        </w:rPr>
        <w:t xml:space="preserve"> EL</w:t>
      </w:r>
      <w:r w:rsidRPr="00D81E36">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Ethical Leadership</w:t>
      </w:r>
      <w:r w:rsidRPr="00D81E36">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PP </w:t>
      </w:r>
      <w:r w:rsidRPr="00D81E36">
        <w:rPr>
          <w:rFonts w:ascii="Times New Roman" w:hAnsi="Times New Roman" w:cs="Times New Roman"/>
          <w:sz w:val="24"/>
          <w:szCs w:val="24"/>
          <w:lang w:val="en-US"/>
        </w:rPr>
        <w:t>–</w:t>
      </w:r>
      <w:r>
        <w:rPr>
          <w:rFonts w:ascii="Times New Roman" w:hAnsi="Times New Roman" w:cs="Times New Roman"/>
          <w:sz w:val="24"/>
          <w:szCs w:val="24"/>
          <w:lang w:val="en-US"/>
        </w:rPr>
        <w:t xml:space="preserve"> Proactive Personality; OCB – Organizational Citizenship Behaviors</w:t>
      </w:r>
    </w:p>
    <w:p w:rsidR="00BE08A3" w:rsidRDefault="00BE08A3" w:rsidP="00BE08A3">
      <w:pPr>
        <w:spacing w:line="480" w:lineRule="auto"/>
        <w:ind w:left="567" w:hanging="567"/>
        <w:rPr>
          <w:lang w:val="en-US"/>
        </w:rPr>
      </w:pPr>
    </w:p>
    <w:p w:rsidR="00073C0E" w:rsidRDefault="00073C0E" w:rsidP="00BE08A3">
      <w:pPr>
        <w:spacing w:line="480" w:lineRule="auto"/>
        <w:ind w:left="567" w:hanging="567"/>
        <w:rPr>
          <w:lang w:val="en-US"/>
        </w:rPr>
      </w:pPr>
    </w:p>
    <w:p w:rsidR="00073C0E" w:rsidRDefault="00073C0E" w:rsidP="00BE08A3">
      <w:pPr>
        <w:spacing w:line="480" w:lineRule="auto"/>
        <w:ind w:left="567" w:hanging="567"/>
        <w:rPr>
          <w:lang w:val="en-US"/>
        </w:rPr>
      </w:pPr>
      <w:r w:rsidRPr="00073C0E">
        <w:rPr>
          <w:noProof/>
          <w:lang w:val="en-US"/>
        </w:rPr>
        <w:drawing>
          <wp:inline distT="0" distB="0" distL="0" distR="0">
            <wp:extent cx="5400040" cy="2684766"/>
            <wp:effectExtent l="0" t="0" r="0" b="190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00040" cy="2684766"/>
                    </a:xfrm>
                    <a:prstGeom prst="rect">
                      <a:avLst/>
                    </a:prstGeom>
                    <a:noFill/>
                    <a:ln>
                      <a:noFill/>
                    </a:ln>
                  </pic:spPr>
                </pic:pic>
              </a:graphicData>
            </a:graphic>
          </wp:inline>
        </w:drawing>
      </w:r>
    </w:p>
    <w:p w:rsidR="00073C0E" w:rsidRPr="00D81E36" w:rsidRDefault="00073C0E" w:rsidP="00073C0E">
      <w:pPr>
        <w:jc w:val="both"/>
        <w:rPr>
          <w:rFonts w:ascii="Times New Roman" w:hAnsi="Times New Roman" w:cs="Times New Roman"/>
          <w:iCs/>
          <w:sz w:val="24"/>
          <w:szCs w:val="24"/>
          <w:lang w:val="en-US"/>
        </w:rPr>
      </w:pPr>
      <w:r w:rsidRPr="00D81E36">
        <w:rPr>
          <w:rFonts w:ascii="Times New Roman" w:hAnsi="Times New Roman" w:cs="Times New Roman"/>
          <w:i/>
          <w:sz w:val="24"/>
          <w:szCs w:val="24"/>
          <w:lang w:val="en-US"/>
        </w:rPr>
        <w:t>Figure 1.</w:t>
      </w:r>
      <w:r w:rsidRPr="00D81E36">
        <w:rPr>
          <w:rFonts w:ascii="Times New Roman" w:hAnsi="Times New Roman" w:cs="Times New Roman"/>
          <w:sz w:val="24"/>
          <w:szCs w:val="24"/>
          <w:lang w:val="en-US"/>
        </w:rPr>
        <w:t xml:space="preserve"> Hypothesized mediated moderation model</w:t>
      </w:r>
    </w:p>
    <w:p w:rsidR="00073C0E" w:rsidRDefault="00073C0E" w:rsidP="00073C0E">
      <w:pPr>
        <w:spacing w:line="480" w:lineRule="auto"/>
        <w:ind w:left="567" w:hanging="567"/>
        <w:rPr>
          <w:rFonts w:ascii="Times New Roman" w:hAnsi="Times New Roman" w:cs="Times New Roman"/>
          <w:sz w:val="24"/>
          <w:szCs w:val="24"/>
          <w:lang w:val="en-US"/>
        </w:rPr>
      </w:pPr>
      <w:r>
        <w:rPr>
          <w:rFonts w:ascii="Times New Roman" w:hAnsi="Times New Roman" w:cs="Times New Roman"/>
          <w:sz w:val="24"/>
          <w:szCs w:val="24"/>
          <w:lang w:val="en-US"/>
        </w:rPr>
        <w:t>* Assessed from supervisors</w:t>
      </w:r>
      <w:r>
        <w:rPr>
          <w:rFonts w:ascii="Times New Roman" w:hAnsi="Times New Roman" w:cs="Times New Roman"/>
          <w:sz w:val="24"/>
          <w:szCs w:val="24"/>
          <w:lang w:val="en-US"/>
        </w:rPr>
        <w:br w:type="page"/>
      </w:r>
    </w:p>
    <w:p w:rsidR="00073C0E" w:rsidRDefault="00073C0E" w:rsidP="00073C0E">
      <w:pPr>
        <w:rPr>
          <w:rFonts w:ascii="Times New Roman" w:hAnsi="Times New Roman" w:cs="Times New Roman"/>
          <w:i/>
          <w:sz w:val="24"/>
          <w:szCs w:val="24"/>
          <w:lang w:val="en-US"/>
        </w:rPr>
      </w:pPr>
      <w:r>
        <w:rPr>
          <w:noProof/>
          <w:lang w:val="en-US"/>
        </w:rPr>
        <w:lastRenderedPageBreak/>
        <w:drawing>
          <wp:inline distT="0" distB="0" distL="0" distR="0" wp14:anchorId="663A4A86" wp14:editId="6549E353">
            <wp:extent cx="5400040" cy="3145155"/>
            <wp:effectExtent l="0" t="0" r="0" b="0"/>
            <wp:docPr id="3" name="Gráfico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BFC000D-222B-4477-8989-291F677B55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073C0E" w:rsidRPr="00D81E36" w:rsidRDefault="00073C0E" w:rsidP="00073C0E">
      <w:pPr>
        <w:rPr>
          <w:rFonts w:ascii="Times New Roman" w:hAnsi="Times New Roman" w:cs="Times New Roman"/>
          <w:sz w:val="24"/>
          <w:szCs w:val="24"/>
          <w:lang w:val="en-US"/>
        </w:rPr>
      </w:pPr>
      <w:r>
        <w:rPr>
          <w:rFonts w:ascii="Times New Roman" w:hAnsi="Times New Roman" w:cs="Times New Roman"/>
          <w:i/>
          <w:sz w:val="24"/>
          <w:szCs w:val="24"/>
          <w:lang w:val="en-US"/>
        </w:rPr>
        <w:t>Figure 2</w:t>
      </w:r>
      <w:r w:rsidRPr="00D81E36">
        <w:rPr>
          <w:rFonts w:ascii="Times New Roman" w:hAnsi="Times New Roman" w:cs="Times New Roman"/>
          <w:i/>
          <w:sz w:val="24"/>
          <w:szCs w:val="24"/>
          <w:lang w:val="en-US"/>
        </w:rPr>
        <w:t>.</w:t>
      </w:r>
      <w:r w:rsidRPr="00D81E36">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Sample 1 - </w:t>
      </w:r>
      <w:r w:rsidRPr="00D81E36">
        <w:rPr>
          <w:rFonts w:ascii="Times New Roman" w:hAnsi="Times New Roman" w:cs="Times New Roman"/>
          <w:sz w:val="24"/>
          <w:szCs w:val="24"/>
          <w:lang w:val="en-US"/>
        </w:rPr>
        <w:t xml:space="preserve">Interaction between </w:t>
      </w:r>
      <w:r>
        <w:rPr>
          <w:rFonts w:ascii="Times New Roman" w:hAnsi="Times New Roman" w:cs="Times New Roman"/>
          <w:sz w:val="24"/>
          <w:szCs w:val="24"/>
          <w:lang w:val="en-US"/>
        </w:rPr>
        <w:t>Ethical Leadership (EL</w:t>
      </w:r>
      <w:r w:rsidRPr="00D81E36">
        <w:rPr>
          <w:rFonts w:ascii="Times New Roman" w:hAnsi="Times New Roman" w:cs="Times New Roman"/>
          <w:sz w:val="24"/>
          <w:szCs w:val="24"/>
          <w:lang w:val="en-US"/>
        </w:rPr>
        <w:t xml:space="preserve">) and </w:t>
      </w:r>
      <w:r>
        <w:rPr>
          <w:rFonts w:ascii="Times New Roman" w:hAnsi="Times New Roman" w:cs="Times New Roman"/>
          <w:sz w:val="24"/>
          <w:szCs w:val="24"/>
          <w:lang w:val="en-US"/>
        </w:rPr>
        <w:t xml:space="preserve">Proactive Personality </w:t>
      </w:r>
    </w:p>
    <w:p w:rsidR="00073C0E" w:rsidRDefault="00073C0E" w:rsidP="00073C0E">
      <w:pPr>
        <w:rPr>
          <w:rFonts w:ascii="Times New Roman" w:hAnsi="Times New Roman" w:cs="Times New Roman"/>
          <w:sz w:val="24"/>
          <w:szCs w:val="24"/>
          <w:lang w:val="en-US"/>
        </w:rPr>
      </w:pPr>
    </w:p>
    <w:p w:rsidR="00073C0E" w:rsidRDefault="00073C0E" w:rsidP="00073C0E">
      <w:pPr>
        <w:rPr>
          <w:rFonts w:ascii="Times New Roman" w:hAnsi="Times New Roman" w:cs="Times New Roman"/>
          <w:sz w:val="24"/>
          <w:szCs w:val="24"/>
          <w:lang w:val="en-US"/>
        </w:rPr>
      </w:pPr>
      <w:r>
        <w:rPr>
          <w:noProof/>
          <w:lang w:val="en-US"/>
        </w:rPr>
        <w:drawing>
          <wp:inline distT="0" distB="0" distL="0" distR="0" wp14:anchorId="07E5DC02" wp14:editId="1835DF05">
            <wp:extent cx="5400040" cy="3145155"/>
            <wp:effectExtent l="0" t="0" r="0" b="0"/>
            <wp:docPr id="2" name="Gráfico 2">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358D989-7E0D-4502-B2AD-F5D37BEA11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073C0E" w:rsidRDefault="00073C0E" w:rsidP="00073C0E">
      <w:pPr>
        <w:spacing w:line="480" w:lineRule="auto"/>
        <w:ind w:left="567" w:hanging="567"/>
        <w:rPr>
          <w:lang w:val="en-US"/>
        </w:rPr>
      </w:pPr>
      <w:r>
        <w:rPr>
          <w:rFonts w:ascii="Times New Roman" w:hAnsi="Times New Roman" w:cs="Times New Roman"/>
          <w:i/>
          <w:sz w:val="24"/>
          <w:szCs w:val="24"/>
          <w:lang w:val="en-US"/>
        </w:rPr>
        <w:t>Figure 3</w:t>
      </w:r>
      <w:r w:rsidRPr="00D81E36">
        <w:rPr>
          <w:rFonts w:ascii="Times New Roman" w:hAnsi="Times New Roman" w:cs="Times New Roman"/>
          <w:i/>
          <w:sz w:val="24"/>
          <w:szCs w:val="24"/>
          <w:lang w:val="en-US"/>
        </w:rPr>
        <w:t>.</w:t>
      </w:r>
      <w:r w:rsidRPr="00D81E36">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Sample 2 - </w:t>
      </w:r>
      <w:r w:rsidRPr="00D81E36">
        <w:rPr>
          <w:rFonts w:ascii="Times New Roman" w:hAnsi="Times New Roman" w:cs="Times New Roman"/>
          <w:sz w:val="24"/>
          <w:szCs w:val="24"/>
          <w:lang w:val="en-US"/>
        </w:rPr>
        <w:t xml:space="preserve">Interaction between </w:t>
      </w:r>
      <w:r>
        <w:rPr>
          <w:rFonts w:ascii="Times New Roman" w:hAnsi="Times New Roman" w:cs="Times New Roman"/>
          <w:sz w:val="24"/>
          <w:szCs w:val="24"/>
          <w:lang w:val="en-US"/>
        </w:rPr>
        <w:t>Ethical Leadership (EL</w:t>
      </w:r>
      <w:r w:rsidRPr="00D81E36">
        <w:rPr>
          <w:rFonts w:ascii="Times New Roman" w:hAnsi="Times New Roman" w:cs="Times New Roman"/>
          <w:sz w:val="24"/>
          <w:szCs w:val="24"/>
          <w:lang w:val="en-US"/>
        </w:rPr>
        <w:t xml:space="preserve">) and </w:t>
      </w:r>
      <w:r>
        <w:rPr>
          <w:rFonts w:ascii="Times New Roman" w:hAnsi="Times New Roman" w:cs="Times New Roman"/>
          <w:sz w:val="24"/>
          <w:szCs w:val="24"/>
          <w:lang w:val="en-US"/>
        </w:rPr>
        <w:t>Proactive Personality</w:t>
      </w:r>
    </w:p>
    <w:p w:rsidR="00073C0E" w:rsidRPr="00BE08A3" w:rsidRDefault="00073C0E" w:rsidP="00073C0E">
      <w:pPr>
        <w:spacing w:line="480" w:lineRule="auto"/>
        <w:rPr>
          <w:lang w:val="en-US"/>
        </w:rPr>
      </w:pPr>
    </w:p>
    <w:sectPr w:rsidR="00073C0E" w:rsidRPr="00BE08A3" w:rsidSect="00BE08A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2C9D" w:rsidRDefault="00282C9D" w:rsidP="002A2233">
      <w:pPr>
        <w:spacing w:after="0" w:line="240" w:lineRule="auto"/>
      </w:pPr>
      <w:r>
        <w:separator/>
      </w:r>
    </w:p>
  </w:endnote>
  <w:endnote w:type="continuationSeparator" w:id="0">
    <w:p w:rsidR="00282C9D" w:rsidRDefault="00282C9D" w:rsidP="002A22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GillSans">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dvTT5235d5a9+20">
    <w:altName w:val="MS Mincho"/>
    <w:panose1 w:val="00000000000000000000"/>
    <w:charset w:val="80"/>
    <w:family w:val="auto"/>
    <w:notTrueType/>
    <w:pitch w:val="default"/>
    <w:sig w:usb0="00000003" w:usb1="08070000" w:usb2="00000010" w:usb3="00000000" w:csb0="00020001" w:csb1="00000000"/>
  </w:font>
  <w:font w:name="BookAntiqua">
    <w:altName w:val="Arial Unicode MS"/>
    <w:panose1 w:val="00000000000000000000"/>
    <w:charset w:val="88"/>
    <w:family w:val="auto"/>
    <w:notTrueType/>
    <w:pitch w:val="default"/>
    <w:sig w:usb0="00000083" w:usb1="08080000" w:usb2="00000010" w:usb3="00000000" w:csb0="00100009" w:csb1="00000000"/>
  </w:font>
  <w:font w:name="TimesNewRomanPSMT">
    <w:altName w:val="MS Mincho"/>
    <w:panose1 w:val="00000000000000000000"/>
    <w:charset w:val="80"/>
    <w:family w:val="roman"/>
    <w:notTrueType/>
    <w:pitch w:val="default"/>
    <w:sig w:usb0="00000003" w:usb1="08070000" w:usb2="00000010" w:usb3="00000000" w:csb0="00020001" w:csb1="00000000"/>
  </w:font>
  <w:font w:name="AdvTT5235d5a9+22">
    <w:altName w:val="Arial Unicode MS"/>
    <w:panose1 w:val="00000000000000000000"/>
    <w:charset w:val="81"/>
    <w:family w:val="auto"/>
    <w:notTrueType/>
    <w:pitch w:val="default"/>
    <w:sig w:usb0="00000003" w:usb1="09060000" w:usb2="00000010" w:usb3="00000000" w:csb0="00080001" w:csb1="00000000"/>
  </w:font>
  <w:font w:name="AdvPTimes">
    <w:altName w:val="Cambria"/>
    <w:panose1 w:val="00000000000000000000"/>
    <w:charset w:val="00"/>
    <w:family w:val="roman"/>
    <w:notTrueType/>
    <w:pitch w:val="default"/>
    <w:sig w:usb0="00000003" w:usb1="00000000" w:usb2="00000000" w:usb3="00000000" w:csb0="00000001" w:csb1="00000000"/>
  </w:font>
  <w:font w:name="AdvTT5235d5a9">
    <w:altName w:val="Cambria"/>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2C9D" w:rsidRDefault="00282C9D" w:rsidP="002A2233">
      <w:pPr>
        <w:spacing w:after="0" w:line="240" w:lineRule="auto"/>
      </w:pPr>
      <w:r>
        <w:separator/>
      </w:r>
    </w:p>
  </w:footnote>
  <w:footnote w:type="continuationSeparator" w:id="0">
    <w:p w:rsidR="00282C9D" w:rsidRDefault="00282C9D" w:rsidP="002A223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4099391"/>
      <w:docPartObj>
        <w:docPartGallery w:val="Page Numbers (Top of Page)"/>
        <w:docPartUnique/>
      </w:docPartObj>
    </w:sdtPr>
    <w:sdtEndPr>
      <w:rPr>
        <w:rFonts w:ascii="Times New Roman" w:hAnsi="Times New Roman" w:cs="Times New Roman"/>
      </w:rPr>
    </w:sdtEndPr>
    <w:sdtContent>
      <w:p w:rsidR="00BE08A3" w:rsidRPr="00F6138D" w:rsidRDefault="00BE08A3">
        <w:pPr>
          <w:pStyle w:val="Header"/>
          <w:jc w:val="right"/>
          <w:rPr>
            <w:rFonts w:ascii="Times New Roman" w:hAnsi="Times New Roman" w:cs="Times New Roman"/>
          </w:rPr>
        </w:pPr>
        <w:r w:rsidRPr="00F6138D">
          <w:rPr>
            <w:rFonts w:ascii="Times New Roman" w:hAnsi="Times New Roman" w:cs="Times New Roman"/>
          </w:rPr>
          <w:fldChar w:fldCharType="begin"/>
        </w:r>
        <w:r w:rsidRPr="00F6138D">
          <w:rPr>
            <w:rFonts w:ascii="Times New Roman" w:hAnsi="Times New Roman" w:cs="Times New Roman"/>
          </w:rPr>
          <w:instrText>PAGE   \* MERGEFORMAT</w:instrText>
        </w:r>
        <w:r w:rsidRPr="00F6138D">
          <w:rPr>
            <w:rFonts w:ascii="Times New Roman" w:hAnsi="Times New Roman" w:cs="Times New Roman"/>
          </w:rPr>
          <w:fldChar w:fldCharType="separate"/>
        </w:r>
        <w:r w:rsidR="00C37514">
          <w:rPr>
            <w:rFonts w:ascii="Times New Roman" w:hAnsi="Times New Roman" w:cs="Times New Roman"/>
            <w:noProof/>
          </w:rPr>
          <w:t>3</w:t>
        </w:r>
        <w:r w:rsidRPr="00F6138D">
          <w:rPr>
            <w:rFonts w:ascii="Times New Roman" w:hAnsi="Times New Roman" w:cs="Times New Roman"/>
          </w:rPr>
          <w:fldChar w:fldCharType="end"/>
        </w:r>
      </w:p>
    </w:sdtContent>
  </w:sdt>
  <w:p w:rsidR="00BE08A3" w:rsidRPr="002A2233" w:rsidRDefault="00BE08A3" w:rsidP="00F6138D">
    <w:pPr>
      <w:pStyle w:val="Header"/>
      <w:jc w:val="left"/>
      <w:rPr>
        <w:lang w:val="en-US"/>
      </w:rPr>
    </w:pPr>
    <w:r>
      <w:rPr>
        <w:rFonts w:ascii="Times New Roman" w:hAnsi="Times New Roman" w:cs="Times New Roman"/>
        <w:sz w:val="24"/>
        <w:szCs w:val="24"/>
        <w:lang w:val="en-US"/>
      </w:rPr>
      <w:t>ETHICAL LEADERSHIP AND SUBSTITUTES FOR LEADERSHIP</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34B2D"/>
    <w:multiLevelType w:val="hybridMultilevel"/>
    <w:tmpl w:val="5080D012"/>
    <w:lvl w:ilvl="0" w:tplc="D3B0AF12">
      <w:start w:val="1"/>
      <w:numFmt w:val="decimal"/>
      <w:lvlText w:val="%1."/>
      <w:lvlJc w:val="left"/>
      <w:pPr>
        <w:ind w:left="720" w:hanging="360"/>
      </w:pPr>
      <w:rPr>
        <w:rFonts w:ascii="Times New Roman" w:eastAsiaTheme="minorHAnsi" w:hAnsi="Times New Roman" w:cs="Times New Roman"/>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
    <w:nsid w:val="06812FFA"/>
    <w:multiLevelType w:val="hybridMultilevel"/>
    <w:tmpl w:val="AF6404A2"/>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
    <w:nsid w:val="086D6DFD"/>
    <w:multiLevelType w:val="hybridMultilevel"/>
    <w:tmpl w:val="802810D6"/>
    <w:lvl w:ilvl="0" w:tplc="08160017">
      <w:start w:val="1"/>
      <w:numFmt w:val="low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
    <w:nsid w:val="1119113A"/>
    <w:multiLevelType w:val="hybridMultilevel"/>
    <w:tmpl w:val="B2EC9230"/>
    <w:lvl w:ilvl="0" w:tplc="546659C0">
      <w:start w:val="1"/>
      <w:numFmt w:val="lowerLetter"/>
      <w:lvlText w:val="%1)"/>
      <w:lvlJc w:val="left"/>
      <w:pPr>
        <w:ind w:left="1080" w:hanging="360"/>
      </w:pPr>
      <w:rPr>
        <w:rFonts w:hint="default"/>
      </w:rPr>
    </w:lvl>
    <w:lvl w:ilvl="1" w:tplc="08160019" w:tentative="1">
      <w:start w:val="1"/>
      <w:numFmt w:val="lowerLetter"/>
      <w:lvlText w:val="%2."/>
      <w:lvlJc w:val="left"/>
      <w:pPr>
        <w:ind w:left="1800" w:hanging="360"/>
      </w:pPr>
    </w:lvl>
    <w:lvl w:ilvl="2" w:tplc="0816001B" w:tentative="1">
      <w:start w:val="1"/>
      <w:numFmt w:val="lowerRoman"/>
      <w:lvlText w:val="%3."/>
      <w:lvlJc w:val="right"/>
      <w:pPr>
        <w:ind w:left="2520" w:hanging="180"/>
      </w:pPr>
    </w:lvl>
    <w:lvl w:ilvl="3" w:tplc="0816000F" w:tentative="1">
      <w:start w:val="1"/>
      <w:numFmt w:val="decimal"/>
      <w:lvlText w:val="%4."/>
      <w:lvlJc w:val="left"/>
      <w:pPr>
        <w:ind w:left="3240" w:hanging="360"/>
      </w:pPr>
    </w:lvl>
    <w:lvl w:ilvl="4" w:tplc="08160019" w:tentative="1">
      <w:start w:val="1"/>
      <w:numFmt w:val="lowerLetter"/>
      <w:lvlText w:val="%5."/>
      <w:lvlJc w:val="left"/>
      <w:pPr>
        <w:ind w:left="3960" w:hanging="360"/>
      </w:pPr>
    </w:lvl>
    <w:lvl w:ilvl="5" w:tplc="0816001B" w:tentative="1">
      <w:start w:val="1"/>
      <w:numFmt w:val="lowerRoman"/>
      <w:lvlText w:val="%6."/>
      <w:lvlJc w:val="right"/>
      <w:pPr>
        <w:ind w:left="4680" w:hanging="180"/>
      </w:pPr>
    </w:lvl>
    <w:lvl w:ilvl="6" w:tplc="0816000F" w:tentative="1">
      <w:start w:val="1"/>
      <w:numFmt w:val="decimal"/>
      <w:lvlText w:val="%7."/>
      <w:lvlJc w:val="left"/>
      <w:pPr>
        <w:ind w:left="5400" w:hanging="360"/>
      </w:pPr>
    </w:lvl>
    <w:lvl w:ilvl="7" w:tplc="08160019" w:tentative="1">
      <w:start w:val="1"/>
      <w:numFmt w:val="lowerLetter"/>
      <w:lvlText w:val="%8."/>
      <w:lvlJc w:val="left"/>
      <w:pPr>
        <w:ind w:left="6120" w:hanging="360"/>
      </w:pPr>
    </w:lvl>
    <w:lvl w:ilvl="8" w:tplc="0816001B" w:tentative="1">
      <w:start w:val="1"/>
      <w:numFmt w:val="lowerRoman"/>
      <w:lvlText w:val="%9."/>
      <w:lvlJc w:val="right"/>
      <w:pPr>
        <w:ind w:left="6840" w:hanging="180"/>
      </w:pPr>
    </w:lvl>
  </w:abstractNum>
  <w:abstractNum w:abstractNumId="4">
    <w:nsid w:val="47F11F3C"/>
    <w:multiLevelType w:val="multilevel"/>
    <w:tmpl w:val="CAC47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36F3D"/>
    <w:multiLevelType w:val="hybridMultilevel"/>
    <w:tmpl w:val="B97A1080"/>
    <w:lvl w:ilvl="0" w:tplc="08160017">
      <w:start w:val="1"/>
      <w:numFmt w:val="low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6">
    <w:nsid w:val="495875E8"/>
    <w:multiLevelType w:val="hybridMultilevel"/>
    <w:tmpl w:val="46163E74"/>
    <w:lvl w:ilvl="0" w:tplc="33C6C0E6">
      <w:start w:val="1"/>
      <w:numFmt w:val="decimal"/>
      <w:pStyle w:val="Ttulo4"/>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7">
    <w:nsid w:val="4AE16A07"/>
    <w:multiLevelType w:val="hybridMultilevel"/>
    <w:tmpl w:val="AFA00B96"/>
    <w:lvl w:ilvl="0" w:tplc="08160001">
      <w:start w:val="1"/>
      <w:numFmt w:val="bullet"/>
      <w:lvlText w:val=""/>
      <w:lvlJc w:val="left"/>
      <w:pPr>
        <w:ind w:left="1440" w:hanging="360"/>
      </w:pPr>
      <w:rPr>
        <w:rFonts w:ascii="Symbol" w:hAnsi="Symbol" w:hint="default"/>
      </w:rPr>
    </w:lvl>
    <w:lvl w:ilvl="1" w:tplc="08160003" w:tentative="1">
      <w:start w:val="1"/>
      <w:numFmt w:val="bullet"/>
      <w:lvlText w:val="o"/>
      <w:lvlJc w:val="left"/>
      <w:pPr>
        <w:ind w:left="2160" w:hanging="360"/>
      </w:pPr>
      <w:rPr>
        <w:rFonts w:ascii="Courier New" w:hAnsi="Courier New" w:cs="Courier New" w:hint="default"/>
      </w:rPr>
    </w:lvl>
    <w:lvl w:ilvl="2" w:tplc="08160005" w:tentative="1">
      <w:start w:val="1"/>
      <w:numFmt w:val="bullet"/>
      <w:lvlText w:val=""/>
      <w:lvlJc w:val="left"/>
      <w:pPr>
        <w:ind w:left="2880" w:hanging="360"/>
      </w:pPr>
      <w:rPr>
        <w:rFonts w:ascii="Wingdings" w:hAnsi="Wingdings" w:hint="default"/>
      </w:rPr>
    </w:lvl>
    <w:lvl w:ilvl="3" w:tplc="08160001" w:tentative="1">
      <w:start w:val="1"/>
      <w:numFmt w:val="bullet"/>
      <w:lvlText w:val=""/>
      <w:lvlJc w:val="left"/>
      <w:pPr>
        <w:ind w:left="3600" w:hanging="360"/>
      </w:pPr>
      <w:rPr>
        <w:rFonts w:ascii="Symbol" w:hAnsi="Symbol" w:hint="default"/>
      </w:rPr>
    </w:lvl>
    <w:lvl w:ilvl="4" w:tplc="08160003" w:tentative="1">
      <w:start w:val="1"/>
      <w:numFmt w:val="bullet"/>
      <w:lvlText w:val="o"/>
      <w:lvlJc w:val="left"/>
      <w:pPr>
        <w:ind w:left="4320" w:hanging="360"/>
      </w:pPr>
      <w:rPr>
        <w:rFonts w:ascii="Courier New" w:hAnsi="Courier New" w:cs="Courier New" w:hint="default"/>
      </w:rPr>
    </w:lvl>
    <w:lvl w:ilvl="5" w:tplc="08160005" w:tentative="1">
      <w:start w:val="1"/>
      <w:numFmt w:val="bullet"/>
      <w:lvlText w:val=""/>
      <w:lvlJc w:val="left"/>
      <w:pPr>
        <w:ind w:left="5040" w:hanging="360"/>
      </w:pPr>
      <w:rPr>
        <w:rFonts w:ascii="Wingdings" w:hAnsi="Wingdings" w:hint="default"/>
      </w:rPr>
    </w:lvl>
    <w:lvl w:ilvl="6" w:tplc="08160001" w:tentative="1">
      <w:start w:val="1"/>
      <w:numFmt w:val="bullet"/>
      <w:lvlText w:val=""/>
      <w:lvlJc w:val="left"/>
      <w:pPr>
        <w:ind w:left="5760" w:hanging="360"/>
      </w:pPr>
      <w:rPr>
        <w:rFonts w:ascii="Symbol" w:hAnsi="Symbol" w:hint="default"/>
      </w:rPr>
    </w:lvl>
    <w:lvl w:ilvl="7" w:tplc="08160003" w:tentative="1">
      <w:start w:val="1"/>
      <w:numFmt w:val="bullet"/>
      <w:lvlText w:val="o"/>
      <w:lvlJc w:val="left"/>
      <w:pPr>
        <w:ind w:left="6480" w:hanging="360"/>
      </w:pPr>
      <w:rPr>
        <w:rFonts w:ascii="Courier New" w:hAnsi="Courier New" w:cs="Courier New" w:hint="default"/>
      </w:rPr>
    </w:lvl>
    <w:lvl w:ilvl="8" w:tplc="08160005" w:tentative="1">
      <w:start w:val="1"/>
      <w:numFmt w:val="bullet"/>
      <w:lvlText w:val=""/>
      <w:lvlJc w:val="left"/>
      <w:pPr>
        <w:ind w:left="7200" w:hanging="360"/>
      </w:pPr>
      <w:rPr>
        <w:rFonts w:ascii="Wingdings" w:hAnsi="Wingdings" w:hint="default"/>
      </w:rPr>
    </w:lvl>
  </w:abstractNum>
  <w:abstractNum w:abstractNumId="8">
    <w:nsid w:val="546165B9"/>
    <w:multiLevelType w:val="hybridMultilevel"/>
    <w:tmpl w:val="517C6AD0"/>
    <w:lvl w:ilvl="0" w:tplc="04AEF05C">
      <w:start w:val="1"/>
      <w:numFmt w:val="lowerLetter"/>
      <w:pStyle w:val="Ttulo5"/>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9">
    <w:nsid w:val="5B73052A"/>
    <w:multiLevelType w:val="hybridMultilevel"/>
    <w:tmpl w:val="4AEEF0D8"/>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0">
    <w:nsid w:val="69DF5AF6"/>
    <w:multiLevelType w:val="hybridMultilevel"/>
    <w:tmpl w:val="E512766E"/>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1">
    <w:nsid w:val="7A902745"/>
    <w:multiLevelType w:val="multilevel"/>
    <w:tmpl w:val="5680D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E6F37B1"/>
    <w:multiLevelType w:val="multilevel"/>
    <w:tmpl w:val="84CE6A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6"/>
  </w:num>
  <w:num w:numId="3">
    <w:abstractNumId w:val="8"/>
  </w:num>
  <w:num w:numId="4">
    <w:abstractNumId w:val="10"/>
  </w:num>
  <w:num w:numId="5">
    <w:abstractNumId w:val="4"/>
  </w:num>
  <w:num w:numId="6">
    <w:abstractNumId w:val="11"/>
  </w:num>
  <w:num w:numId="7">
    <w:abstractNumId w:val="1"/>
  </w:num>
  <w:num w:numId="8">
    <w:abstractNumId w:val="7"/>
  </w:num>
  <w:num w:numId="9">
    <w:abstractNumId w:val="9"/>
  </w:num>
  <w:num w:numId="10">
    <w:abstractNumId w:val="5"/>
  </w:num>
  <w:num w:numId="11">
    <w:abstractNumId w:val="3"/>
  </w:num>
  <w:num w:numId="12">
    <w:abstractNumId w:val="2"/>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4789"/>
    <w:rsid w:val="00062D2A"/>
    <w:rsid w:val="00073C0E"/>
    <w:rsid w:val="0007423E"/>
    <w:rsid w:val="00075343"/>
    <w:rsid w:val="000B2195"/>
    <w:rsid w:val="000C6ED7"/>
    <w:rsid w:val="000F51A3"/>
    <w:rsid w:val="00105530"/>
    <w:rsid w:val="00106C7D"/>
    <w:rsid w:val="0014742E"/>
    <w:rsid w:val="001545AF"/>
    <w:rsid w:val="00171A38"/>
    <w:rsid w:val="001C6EA9"/>
    <w:rsid w:val="00222186"/>
    <w:rsid w:val="00234229"/>
    <w:rsid w:val="0026749A"/>
    <w:rsid w:val="0027084E"/>
    <w:rsid w:val="00282C9D"/>
    <w:rsid w:val="002847EF"/>
    <w:rsid w:val="002A2233"/>
    <w:rsid w:val="00310709"/>
    <w:rsid w:val="00324C00"/>
    <w:rsid w:val="003275FF"/>
    <w:rsid w:val="003545FC"/>
    <w:rsid w:val="003626FF"/>
    <w:rsid w:val="00365D35"/>
    <w:rsid w:val="003E6325"/>
    <w:rsid w:val="00401F11"/>
    <w:rsid w:val="004337EE"/>
    <w:rsid w:val="00455B32"/>
    <w:rsid w:val="00475949"/>
    <w:rsid w:val="004C5F6C"/>
    <w:rsid w:val="004C7204"/>
    <w:rsid w:val="004E0C34"/>
    <w:rsid w:val="004E6381"/>
    <w:rsid w:val="0054616B"/>
    <w:rsid w:val="00550689"/>
    <w:rsid w:val="00584789"/>
    <w:rsid w:val="005A6E41"/>
    <w:rsid w:val="005D0C3F"/>
    <w:rsid w:val="0061198A"/>
    <w:rsid w:val="00721D27"/>
    <w:rsid w:val="007270F2"/>
    <w:rsid w:val="00754CAB"/>
    <w:rsid w:val="007768F4"/>
    <w:rsid w:val="0082573F"/>
    <w:rsid w:val="00886343"/>
    <w:rsid w:val="0088667A"/>
    <w:rsid w:val="008D3F2D"/>
    <w:rsid w:val="00965373"/>
    <w:rsid w:val="0097561D"/>
    <w:rsid w:val="0098263F"/>
    <w:rsid w:val="00991D09"/>
    <w:rsid w:val="009E3C3D"/>
    <w:rsid w:val="00B77EF8"/>
    <w:rsid w:val="00B95E9C"/>
    <w:rsid w:val="00BE08A3"/>
    <w:rsid w:val="00C17CCA"/>
    <w:rsid w:val="00C37514"/>
    <w:rsid w:val="00C752D9"/>
    <w:rsid w:val="00CE1478"/>
    <w:rsid w:val="00D511B0"/>
    <w:rsid w:val="00DB5D57"/>
    <w:rsid w:val="00DC0A8F"/>
    <w:rsid w:val="00DD7EC2"/>
    <w:rsid w:val="00DD7F22"/>
    <w:rsid w:val="00DE6122"/>
    <w:rsid w:val="00DE6B96"/>
    <w:rsid w:val="00E52120"/>
    <w:rsid w:val="00E55B9A"/>
    <w:rsid w:val="00E96CE4"/>
    <w:rsid w:val="00E97B92"/>
    <w:rsid w:val="00EC6826"/>
    <w:rsid w:val="00F509E1"/>
    <w:rsid w:val="00F6138D"/>
    <w:rsid w:val="00F978A1"/>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233"/>
  </w:style>
  <w:style w:type="paragraph" w:styleId="Heading1">
    <w:name w:val="heading 1"/>
    <w:basedOn w:val="Normal"/>
    <w:next w:val="Normal"/>
    <w:link w:val="Heading1Char"/>
    <w:uiPriority w:val="9"/>
    <w:qFormat/>
    <w:rsid w:val="002A223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A22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A223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A223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A2233"/>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A223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EC6826"/>
    <w:rPr>
      <w:i/>
      <w:iCs/>
    </w:rPr>
  </w:style>
  <w:style w:type="paragraph" w:styleId="ListParagraph">
    <w:name w:val="List Paragraph"/>
    <w:basedOn w:val="Normal"/>
    <w:link w:val="ListParagraphChar"/>
    <w:uiPriority w:val="34"/>
    <w:qFormat/>
    <w:rsid w:val="00EC6826"/>
    <w:pPr>
      <w:ind w:left="720"/>
      <w:contextualSpacing/>
    </w:pPr>
  </w:style>
  <w:style w:type="paragraph" w:customStyle="1" w:styleId="Ttulo11">
    <w:name w:val="Título 11"/>
    <w:basedOn w:val="Normal"/>
    <w:link w:val="Ttulo1Carcter"/>
    <w:qFormat/>
    <w:rsid w:val="00EC6826"/>
    <w:pPr>
      <w:spacing w:after="0" w:line="480" w:lineRule="auto"/>
      <w:jc w:val="center"/>
    </w:pPr>
    <w:rPr>
      <w:rFonts w:ascii="Times New Roman" w:hAnsi="Times New Roman" w:cs="Times New Roman"/>
      <w:sz w:val="24"/>
      <w:szCs w:val="24"/>
      <w:lang w:val="en-US"/>
    </w:rPr>
  </w:style>
  <w:style w:type="character" w:customStyle="1" w:styleId="Ttulo1Carcter">
    <w:name w:val="Título 1 Carácter"/>
    <w:basedOn w:val="DefaultParagraphFont"/>
    <w:link w:val="Ttulo11"/>
    <w:rsid w:val="00EC6826"/>
    <w:rPr>
      <w:rFonts w:ascii="Times New Roman" w:hAnsi="Times New Roman" w:cs="Times New Roman"/>
      <w:sz w:val="24"/>
      <w:szCs w:val="24"/>
      <w:lang w:val="en-US"/>
    </w:rPr>
  </w:style>
  <w:style w:type="character" w:styleId="Hyperlink">
    <w:name w:val="Hyperlink"/>
    <w:basedOn w:val="DefaultParagraphFont"/>
    <w:uiPriority w:val="99"/>
    <w:unhideWhenUsed/>
    <w:rsid w:val="00584789"/>
    <w:rPr>
      <w:color w:val="0000FF" w:themeColor="hyperlink"/>
      <w:u w:val="single"/>
    </w:rPr>
  </w:style>
  <w:style w:type="paragraph" w:styleId="PlainText">
    <w:name w:val="Plain Text"/>
    <w:basedOn w:val="Normal"/>
    <w:link w:val="PlainTextChar"/>
    <w:uiPriority w:val="99"/>
    <w:unhideWhenUsed/>
    <w:rsid w:val="00584789"/>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584789"/>
    <w:rPr>
      <w:rFonts w:ascii="Calibri" w:hAnsi="Calibri"/>
      <w:szCs w:val="21"/>
    </w:rPr>
  </w:style>
  <w:style w:type="character" w:customStyle="1" w:styleId="Heading1Char">
    <w:name w:val="Heading 1 Char"/>
    <w:basedOn w:val="DefaultParagraphFont"/>
    <w:link w:val="Heading1"/>
    <w:uiPriority w:val="9"/>
    <w:rsid w:val="002A223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A2233"/>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A223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A2233"/>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A2233"/>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A2233"/>
    <w:rPr>
      <w:rFonts w:asciiTheme="majorHAnsi" w:eastAsiaTheme="majorEastAsia" w:hAnsiTheme="majorHAnsi" w:cstheme="majorBidi"/>
      <w:i/>
      <w:iCs/>
      <w:color w:val="243F60" w:themeColor="accent1" w:themeShade="7F"/>
    </w:rPr>
  </w:style>
  <w:style w:type="paragraph" w:customStyle="1" w:styleId="Default">
    <w:name w:val="Default"/>
    <w:rsid w:val="002A2233"/>
    <w:pPr>
      <w:autoSpaceDE w:val="0"/>
      <w:autoSpaceDN w:val="0"/>
      <w:adjustRightInd w:val="0"/>
      <w:spacing w:after="0" w:line="240" w:lineRule="auto"/>
    </w:pPr>
    <w:rPr>
      <w:rFonts w:ascii="GillSans" w:hAnsi="GillSans" w:cs="GillSans"/>
      <w:color w:val="000000"/>
      <w:sz w:val="24"/>
      <w:szCs w:val="24"/>
    </w:rPr>
  </w:style>
  <w:style w:type="character" w:customStyle="1" w:styleId="apple-converted-space">
    <w:name w:val="apple-converted-space"/>
    <w:basedOn w:val="DefaultParagraphFont"/>
    <w:rsid w:val="002A2233"/>
  </w:style>
  <w:style w:type="table" w:styleId="TableGrid">
    <w:name w:val="Table Grid"/>
    <w:basedOn w:val="TableNormal"/>
    <w:uiPriority w:val="59"/>
    <w:rsid w:val="002A22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A2233"/>
    <w:pPr>
      <w:spacing w:before="100" w:beforeAutospacing="1" w:after="100" w:afterAutospacing="1" w:line="240" w:lineRule="auto"/>
    </w:pPr>
    <w:rPr>
      <w:rFonts w:ascii="Times New Roman" w:eastAsia="Times New Roman" w:hAnsi="Times New Roman" w:cs="Times New Roman"/>
      <w:sz w:val="24"/>
      <w:szCs w:val="24"/>
      <w:lang w:eastAsia="pt-PT"/>
    </w:rPr>
  </w:style>
  <w:style w:type="character" w:customStyle="1" w:styleId="FooterChar">
    <w:name w:val="Footer Char"/>
    <w:basedOn w:val="DefaultParagraphFont"/>
    <w:link w:val="Footer"/>
    <w:uiPriority w:val="99"/>
    <w:rsid w:val="002A2233"/>
  </w:style>
  <w:style w:type="paragraph" w:styleId="Footer">
    <w:name w:val="footer"/>
    <w:basedOn w:val="Normal"/>
    <w:link w:val="FooterChar"/>
    <w:uiPriority w:val="99"/>
    <w:unhideWhenUsed/>
    <w:rsid w:val="002A2233"/>
    <w:pPr>
      <w:tabs>
        <w:tab w:val="center" w:pos="4252"/>
        <w:tab w:val="right" w:pos="8504"/>
      </w:tabs>
      <w:spacing w:after="0" w:line="240" w:lineRule="auto"/>
      <w:jc w:val="center"/>
    </w:pPr>
  </w:style>
  <w:style w:type="character" w:customStyle="1" w:styleId="RodapCarcter1">
    <w:name w:val="Rodapé Carácter1"/>
    <w:basedOn w:val="DefaultParagraphFont"/>
    <w:uiPriority w:val="99"/>
    <w:semiHidden/>
    <w:rsid w:val="002A2233"/>
  </w:style>
  <w:style w:type="character" w:customStyle="1" w:styleId="CommentTextChar">
    <w:name w:val="Comment Text Char"/>
    <w:basedOn w:val="DefaultParagraphFont"/>
    <w:link w:val="CommentText"/>
    <w:uiPriority w:val="99"/>
    <w:semiHidden/>
    <w:rsid w:val="002A2233"/>
    <w:rPr>
      <w:sz w:val="20"/>
      <w:szCs w:val="20"/>
    </w:rPr>
  </w:style>
  <w:style w:type="paragraph" w:styleId="CommentText">
    <w:name w:val="annotation text"/>
    <w:basedOn w:val="Normal"/>
    <w:link w:val="CommentTextChar"/>
    <w:uiPriority w:val="99"/>
    <w:semiHidden/>
    <w:unhideWhenUsed/>
    <w:rsid w:val="002A2233"/>
    <w:pPr>
      <w:spacing w:after="0" w:line="240" w:lineRule="auto"/>
      <w:jc w:val="center"/>
    </w:pPr>
    <w:rPr>
      <w:sz w:val="20"/>
      <w:szCs w:val="20"/>
    </w:rPr>
  </w:style>
  <w:style w:type="character" w:customStyle="1" w:styleId="TextodecomentrioCarcter1">
    <w:name w:val="Texto de comentário Carácter1"/>
    <w:basedOn w:val="DefaultParagraphFont"/>
    <w:uiPriority w:val="99"/>
    <w:semiHidden/>
    <w:rsid w:val="002A2233"/>
    <w:rPr>
      <w:sz w:val="20"/>
      <w:szCs w:val="20"/>
    </w:rPr>
  </w:style>
  <w:style w:type="character" w:customStyle="1" w:styleId="BalloonTextChar">
    <w:name w:val="Balloon Text Char"/>
    <w:basedOn w:val="DefaultParagraphFont"/>
    <w:link w:val="BalloonText"/>
    <w:uiPriority w:val="99"/>
    <w:semiHidden/>
    <w:rsid w:val="002A2233"/>
    <w:rPr>
      <w:rFonts w:ascii="Tahoma" w:hAnsi="Tahoma" w:cs="Tahoma"/>
      <w:sz w:val="16"/>
      <w:szCs w:val="16"/>
    </w:rPr>
  </w:style>
  <w:style w:type="paragraph" w:styleId="BalloonText">
    <w:name w:val="Balloon Text"/>
    <w:basedOn w:val="Normal"/>
    <w:link w:val="BalloonTextChar"/>
    <w:uiPriority w:val="99"/>
    <w:semiHidden/>
    <w:unhideWhenUsed/>
    <w:rsid w:val="002A2233"/>
    <w:pPr>
      <w:spacing w:after="0" w:line="240" w:lineRule="auto"/>
      <w:jc w:val="center"/>
    </w:pPr>
    <w:rPr>
      <w:rFonts w:ascii="Tahoma" w:hAnsi="Tahoma" w:cs="Tahoma"/>
      <w:sz w:val="16"/>
      <w:szCs w:val="16"/>
    </w:rPr>
  </w:style>
  <w:style w:type="character" w:customStyle="1" w:styleId="TextodebaloCarcter1">
    <w:name w:val="Texto de balão Carácter1"/>
    <w:basedOn w:val="DefaultParagraphFont"/>
    <w:uiPriority w:val="99"/>
    <w:semiHidden/>
    <w:rsid w:val="002A2233"/>
    <w:rPr>
      <w:rFonts w:ascii="Tahoma" w:hAnsi="Tahoma" w:cs="Tahoma"/>
      <w:sz w:val="16"/>
      <w:szCs w:val="16"/>
    </w:rPr>
  </w:style>
  <w:style w:type="character" w:customStyle="1" w:styleId="HeaderChar">
    <w:name w:val="Header Char"/>
    <w:basedOn w:val="DefaultParagraphFont"/>
    <w:link w:val="Header"/>
    <w:uiPriority w:val="99"/>
    <w:rsid w:val="002A2233"/>
  </w:style>
  <w:style w:type="paragraph" w:styleId="Header">
    <w:name w:val="header"/>
    <w:basedOn w:val="Normal"/>
    <w:link w:val="HeaderChar"/>
    <w:uiPriority w:val="99"/>
    <w:unhideWhenUsed/>
    <w:rsid w:val="002A2233"/>
    <w:pPr>
      <w:tabs>
        <w:tab w:val="center" w:pos="4252"/>
        <w:tab w:val="right" w:pos="8504"/>
      </w:tabs>
      <w:spacing w:after="0" w:line="240" w:lineRule="auto"/>
      <w:jc w:val="center"/>
    </w:pPr>
  </w:style>
  <w:style w:type="character" w:customStyle="1" w:styleId="CabealhoCarcter1">
    <w:name w:val="Cabeçalho Carácter1"/>
    <w:basedOn w:val="DefaultParagraphFont"/>
    <w:uiPriority w:val="99"/>
    <w:semiHidden/>
    <w:rsid w:val="002A2233"/>
  </w:style>
  <w:style w:type="character" w:customStyle="1" w:styleId="CommentSubjectChar">
    <w:name w:val="Comment Subject Char"/>
    <w:basedOn w:val="CommentTextChar"/>
    <w:link w:val="CommentSubject"/>
    <w:uiPriority w:val="99"/>
    <w:semiHidden/>
    <w:rsid w:val="002A2233"/>
    <w:rPr>
      <w:b/>
      <w:bCs/>
      <w:sz w:val="20"/>
      <w:szCs w:val="20"/>
    </w:rPr>
  </w:style>
  <w:style w:type="paragraph" w:styleId="CommentSubject">
    <w:name w:val="annotation subject"/>
    <w:basedOn w:val="CommentText"/>
    <w:next w:val="CommentText"/>
    <w:link w:val="CommentSubjectChar"/>
    <w:uiPriority w:val="99"/>
    <w:semiHidden/>
    <w:unhideWhenUsed/>
    <w:rsid w:val="002A2233"/>
    <w:rPr>
      <w:b/>
      <w:bCs/>
    </w:rPr>
  </w:style>
  <w:style w:type="character" w:customStyle="1" w:styleId="AssuntodecomentrioCarcter1">
    <w:name w:val="Assunto de comentário Carácter1"/>
    <w:basedOn w:val="TextodecomentrioCarcter1"/>
    <w:uiPriority w:val="99"/>
    <w:semiHidden/>
    <w:rsid w:val="002A2233"/>
    <w:rPr>
      <w:b/>
      <w:bCs/>
      <w:sz w:val="20"/>
      <w:szCs w:val="20"/>
    </w:rPr>
  </w:style>
  <w:style w:type="character" w:customStyle="1" w:styleId="EndnoteTextChar">
    <w:name w:val="Endnote Text Char"/>
    <w:basedOn w:val="DefaultParagraphFont"/>
    <w:link w:val="EndnoteText"/>
    <w:uiPriority w:val="99"/>
    <w:semiHidden/>
    <w:rsid w:val="002A2233"/>
    <w:rPr>
      <w:sz w:val="20"/>
      <w:szCs w:val="20"/>
    </w:rPr>
  </w:style>
  <w:style w:type="paragraph" w:styleId="EndnoteText">
    <w:name w:val="endnote text"/>
    <w:basedOn w:val="Normal"/>
    <w:link w:val="EndnoteTextChar"/>
    <w:uiPriority w:val="99"/>
    <w:semiHidden/>
    <w:unhideWhenUsed/>
    <w:rsid w:val="002A2233"/>
    <w:pPr>
      <w:spacing w:after="0" w:line="240" w:lineRule="auto"/>
      <w:jc w:val="center"/>
    </w:pPr>
    <w:rPr>
      <w:sz w:val="20"/>
      <w:szCs w:val="20"/>
    </w:rPr>
  </w:style>
  <w:style w:type="character" w:customStyle="1" w:styleId="TextodenotadefimCarcter1">
    <w:name w:val="Texto de nota de fim Carácter1"/>
    <w:basedOn w:val="DefaultParagraphFont"/>
    <w:uiPriority w:val="99"/>
    <w:semiHidden/>
    <w:rsid w:val="002A2233"/>
    <w:rPr>
      <w:sz w:val="20"/>
      <w:szCs w:val="20"/>
    </w:rPr>
  </w:style>
  <w:style w:type="character" w:customStyle="1" w:styleId="FootnoteTextChar">
    <w:name w:val="Footnote Text Char"/>
    <w:basedOn w:val="DefaultParagraphFont"/>
    <w:link w:val="FootnoteText"/>
    <w:uiPriority w:val="99"/>
    <w:semiHidden/>
    <w:rsid w:val="002A2233"/>
    <w:rPr>
      <w:sz w:val="20"/>
      <w:szCs w:val="20"/>
    </w:rPr>
  </w:style>
  <w:style w:type="paragraph" w:styleId="FootnoteText">
    <w:name w:val="footnote text"/>
    <w:basedOn w:val="Normal"/>
    <w:link w:val="FootnoteTextChar"/>
    <w:uiPriority w:val="99"/>
    <w:semiHidden/>
    <w:unhideWhenUsed/>
    <w:rsid w:val="002A2233"/>
    <w:pPr>
      <w:spacing w:after="0" w:line="240" w:lineRule="auto"/>
      <w:jc w:val="center"/>
    </w:pPr>
    <w:rPr>
      <w:sz w:val="20"/>
      <w:szCs w:val="20"/>
    </w:rPr>
  </w:style>
  <w:style w:type="character" w:customStyle="1" w:styleId="TextodenotaderodapCarcter1">
    <w:name w:val="Texto de nota de rodapé Carácter1"/>
    <w:basedOn w:val="DefaultParagraphFont"/>
    <w:uiPriority w:val="99"/>
    <w:semiHidden/>
    <w:rsid w:val="002A2233"/>
    <w:rPr>
      <w:sz w:val="20"/>
      <w:szCs w:val="20"/>
    </w:rPr>
  </w:style>
  <w:style w:type="character" w:styleId="FootnoteReference">
    <w:name w:val="footnote reference"/>
    <w:basedOn w:val="DefaultParagraphFont"/>
    <w:uiPriority w:val="99"/>
    <w:semiHidden/>
    <w:unhideWhenUsed/>
    <w:rsid w:val="002A2233"/>
    <w:rPr>
      <w:vertAlign w:val="superscript"/>
    </w:rPr>
  </w:style>
  <w:style w:type="numbering" w:customStyle="1" w:styleId="Semlista1">
    <w:name w:val="Sem lista1"/>
    <w:next w:val="NoList"/>
    <w:uiPriority w:val="99"/>
    <w:semiHidden/>
    <w:unhideWhenUsed/>
    <w:rsid w:val="002A2233"/>
  </w:style>
  <w:style w:type="character" w:styleId="CommentReference">
    <w:name w:val="annotation reference"/>
    <w:basedOn w:val="DefaultParagraphFont"/>
    <w:uiPriority w:val="99"/>
    <w:semiHidden/>
    <w:unhideWhenUsed/>
    <w:rsid w:val="002A2233"/>
    <w:rPr>
      <w:sz w:val="16"/>
      <w:szCs w:val="16"/>
    </w:rPr>
  </w:style>
  <w:style w:type="character" w:customStyle="1" w:styleId="hps">
    <w:name w:val="hps"/>
    <w:basedOn w:val="DefaultParagraphFont"/>
    <w:rsid w:val="002A2233"/>
  </w:style>
  <w:style w:type="character" w:customStyle="1" w:styleId="longtext">
    <w:name w:val="long_text"/>
    <w:basedOn w:val="DefaultParagraphFont"/>
    <w:rsid w:val="002A2233"/>
  </w:style>
  <w:style w:type="table" w:customStyle="1" w:styleId="Tabelacomgrelha1">
    <w:name w:val="Tabela com grelha1"/>
    <w:basedOn w:val="TableNormal"/>
    <w:next w:val="TableGrid"/>
    <w:uiPriority w:val="59"/>
    <w:rsid w:val="002A2233"/>
    <w:pPr>
      <w:spacing w:after="0" w:line="240" w:lineRule="auto"/>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elha2">
    <w:name w:val="Tabela com grelha2"/>
    <w:basedOn w:val="TableNormal"/>
    <w:next w:val="TableGrid"/>
    <w:uiPriority w:val="59"/>
    <w:rsid w:val="002A2233"/>
    <w:pPr>
      <w:spacing w:after="0" w:line="240" w:lineRule="auto"/>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elha3">
    <w:name w:val="Tabela com grelha3"/>
    <w:basedOn w:val="TableNormal"/>
    <w:next w:val="TableGrid"/>
    <w:uiPriority w:val="59"/>
    <w:rsid w:val="002A2233"/>
    <w:pPr>
      <w:spacing w:after="0" w:line="240" w:lineRule="auto"/>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NoList"/>
    <w:uiPriority w:val="99"/>
    <w:semiHidden/>
    <w:unhideWhenUsed/>
    <w:rsid w:val="002A2233"/>
  </w:style>
  <w:style w:type="character" w:customStyle="1" w:styleId="rwro2">
    <w:name w:val="rwro2"/>
    <w:basedOn w:val="DefaultParagraphFont"/>
    <w:rsid w:val="002A2233"/>
    <w:rPr>
      <w:strike w:val="0"/>
      <w:dstrike w:val="0"/>
      <w:color w:val="3F52B8"/>
      <w:u w:val="none"/>
      <w:effect w:val="none"/>
    </w:rPr>
  </w:style>
  <w:style w:type="character" w:customStyle="1" w:styleId="st1">
    <w:name w:val="st1"/>
    <w:basedOn w:val="DefaultParagraphFont"/>
    <w:rsid w:val="002A2233"/>
  </w:style>
  <w:style w:type="table" w:customStyle="1" w:styleId="Tabelacomgrelha4">
    <w:name w:val="Tabela com grelha4"/>
    <w:basedOn w:val="TableNormal"/>
    <w:next w:val="TableGrid"/>
    <w:uiPriority w:val="59"/>
    <w:rsid w:val="002A2233"/>
    <w:pPr>
      <w:spacing w:after="0" w:line="240" w:lineRule="auto"/>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elha5">
    <w:name w:val="Tabela com grelha5"/>
    <w:basedOn w:val="TableNormal"/>
    <w:next w:val="TableGrid"/>
    <w:uiPriority w:val="59"/>
    <w:rsid w:val="002A2233"/>
    <w:pPr>
      <w:spacing w:after="0" w:line="240" w:lineRule="auto"/>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elha6">
    <w:name w:val="Tabela com grelha6"/>
    <w:basedOn w:val="TableNormal"/>
    <w:next w:val="TableGrid"/>
    <w:uiPriority w:val="59"/>
    <w:rsid w:val="002A2233"/>
    <w:pPr>
      <w:spacing w:after="0" w:line="240" w:lineRule="auto"/>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elha7">
    <w:name w:val="Tabela com grelha7"/>
    <w:basedOn w:val="TableNormal"/>
    <w:next w:val="TableGrid"/>
    <w:uiPriority w:val="59"/>
    <w:rsid w:val="002A2233"/>
    <w:pPr>
      <w:spacing w:after="0" w:line="240" w:lineRule="auto"/>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2">
    <w:name w:val="Título 2"/>
    <w:basedOn w:val="Normal"/>
    <w:link w:val="Ttulo2Carcter"/>
    <w:qFormat/>
    <w:rsid w:val="002A2233"/>
    <w:pPr>
      <w:spacing w:after="0" w:line="480" w:lineRule="auto"/>
      <w:jc w:val="center"/>
    </w:pPr>
    <w:rPr>
      <w:rFonts w:ascii="Times New Roman" w:hAnsi="Times New Roman" w:cs="Times New Roman"/>
      <w:b/>
      <w:sz w:val="24"/>
      <w:szCs w:val="24"/>
      <w:lang w:val="en-US"/>
    </w:rPr>
  </w:style>
  <w:style w:type="paragraph" w:customStyle="1" w:styleId="Ttulo3">
    <w:name w:val="Título 3"/>
    <w:basedOn w:val="Normal"/>
    <w:link w:val="Ttulo3Carcter"/>
    <w:qFormat/>
    <w:rsid w:val="002A2233"/>
    <w:pPr>
      <w:spacing w:after="0" w:line="480" w:lineRule="auto"/>
      <w:jc w:val="both"/>
    </w:pPr>
    <w:rPr>
      <w:rFonts w:ascii="Times New Roman" w:hAnsi="Times New Roman" w:cs="Times New Roman"/>
      <w:b/>
      <w:sz w:val="24"/>
      <w:szCs w:val="24"/>
      <w:lang w:val="en-US"/>
    </w:rPr>
  </w:style>
  <w:style w:type="character" w:customStyle="1" w:styleId="Ttulo2Carcter">
    <w:name w:val="Título 2 Carácter"/>
    <w:basedOn w:val="DefaultParagraphFont"/>
    <w:link w:val="Ttulo2"/>
    <w:rsid w:val="002A2233"/>
    <w:rPr>
      <w:rFonts w:ascii="Times New Roman" w:hAnsi="Times New Roman" w:cs="Times New Roman"/>
      <w:b/>
      <w:sz w:val="24"/>
      <w:szCs w:val="24"/>
      <w:lang w:val="en-US"/>
    </w:rPr>
  </w:style>
  <w:style w:type="paragraph" w:customStyle="1" w:styleId="Ttulo4">
    <w:name w:val="Título 4"/>
    <w:basedOn w:val="ListParagraph"/>
    <w:link w:val="Ttulo4Carcter"/>
    <w:qFormat/>
    <w:rsid w:val="002A2233"/>
    <w:pPr>
      <w:numPr>
        <w:numId w:val="2"/>
      </w:numPr>
      <w:spacing w:after="0" w:line="480" w:lineRule="auto"/>
      <w:jc w:val="both"/>
    </w:pPr>
    <w:rPr>
      <w:rFonts w:ascii="Times New Roman" w:hAnsi="Times New Roman" w:cs="Times New Roman"/>
      <w:b/>
      <w:sz w:val="24"/>
      <w:szCs w:val="24"/>
      <w:lang w:val="en-US"/>
    </w:rPr>
  </w:style>
  <w:style w:type="character" w:customStyle="1" w:styleId="Ttulo3Carcter">
    <w:name w:val="Título 3 Carácter"/>
    <w:basedOn w:val="DefaultParagraphFont"/>
    <w:link w:val="Ttulo3"/>
    <w:rsid w:val="002A2233"/>
    <w:rPr>
      <w:rFonts w:ascii="Times New Roman" w:hAnsi="Times New Roman" w:cs="Times New Roman"/>
      <w:b/>
      <w:sz w:val="24"/>
      <w:szCs w:val="24"/>
      <w:lang w:val="en-US"/>
    </w:rPr>
  </w:style>
  <w:style w:type="paragraph" w:customStyle="1" w:styleId="Ttulo5">
    <w:name w:val="Título 5"/>
    <w:basedOn w:val="ListParagraph"/>
    <w:link w:val="Ttulo5Carcter"/>
    <w:qFormat/>
    <w:rsid w:val="002A2233"/>
    <w:pPr>
      <w:numPr>
        <w:numId w:val="3"/>
      </w:numPr>
      <w:autoSpaceDE w:val="0"/>
      <w:autoSpaceDN w:val="0"/>
      <w:adjustRightInd w:val="0"/>
      <w:spacing w:after="0" w:line="480" w:lineRule="auto"/>
      <w:jc w:val="both"/>
    </w:pPr>
    <w:rPr>
      <w:rFonts w:ascii="Times New Roman" w:hAnsi="Times New Roman" w:cs="Times New Roman"/>
      <w:b/>
      <w:i/>
      <w:sz w:val="24"/>
      <w:szCs w:val="24"/>
      <w:lang w:val="en-US"/>
    </w:rPr>
  </w:style>
  <w:style w:type="character" w:customStyle="1" w:styleId="ListParagraphChar">
    <w:name w:val="List Paragraph Char"/>
    <w:basedOn w:val="DefaultParagraphFont"/>
    <w:link w:val="ListParagraph"/>
    <w:uiPriority w:val="34"/>
    <w:rsid w:val="002A2233"/>
  </w:style>
  <w:style w:type="character" w:customStyle="1" w:styleId="Ttulo4Carcter">
    <w:name w:val="Título 4 Carácter"/>
    <w:basedOn w:val="ListParagraphChar"/>
    <w:link w:val="Ttulo4"/>
    <w:rsid w:val="002A2233"/>
    <w:rPr>
      <w:rFonts w:ascii="Times New Roman" w:hAnsi="Times New Roman" w:cs="Times New Roman"/>
      <w:b/>
      <w:sz w:val="24"/>
      <w:szCs w:val="24"/>
      <w:lang w:val="en-US"/>
    </w:rPr>
  </w:style>
  <w:style w:type="paragraph" w:customStyle="1" w:styleId="Ttulo6">
    <w:name w:val="Título 6"/>
    <w:basedOn w:val="Normal"/>
    <w:link w:val="Ttulo6Carcter"/>
    <w:qFormat/>
    <w:rsid w:val="002A2233"/>
    <w:pPr>
      <w:autoSpaceDE w:val="0"/>
      <w:autoSpaceDN w:val="0"/>
      <w:adjustRightInd w:val="0"/>
      <w:spacing w:after="0" w:line="480" w:lineRule="auto"/>
      <w:jc w:val="both"/>
    </w:pPr>
    <w:rPr>
      <w:rFonts w:ascii="Times New Roman" w:hAnsi="Times New Roman" w:cs="Times New Roman"/>
      <w:i/>
      <w:sz w:val="24"/>
      <w:szCs w:val="24"/>
      <w:lang w:val="en-US"/>
    </w:rPr>
  </w:style>
  <w:style w:type="character" w:customStyle="1" w:styleId="Ttulo5Carcter">
    <w:name w:val="Título 5 Carácter"/>
    <w:basedOn w:val="ListParagraphChar"/>
    <w:link w:val="Ttulo5"/>
    <w:rsid w:val="002A2233"/>
    <w:rPr>
      <w:rFonts w:ascii="Times New Roman" w:hAnsi="Times New Roman" w:cs="Times New Roman"/>
      <w:b/>
      <w:i/>
      <w:sz w:val="24"/>
      <w:szCs w:val="24"/>
      <w:lang w:val="en-US"/>
    </w:rPr>
  </w:style>
  <w:style w:type="character" w:customStyle="1" w:styleId="Ttulo6Carcter">
    <w:name w:val="Título 6 Carácter"/>
    <w:basedOn w:val="DefaultParagraphFont"/>
    <w:link w:val="Ttulo6"/>
    <w:rsid w:val="002A2233"/>
    <w:rPr>
      <w:rFonts w:ascii="Times New Roman" w:hAnsi="Times New Roman" w:cs="Times New Roman"/>
      <w:i/>
      <w:sz w:val="24"/>
      <w:szCs w:val="24"/>
      <w:lang w:val="en-US"/>
    </w:rPr>
  </w:style>
  <w:style w:type="paragraph" w:styleId="Index1">
    <w:name w:val="index 1"/>
    <w:basedOn w:val="Normal"/>
    <w:next w:val="Normal"/>
    <w:autoRedefine/>
    <w:uiPriority w:val="99"/>
    <w:semiHidden/>
    <w:unhideWhenUsed/>
    <w:rsid w:val="002A2233"/>
    <w:pPr>
      <w:spacing w:after="0" w:line="240" w:lineRule="auto"/>
      <w:ind w:left="220" w:hanging="220"/>
    </w:pPr>
  </w:style>
  <w:style w:type="paragraph" w:styleId="TOC1">
    <w:name w:val="toc 1"/>
    <w:basedOn w:val="Normal"/>
    <w:next w:val="Normal"/>
    <w:autoRedefine/>
    <w:uiPriority w:val="39"/>
    <w:unhideWhenUsed/>
    <w:rsid w:val="002A2233"/>
    <w:pPr>
      <w:spacing w:after="100"/>
    </w:pPr>
  </w:style>
  <w:style w:type="paragraph" w:styleId="TOC2">
    <w:name w:val="toc 2"/>
    <w:basedOn w:val="Normal"/>
    <w:next w:val="Normal"/>
    <w:autoRedefine/>
    <w:uiPriority w:val="39"/>
    <w:unhideWhenUsed/>
    <w:rsid w:val="002A2233"/>
    <w:pPr>
      <w:spacing w:after="100"/>
      <w:ind w:left="220"/>
    </w:pPr>
  </w:style>
  <w:style w:type="paragraph" w:styleId="TOC3">
    <w:name w:val="toc 3"/>
    <w:basedOn w:val="Normal"/>
    <w:next w:val="Normal"/>
    <w:autoRedefine/>
    <w:uiPriority w:val="39"/>
    <w:unhideWhenUsed/>
    <w:rsid w:val="002A2233"/>
    <w:pPr>
      <w:spacing w:after="100"/>
      <w:ind w:left="440"/>
    </w:pPr>
  </w:style>
  <w:style w:type="paragraph" w:styleId="TOC4">
    <w:name w:val="toc 4"/>
    <w:basedOn w:val="Normal"/>
    <w:next w:val="Normal"/>
    <w:autoRedefine/>
    <w:uiPriority w:val="39"/>
    <w:unhideWhenUsed/>
    <w:rsid w:val="002A2233"/>
    <w:pPr>
      <w:spacing w:after="100"/>
      <w:ind w:left="660"/>
    </w:pPr>
    <w:rPr>
      <w:rFonts w:eastAsiaTheme="minorEastAsia"/>
      <w:lang w:eastAsia="pt-PT"/>
    </w:rPr>
  </w:style>
  <w:style w:type="paragraph" w:styleId="TOC5">
    <w:name w:val="toc 5"/>
    <w:basedOn w:val="Normal"/>
    <w:next w:val="Normal"/>
    <w:autoRedefine/>
    <w:uiPriority w:val="39"/>
    <w:unhideWhenUsed/>
    <w:rsid w:val="002A2233"/>
    <w:pPr>
      <w:spacing w:after="100"/>
      <w:ind w:left="880"/>
    </w:pPr>
    <w:rPr>
      <w:rFonts w:eastAsiaTheme="minorEastAsia"/>
      <w:lang w:eastAsia="pt-PT"/>
    </w:rPr>
  </w:style>
  <w:style w:type="paragraph" w:styleId="TOC6">
    <w:name w:val="toc 6"/>
    <w:basedOn w:val="Normal"/>
    <w:next w:val="Normal"/>
    <w:autoRedefine/>
    <w:uiPriority w:val="39"/>
    <w:unhideWhenUsed/>
    <w:rsid w:val="002A2233"/>
    <w:pPr>
      <w:spacing w:after="100"/>
      <w:ind w:left="1100"/>
    </w:pPr>
    <w:rPr>
      <w:rFonts w:eastAsiaTheme="minorEastAsia"/>
      <w:lang w:eastAsia="pt-PT"/>
    </w:rPr>
  </w:style>
  <w:style w:type="paragraph" w:styleId="TOC7">
    <w:name w:val="toc 7"/>
    <w:basedOn w:val="Normal"/>
    <w:next w:val="Normal"/>
    <w:autoRedefine/>
    <w:uiPriority w:val="39"/>
    <w:unhideWhenUsed/>
    <w:rsid w:val="002A2233"/>
    <w:pPr>
      <w:spacing w:after="100"/>
      <w:ind w:left="1320"/>
    </w:pPr>
    <w:rPr>
      <w:rFonts w:eastAsiaTheme="minorEastAsia"/>
      <w:lang w:eastAsia="pt-PT"/>
    </w:rPr>
  </w:style>
  <w:style w:type="paragraph" w:styleId="TOC8">
    <w:name w:val="toc 8"/>
    <w:basedOn w:val="Normal"/>
    <w:next w:val="Normal"/>
    <w:autoRedefine/>
    <w:uiPriority w:val="39"/>
    <w:unhideWhenUsed/>
    <w:rsid w:val="002A2233"/>
    <w:pPr>
      <w:spacing w:after="100"/>
      <w:ind w:left="1540"/>
    </w:pPr>
    <w:rPr>
      <w:rFonts w:eastAsiaTheme="minorEastAsia"/>
      <w:lang w:eastAsia="pt-PT"/>
    </w:rPr>
  </w:style>
  <w:style w:type="paragraph" w:styleId="TOC9">
    <w:name w:val="toc 9"/>
    <w:basedOn w:val="Normal"/>
    <w:next w:val="Normal"/>
    <w:autoRedefine/>
    <w:uiPriority w:val="39"/>
    <w:unhideWhenUsed/>
    <w:rsid w:val="002A2233"/>
    <w:pPr>
      <w:spacing w:after="100"/>
      <w:ind w:left="1760"/>
    </w:pPr>
    <w:rPr>
      <w:rFonts w:eastAsiaTheme="minorEastAsia"/>
      <w:lang w:eastAsia="pt-PT"/>
    </w:rPr>
  </w:style>
  <w:style w:type="character" w:styleId="EndnoteReference">
    <w:name w:val="endnote reference"/>
    <w:basedOn w:val="DefaultParagraphFont"/>
    <w:uiPriority w:val="99"/>
    <w:semiHidden/>
    <w:unhideWhenUsed/>
    <w:rsid w:val="002A2233"/>
    <w:rPr>
      <w:vertAlign w:val="superscript"/>
    </w:rPr>
  </w:style>
  <w:style w:type="paragraph" w:styleId="TableofFigures">
    <w:name w:val="table of figures"/>
    <w:basedOn w:val="Normal"/>
    <w:next w:val="Normal"/>
    <w:uiPriority w:val="99"/>
    <w:unhideWhenUsed/>
    <w:rsid w:val="002A2233"/>
    <w:pPr>
      <w:spacing w:after="0"/>
    </w:pPr>
  </w:style>
  <w:style w:type="table" w:customStyle="1" w:styleId="Tabelacomgrelha8">
    <w:name w:val="Tabela com grelha8"/>
    <w:basedOn w:val="TableNormal"/>
    <w:next w:val="TableGrid"/>
    <w:uiPriority w:val="59"/>
    <w:rsid w:val="002A2233"/>
    <w:pPr>
      <w:spacing w:after="0" w:line="240" w:lineRule="auto"/>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elha9">
    <w:name w:val="Tabela com grelha9"/>
    <w:basedOn w:val="TableNormal"/>
    <w:next w:val="TableGrid"/>
    <w:uiPriority w:val="59"/>
    <w:rsid w:val="002A2233"/>
    <w:pPr>
      <w:spacing w:after="0" w:line="240" w:lineRule="auto"/>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233"/>
  </w:style>
  <w:style w:type="paragraph" w:styleId="Heading1">
    <w:name w:val="heading 1"/>
    <w:basedOn w:val="Normal"/>
    <w:next w:val="Normal"/>
    <w:link w:val="Heading1Char"/>
    <w:uiPriority w:val="9"/>
    <w:qFormat/>
    <w:rsid w:val="002A223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A22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A223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A223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A2233"/>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A223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EC6826"/>
    <w:rPr>
      <w:i/>
      <w:iCs/>
    </w:rPr>
  </w:style>
  <w:style w:type="paragraph" w:styleId="ListParagraph">
    <w:name w:val="List Paragraph"/>
    <w:basedOn w:val="Normal"/>
    <w:link w:val="ListParagraphChar"/>
    <w:uiPriority w:val="34"/>
    <w:qFormat/>
    <w:rsid w:val="00EC6826"/>
    <w:pPr>
      <w:ind w:left="720"/>
      <w:contextualSpacing/>
    </w:pPr>
  </w:style>
  <w:style w:type="paragraph" w:customStyle="1" w:styleId="Ttulo11">
    <w:name w:val="Título 11"/>
    <w:basedOn w:val="Normal"/>
    <w:link w:val="Ttulo1Carcter"/>
    <w:qFormat/>
    <w:rsid w:val="00EC6826"/>
    <w:pPr>
      <w:spacing w:after="0" w:line="480" w:lineRule="auto"/>
      <w:jc w:val="center"/>
    </w:pPr>
    <w:rPr>
      <w:rFonts w:ascii="Times New Roman" w:hAnsi="Times New Roman" w:cs="Times New Roman"/>
      <w:sz w:val="24"/>
      <w:szCs w:val="24"/>
      <w:lang w:val="en-US"/>
    </w:rPr>
  </w:style>
  <w:style w:type="character" w:customStyle="1" w:styleId="Ttulo1Carcter">
    <w:name w:val="Título 1 Carácter"/>
    <w:basedOn w:val="DefaultParagraphFont"/>
    <w:link w:val="Ttulo11"/>
    <w:rsid w:val="00EC6826"/>
    <w:rPr>
      <w:rFonts w:ascii="Times New Roman" w:hAnsi="Times New Roman" w:cs="Times New Roman"/>
      <w:sz w:val="24"/>
      <w:szCs w:val="24"/>
      <w:lang w:val="en-US"/>
    </w:rPr>
  </w:style>
  <w:style w:type="character" w:styleId="Hyperlink">
    <w:name w:val="Hyperlink"/>
    <w:basedOn w:val="DefaultParagraphFont"/>
    <w:uiPriority w:val="99"/>
    <w:unhideWhenUsed/>
    <w:rsid w:val="00584789"/>
    <w:rPr>
      <w:color w:val="0000FF" w:themeColor="hyperlink"/>
      <w:u w:val="single"/>
    </w:rPr>
  </w:style>
  <w:style w:type="paragraph" w:styleId="PlainText">
    <w:name w:val="Plain Text"/>
    <w:basedOn w:val="Normal"/>
    <w:link w:val="PlainTextChar"/>
    <w:uiPriority w:val="99"/>
    <w:unhideWhenUsed/>
    <w:rsid w:val="00584789"/>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584789"/>
    <w:rPr>
      <w:rFonts w:ascii="Calibri" w:hAnsi="Calibri"/>
      <w:szCs w:val="21"/>
    </w:rPr>
  </w:style>
  <w:style w:type="character" w:customStyle="1" w:styleId="Heading1Char">
    <w:name w:val="Heading 1 Char"/>
    <w:basedOn w:val="DefaultParagraphFont"/>
    <w:link w:val="Heading1"/>
    <w:uiPriority w:val="9"/>
    <w:rsid w:val="002A223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A2233"/>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A223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A2233"/>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A2233"/>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A2233"/>
    <w:rPr>
      <w:rFonts w:asciiTheme="majorHAnsi" w:eastAsiaTheme="majorEastAsia" w:hAnsiTheme="majorHAnsi" w:cstheme="majorBidi"/>
      <w:i/>
      <w:iCs/>
      <w:color w:val="243F60" w:themeColor="accent1" w:themeShade="7F"/>
    </w:rPr>
  </w:style>
  <w:style w:type="paragraph" w:customStyle="1" w:styleId="Default">
    <w:name w:val="Default"/>
    <w:rsid w:val="002A2233"/>
    <w:pPr>
      <w:autoSpaceDE w:val="0"/>
      <w:autoSpaceDN w:val="0"/>
      <w:adjustRightInd w:val="0"/>
      <w:spacing w:after="0" w:line="240" w:lineRule="auto"/>
    </w:pPr>
    <w:rPr>
      <w:rFonts w:ascii="GillSans" w:hAnsi="GillSans" w:cs="GillSans"/>
      <w:color w:val="000000"/>
      <w:sz w:val="24"/>
      <w:szCs w:val="24"/>
    </w:rPr>
  </w:style>
  <w:style w:type="character" w:customStyle="1" w:styleId="apple-converted-space">
    <w:name w:val="apple-converted-space"/>
    <w:basedOn w:val="DefaultParagraphFont"/>
    <w:rsid w:val="002A2233"/>
  </w:style>
  <w:style w:type="table" w:styleId="TableGrid">
    <w:name w:val="Table Grid"/>
    <w:basedOn w:val="TableNormal"/>
    <w:uiPriority w:val="59"/>
    <w:rsid w:val="002A22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A2233"/>
    <w:pPr>
      <w:spacing w:before="100" w:beforeAutospacing="1" w:after="100" w:afterAutospacing="1" w:line="240" w:lineRule="auto"/>
    </w:pPr>
    <w:rPr>
      <w:rFonts w:ascii="Times New Roman" w:eastAsia="Times New Roman" w:hAnsi="Times New Roman" w:cs="Times New Roman"/>
      <w:sz w:val="24"/>
      <w:szCs w:val="24"/>
      <w:lang w:eastAsia="pt-PT"/>
    </w:rPr>
  </w:style>
  <w:style w:type="character" w:customStyle="1" w:styleId="FooterChar">
    <w:name w:val="Footer Char"/>
    <w:basedOn w:val="DefaultParagraphFont"/>
    <w:link w:val="Footer"/>
    <w:uiPriority w:val="99"/>
    <w:rsid w:val="002A2233"/>
  </w:style>
  <w:style w:type="paragraph" w:styleId="Footer">
    <w:name w:val="footer"/>
    <w:basedOn w:val="Normal"/>
    <w:link w:val="FooterChar"/>
    <w:uiPriority w:val="99"/>
    <w:unhideWhenUsed/>
    <w:rsid w:val="002A2233"/>
    <w:pPr>
      <w:tabs>
        <w:tab w:val="center" w:pos="4252"/>
        <w:tab w:val="right" w:pos="8504"/>
      </w:tabs>
      <w:spacing w:after="0" w:line="240" w:lineRule="auto"/>
      <w:jc w:val="center"/>
    </w:pPr>
  </w:style>
  <w:style w:type="character" w:customStyle="1" w:styleId="RodapCarcter1">
    <w:name w:val="Rodapé Carácter1"/>
    <w:basedOn w:val="DefaultParagraphFont"/>
    <w:uiPriority w:val="99"/>
    <w:semiHidden/>
    <w:rsid w:val="002A2233"/>
  </w:style>
  <w:style w:type="character" w:customStyle="1" w:styleId="CommentTextChar">
    <w:name w:val="Comment Text Char"/>
    <w:basedOn w:val="DefaultParagraphFont"/>
    <w:link w:val="CommentText"/>
    <w:uiPriority w:val="99"/>
    <w:semiHidden/>
    <w:rsid w:val="002A2233"/>
    <w:rPr>
      <w:sz w:val="20"/>
      <w:szCs w:val="20"/>
    </w:rPr>
  </w:style>
  <w:style w:type="paragraph" w:styleId="CommentText">
    <w:name w:val="annotation text"/>
    <w:basedOn w:val="Normal"/>
    <w:link w:val="CommentTextChar"/>
    <w:uiPriority w:val="99"/>
    <w:semiHidden/>
    <w:unhideWhenUsed/>
    <w:rsid w:val="002A2233"/>
    <w:pPr>
      <w:spacing w:after="0" w:line="240" w:lineRule="auto"/>
      <w:jc w:val="center"/>
    </w:pPr>
    <w:rPr>
      <w:sz w:val="20"/>
      <w:szCs w:val="20"/>
    </w:rPr>
  </w:style>
  <w:style w:type="character" w:customStyle="1" w:styleId="TextodecomentrioCarcter1">
    <w:name w:val="Texto de comentário Carácter1"/>
    <w:basedOn w:val="DefaultParagraphFont"/>
    <w:uiPriority w:val="99"/>
    <w:semiHidden/>
    <w:rsid w:val="002A2233"/>
    <w:rPr>
      <w:sz w:val="20"/>
      <w:szCs w:val="20"/>
    </w:rPr>
  </w:style>
  <w:style w:type="character" w:customStyle="1" w:styleId="BalloonTextChar">
    <w:name w:val="Balloon Text Char"/>
    <w:basedOn w:val="DefaultParagraphFont"/>
    <w:link w:val="BalloonText"/>
    <w:uiPriority w:val="99"/>
    <w:semiHidden/>
    <w:rsid w:val="002A2233"/>
    <w:rPr>
      <w:rFonts w:ascii="Tahoma" w:hAnsi="Tahoma" w:cs="Tahoma"/>
      <w:sz w:val="16"/>
      <w:szCs w:val="16"/>
    </w:rPr>
  </w:style>
  <w:style w:type="paragraph" w:styleId="BalloonText">
    <w:name w:val="Balloon Text"/>
    <w:basedOn w:val="Normal"/>
    <w:link w:val="BalloonTextChar"/>
    <w:uiPriority w:val="99"/>
    <w:semiHidden/>
    <w:unhideWhenUsed/>
    <w:rsid w:val="002A2233"/>
    <w:pPr>
      <w:spacing w:after="0" w:line="240" w:lineRule="auto"/>
      <w:jc w:val="center"/>
    </w:pPr>
    <w:rPr>
      <w:rFonts w:ascii="Tahoma" w:hAnsi="Tahoma" w:cs="Tahoma"/>
      <w:sz w:val="16"/>
      <w:szCs w:val="16"/>
    </w:rPr>
  </w:style>
  <w:style w:type="character" w:customStyle="1" w:styleId="TextodebaloCarcter1">
    <w:name w:val="Texto de balão Carácter1"/>
    <w:basedOn w:val="DefaultParagraphFont"/>
    <w:uiPriority w:val="99"/>
    <w:semiHidden/>
    <w:rsid w:val="002A2233"/>
    <w:rPr>
      <w:rFonts w:ascii="Tahoma" w:hAnsi="Tahoma" w:cs="Tahoma"/>
      <w:sz w:val="16"/>
      <w:szCs w:val="16"/>
    </w:rPr>
  </w:style>
  <w:style w:type="character" w:customStyle="1" w:styleId="HeaderChar">
    <w:name w:val="Header Char"/>
    <w:basedOn w:val="DefaultParagraphFont"/>
    <w:link w:val="Header"/>
    <w:uiPriority w:val="99"/>
    <w:rsid w:val="002A2233"/>
  </w:style>
  <w:style w:type="paragraph" w:styleId="Header">
    <w:name w:val="header"/>
    <w:basedOn w:val="Normal"/>
    <w:link w:val="HeaderChar"/>
    <w:uiPriority w:val="99"/>
    <w:unhideWhenUsed/>
    <w:rsid w:val="002A2233"/>
    <w:pPr>
      <w:tabs>
        <w:tab w:val="center" w:pos="4252"/>
        <w:tab w:val="right" w:pos="8504"/>
      </w:tabs>
      <w:spacing w:after="0" w:line="240" w:lineRule="auto"/>
      <w:jc w:val="center"/>
    </w:pPr>
  </w:style>
  <w:style w:type="character" w:customStyle="1" w:styleId="CabealhoCarcter1">
    <w:name w:val="Cabeçalho Carácter1"/>
    <w:basedOn w:val="DefaultParagraphFont"/>
    <w:uiPriority w:val="99"/>
    <w:semiHidden/>
    <w:rsid w:val="002A2233"/>
  </w:style>
  <w:style w:type="character" w:customStyle="1" w:styleId="CommentSubjectChar">
    <w:name w:val="Comment Subject Char"/>
    <w:basedOn w:val="CommentTextChar"/>
    <w:link w:val="CommentSubject"/>
    <w:uiPriority w:val="99"/>
    <w:semiHidden/>
    <w:rsid w:val="002A2233"/>
    <w:rPr>
      <w:b/>
      <w:bCs/>
      <w:sz w:val="20"/>
      <w:szCs w:val="20"/>
    </w:rPr>
  </w:style>
  <w:style w:type="paragraph" w:styleId="CommentSubject">
    <w:name w:val="annotation subject"/>
    <w:basedOn w:val="CommentText"/>
    <w:next w:val="CommentText"/>
    <w:link w:val="CommentSubjectChar"/>
    <w:uiPriority w:val="99"/>
    <w:semiHidden/>
    <w:unhideWhenUsed/>
    <w:rsid w:val="002A2233"/>
    <w:rPr>
      <w:b/>
      <w:bCs/>
    </w:rPr>
  </w:style>
  <w:style w:type="character" w:customStyle="1" w:styleId="AssuntodecomentrioCarcter1">
    <w:name w:val="Assunto de comentário Carácter1"/>
    <w:basedOn w:val="TextodecomentrioCarcter1"/>
    <w:uiPriority w:val="99"/>
    <w:semiHidden/>
    <w:rsid w:val="002A2233"/>
    <w:rPr>
      <w:b/>
      <w:bCs/>
      <w:sz w:val="20"/>
      <w:szCs w:val="20"/>
    </w:rPr>
  </w:style>
  <w:style w:type="character" w:customStyle="1" w:styleId="EndnoteTextChar">
    <w:name w:val="Endnote Text Char"/>
    <w:basedOn w:val="DefaultParagraphFont"/>
    <w:link w:val="EndnoteText"/>
    <w:uiPriority w:val="99"/>
    <w:semiHidden/>
    <w:rsid w:val="002A2233"/>
    <w:rPr>
      <w:sz w:val="20"/>
      <w:szCs w:val="20"/>
    </w:rPr>
  </w:style>
  <w:style w:type="paragraph" w:styleId="EndnoteText">
    <w:name w:val="endnote text"/>
    <w:basedOn w:val="Normal"/>
    <w:link w:val="EndnoteTextChar"/>
    <w:uiPriority w:val="99"/>
    <w:semiHidden/>
    <w:unhideWhenUsed/>
    <w:rsid w:val="002A2233"/>
    <w:pPr>
      <w:spacing w:after="0" w:line="240" w:lineRule="auto"/>
      <w:jc w:val="center"/>
    </w:pPr>
    <w:rPr>
      <w:sz w:val="20"/>
      <w:szCs w:val="20"/>
    </w:rPr>
  </w:style>
  <w:style w:type="character" w:customStyle="1" w:styleId="TextodenotadefimCarcter1">
    <w:name w:val="Texto de nota de fim Carácter1"/>
    <w:basedOn w:val="DefaultParagraphFont"/>
    <w:uiPriority w:val="99"/>
    <w:semiHidden/>
    <w:rsid w:val="002A2233"/>
    <w:rPr>
      <w:sz w:val="20"/>
      <w:szCs w:val="20"/>
    </w:rPr>
  </w:style>
  <w:style w:type="character" w:customStyle="1" w:styleId="FootnoteTextChar">
    <w:name w:val="Footnote Text Char"/>
    <w:basedOn w:val="DefaultParagraphFont"/>
    <w:link w:val="FootnoteText"/>
    <w:uiPriority w:val="99"/>
    <w:semiHidden/>
    <w:rsid w:val="002A2233"/>
    <w:rPr>
      <w:sz w:val="20"/>
      <w:szCs w:val="20"/>
    </w:rPr>
  </w:style>
  <w:style w:type="paragraph" w:styleId="FootnoteText">
    <w:name w:val="footnote text"/>
    <w:basedOn w:val="Normal"/>
    <w:link w:val="FootnoteTextChar"/>
    <w:uiPriority w:val="99"/>
    <w:semiHidden/>
    <w:unhideWhenUsed/>
    <w:rsid w:val="002A2233"/>
    <w:pPr>
      <w:spacing w:after="0" w:line="240" w:lineRule="auto"/>
      <w:jc w:val="center"/>
    </w:pPr>
    <w:rPr>
      <w:sz w:val="20"/>
      <w:szCs w:val="20"/>
    </w:rPr>
  </w:style>
  <w:style w:type="character" w:customStyle="1" w:styleId="TextodenotaderodapCarcter1">
    <w:name w:val="Texto de nota de rodapé Carácter1"/>
    <w:basedOn w:val="DefaultParagraphFont"/>
    <w:uiPriority w:val="99"/>
    <w:semiHidden/>
    <w:rsid w:val="002A2233"/>
    <w:rPr>
      <w:sz w:val="20"/>
      <w:szCs w:val="20"/>
    </w:rPr>
  </w:style>
  <w:style w:type="character" w:styleId="FootnoteReference">
    <w:name w:val="footnote reference"/>
    <w:basedOn w:val="DefaultParagraphFont"/>
    <w:uiPriority w:val="99"/>
    <w:semiHidden/>
    <w:unhideWhenUsed/>
    <w:rsid w:val="002A2233"/>
    <w:rPr>
      <w:vertAlign w:val="superscript"/>
    </w:rPr>
  </w:style>
  <w:style w:type="numbering" w:customStyle="1" w:styleId="Semlista1">
    <w:name w:val="Sem lista1"/>
    <w:next w:val="NoList"/>
    <w:uiPriority w:val="99"/>
    <w:semiHidden/>
    <w:unhideWhenUsed/>
    <w:rsid w:val="002A2233"/>
  </w:style>
  <w:style w:type="character" w:styleId="CommentReference">
    <w:name w:val="annotation reference"/>
    <w:basedOn w:val="DefaultParagraphFont"/>
    <w:uiPriority w:val="99"/>
    <w:semiHidden/>
    <w:unhideWhenUsed/>
    <w:rsid w:val="002A2233"/>
    <w:rPr>
      <w:sz w:val="16"/>
      <w:szCs w:val="16"/>
    </w:rPr>
  </w:style>
  <w:style w:type="character" w:customStyle="1" w:styleId="hps">
    <w:name w:val="hps"/>
    <w:basedOn w:val="DefaultParagraphFont"/>
    <w:rsid w:val="002A2233"/>
  </w:style>
  <w:style w:type="character" w:customStyle="1" w:styleId="longtext">
    <w:name w:val="long_text"/>
    <w:basedOn w:val="DefaultParagraphFont"/>
    <w:rsid w:val="002A2233"/>
  </w:style>
  <w:style w:type="table" w:customStyle="1" w:styleId="Tabelacomgrelha1">
    <w:name w:val="Tabela com grelha1"/>
    <w:basedOn w:val="TableNormal"/>
    <w:next w:val="TableGrid"/>
    <w:uiPriority w:val="59"/>
    <w:rsid w:val="002A2233"/>
    <w:pPr>
      <w:spacing w:after="0" w:line="240" w:lineRule="auto"/>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elha2">
    <w:name w:val="Tabela com grelha2"/>
    <w:basedOn w:val="TableNormal"/>
    <w:next w:val="TableGrid"/>
    <w:uiPriority w:val="59"/>
    <w:rsid w:val="002A2233"/>
    <w:pPr>
      <w:spacing w:after="0" w:line="240" w:lineRule="auto"/>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elha3">
    <w:name w:val="Tabela com grelha3"/>
    <w:basedOn w:val="TableNormal"/>
    <w:next w:val="TableGrid"/>
    <w:uiPriority w:val="59"/>
    <w:rsid w:val="002A2233"/>
    <w:pPr>
      <w:spacing w:after="0" w:line="240" w:lineRule="auto"/>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NoList"/>
    <w:uiPriority w:val="99"/>
    <w:semiHidden/>
    <w:unhideWhenUsed/>
    <w:rsid w:val="002A2233"/>
  </w:style>
  <w:style w:type="character" w:customStyle="1" w:styleId="rwro2">
    <w:name w:val="rwro2"/>
    <w:basedOn w:val="DefaultParagraphFont"/>
    <w:rsid w:val="002A2233"/>
    <w:rPr>
      <w:strike w:val="0"/>
      <w:dstrike w:val="0"/>
      <w:color w:val="3F52B8"/>
      <w:u w:val="none"/>
      <w:effect w:val="none"/>
    </w:rPr>
  </w:style>
  <w:style w:type="character" w:customStyle="1" w:styleId="st1">
    <w:name w:val="st1"/>
    <w:basedOn w:val="DefaultParagraphFont"/>
    <w:rsid w:val="002A2233"/>
  </w:style>
  <w:style w:type="table" w:customStyle="1" w:styleId="Tabelacomgrelha4">
    <w:name w:val="Tabela com grelha4"/>
    <w:basedOn w:val="TableNormal"/>
    <w:next w:val="TableGrid"/>
    <w:uiPriority w:val="59"/>
    <w:rsid w:val="002A2233"/>
    <w:pPr>
      <w:spacing w:after="0" w:line="240" w:lineRule="auto"/>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elha5">
    <w:name w:val="Tabela com grelha5"/>
    <w:basedOn w:val="TableNormal"/>
    <w:next w:val="TableGrid"/>
    <w:uiPriority w:val="59"/>
    <w:rsid w:val="002A2233"/>
    <w:pPr>
      <w:spacing w:after="0" w:line="240" w:lineRule="auto"/>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elha6">
    <w:name w:val="Tabela com grelha6"/>
    <w:basedOn w:val="TableNormal"/>
    <w:next w:val="TableGrid"/>
    <w:uiPriority w:val="59"/>
    <w:rsid w:val="002A2233"/>
    <w:pPr>
      <w:spacing w:after="0" w:line="240" w:lineRule="auto"/>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elha7">
    <w:name w:val="Tabela com grelha7"/>
    <w:basedOn w:val="TableNormal"/>
    <w:next w:val="TableGrid"/>
    <w:uiPriority w:val="59"/>
    <w:rsid w:val="002A2233"/>
    <w:pPr>
      <w:spacing w:after="0" w:line="240" w:lineRule="auto"/>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2">
    <w:name w:val="Título 2"/>
    <w:basedOn w:val="Normal"/>
    <w:link w:val="Ttulo2Carcter"/>
    <w:qFormat/>
    <w:rsid w:val="002A2233"/>
    <w:pPr>
      <w:spacing w:after="0" w:line="480" w:lineRule="auto"/>
      <w:jc w:val="center"/>
    </w:pPr>
    <w:rPr>
      <w:rFonts w:ascii="Times New Roman" w:hAnsi="Times New Roman" w:cs="Times New Roman"/>
      <w:b/>
      <w:sz w:val="24"/>
      <w:szCs w:val="24"/>
      <w:lang w:val="en-US"/>
    </w:rPr>
  </w:style>
  <w:style w:type="paragraph" w:customStyle="1" w:styleId="Ttulo3">
    <w:name w:val="Título 3"/>
    <w:basedOn w:val="Normal"/>
    <w:link w:val="Ttulo3Carcter"/>
    <w:qFormat/>
    <w:rsid w:val="002A2233"/>
    <w:pPr>
      <w:spacing w:after="0" w:line="480" w:lineRule="auto"/>
      <w:jc w:val="both"/>
    </w:pPr>
    <w:rPr>
      <w:rFonts w:ascii="Times New Roman" w:hAnsi="Times New Roman" w:cs="Times New Roman"/>
      <w:b/>
      <w:sz w:val="24"/>
      <w:szCs w:val="24"/>
      <w:lang w:val="en-US"/>
    </w:rPr>
  </w:style>
  <w:style w:type="character" w:customStyle="1" w:styleId="Ttulo2Carcter">
    <w:name w:val="Título 2 Carácter"/>
    <w:basedOn w:val="DefaultParagraphFont"/>
    <w:link w:val="Ttulo2"/>
    <w:rsid w:val="002A2233"/>
    <w:rPr>
      <w:rFonts w:ascii="Times New Roman" w:hAnsi="Times New Roman" w:cs="Times New Roman"/>
      <w:b/>
      <w:sz w:val="24"/>
      <w:szCs w:val="24"/>
      <w:lang w:val="en-US"/>
    </w:rPr>
  </w:style>
  <w:style w:type="paragraph" w:customStyle="1" w:styleId="Ttulo4">
    <w:name w:val="Título 4"/>
    <w:basedOn w:val="ListParagraph"/>
    <w:link w:val="Ttulo4Carcter"/>
    <w:qFormat/>
    <w:rsid w:val="002A2233"/>
    <w:pPr>
      <w:numPr>
        <w:numId w:val="2"/>
      </w:numPr>
      <w:spacing w:after="0" w:line="480" w:lineRule="auto"/>
      <w:jc w:val="both"/>
    </w:pPr>
    <w:rPr>
      <w:rFonts w:ascii="Times New Roman" w:hAnsi="Times New Roman" w:cs="Times New Roman"/>
      <w:b/>
      <w:sz w:val="24"/>
      <w:szCs w:val="24"/>
      <w:lang w:val="en-US"/>
    </w:rPr>
  </w:style>
  <w:style w:type="character" w:customStyle="1" w:styleId="Ttulo3Carcter">
    <w:name w:val="Título 3 Carácter"/>
    <w:basedOn w:val="DefaultParagraphFont"/>
    <w:link w:val="Ttulo3"/>
    <w:rsid w:val="002A2233"/>
    <w:rPr>
      <w:rFonts w:ascii="Times New Roman" w:hAnsi="Times New Roman" w:cs="Times New Roman"/>
      <w:b/>
      <w:sz w:val="24"/>
      <w:szCs w:val="24"/>
      <w:lang w:val="en-US"/>
    </w:rPr>
  </w:style>
  <w:style w:type="paragraph" w:customStyle="1" w:styleId="Ttulo5">
    <w:name w:val="Título 5"/>
    <w:basedOn w:val="ListParagraph"/>
    <w:link w:val="Ttulo5Carcter"/>
    <w:qFormat/>
    <w:rsid w:val="002A2233"/>
    <w:pPr>
      <w:numPr>
        <w:numId w:val="3"/>
      </w:numPr>
      <w:autoSpaceDE w:val="0"/>
      <w:autoSpaceDN w:val="0"/>
      <w:adjustRightInd w:val="0"/>
      <w:spacing w:after="0" w:line="480" w:lineRule="auto"/>
      <w:jc w:val="both"/>
    </w:pPr>
    <w:rPr>
      <w:rFonts w:ascii="Times New Roman" w:hAnsi="Times New Roman" w:cs="Times New Roman"/>
      <w:b/>
      <w:i/>
      <w:sz w:val="24"/>
      <w:szCs w:val="24"/>
      <w:lang w:val="en-US"/>
    </w:rPr>
  </w:style>
  <w:style w:type="character" w:customStyle="1" w:styleId="ListParagraphChar">
    <w:name w:val="List Paragraph Char"/>
    <w:basedOn w:val="DefaultParagraphFont"/>
    <w:link w:val="ListParagraph"/>
    <w:uiPriority w:val="34"/>
    <w:rsid w:val="002A2233"/>
  </w:style>
  <w:style w:type="character" w:customStyle="1" w:styleId="Ttulo4Carcter">
    <w:name w:val="Título 4 Carácter"/>
    <w:basedOn w:val="ListParagraphChar"/>
    <w:link w:val="Ttulo4"/>
    <w:rsid w:val="002A2233"/>
    <w:rPr>
      <w:rFonts w:ascii="Times New Roman" w:hAnsi="Times New Roman" w:cs="Times New Roman"/>
      <w:b/>
      <w:sz w:val="24"/>
      <w:szCs w:val="24"/>
      <w:lang w:val="en-US"/>
    </w:rPr>
  </w:style>
  <w:style w:type="paragraph" w:customStyle="1" w:styleId="Ttulo6">
    <w:name w:val="Título 6"/>
    <w:basedOn w:val="Normal"/>
    <w:link w:val="Ttulo6Carcter"/>
    <w:qFormat/>
    <w:rsid w:val="002A2233"/>
    <w:pPr>
      <w:autoSpaceDE w:val="0"/>
      <w:autoSpaceDN w:val="0"/>
      <w:adjustRightInd w:val="0"/>
      <w:spacing w:after="0" w:line="480" w:lineRule="auto"/>
      <w:jc w:val="both"/>
    </w:pPr>
    <w:rPr>
      <w:rFonts w:ascii="Times New Roman" w:hAnsi="Times New Roman" w:cs="Times New Roman"/>
      <w:i/>
      <w:sz w:val="24"/>
      <w:szCs w:val="24"/>
      <w:lang w:val="en-US"/>
    </w:rPr>
  </w:style>
  <w:style w:type="character" w:customStyle="1" w:styleId="Ttulo5Carcter">
    <w:name w:val="Título 5 Carácter"/>
    <w:basedOn w:val="ListParagraphChar"/>
    <w:link w:val="Ttulo5"/>
    <w:rsid w:val="002A2233"/>
    <w:rPr>
      <w:rFonts w:ascii="Times New Roman" w:hAnsi="Times New Roman" w:cs="Times New Roman"/>
      <w:b/>
      <w:i/>
      <w:sz w:val="24"/>
      <w:szCs w:val="24"/>
      <w:lang w:val="en-US"/>
    </w:rPr>
  </w:style>
  <w:style w:type="character" w:customStyle="1" w:styleId="Ttulo6Carcter">
    <w:name w:val="Título 6 Carácter"/>
    <w:basedOn w:val="DefaultParagraphFont"/>
    <w:link w:val="Ttulo6"/>
    <w:rsid w:val="002A2233"/>
    <w:rPr>
      <w:rFonts w:ascii="Times New Roman" w:hAnsi="Times New Roman" w:cs="Times New Roman"/>
      <w:i/>
      <w:sz w:val="24"/>
      <w:szCs w:val="24"/>
      <w:lang w:val="en-US"/>
    </w:rPr>
  </w:style>
  <w:style w:type="paragraph" w:styleId="Index1">
    <w:name w:val="index 1"/>
    <w:basedOn w:val="Normal"/>
    <w:next w:val="Normal"/>
    <w:autoRedefine/>
    <w:uiPriority w:val="99"/>
    <w:semiHidden/>
    <w:unhideWhenUsed/>
    <w:rsid w:val="002A2233"/>
    <w:pPr>
      <w:spacing w:after="0" w:line="240" w:lineRule="auto"/>
      <w:ind w:left="220" w:hanging="220"/>
    </w:pPr>
  </w:style>
  <w:style w:type="paragraph" w:styleId="TOC1">
    <w:name w:val="toc 1"/>
    <w:basedOn w:val="Normal"/>
    <w:next w:val="Normal"/>
    <w:autoRedefine/>
    <w:uiPriority w:val="39"/>
    <w:unhideWhenUsed/>
    <w:rsid w:val="002A2233"/>
    <w:pPr>
      <w:spacing w:after="100"/>
    </w:pPr>
  </w:style>
  <w:style w:type="paragraph" w:styleId="TOC2">
    <w:name w:val="toc 2"/>
    <w:basedOn w:val="Normal"/>
    <w:next w:val="Normal"/>
    <w:autoRedefine/>
    <w:uiPriority w:val="39"/>
    <w:unhideWhenUsed/>
    <w:rsid w:val="002A2233"/>
    <w:pPr>
      <w:spacing w:after="100"/>
      <w:ind w:left="220"/>
    </w:pPr>
  </w:style>
  <w:style w:type="paragraph" w:styleId="TOC3">
    <w:name w:val="toc 3"/>
    <w:basedOn w:val="Normal"/>
    <w:next w:val="Normal"/>
    <w:autoRedefine/>
    <w:uiPriority w:val="39"/>
    <w:unhideWhenUsed/>
    <w:rsid w:val="002A2233"/>
    <w:pPr>
      <w:spacing w:after="100"/>
      <w:ind w:left="440"/>
    </w:pPr>
  </w:style>
  <w:style w:type="paragraph" w:styleId="TOC4">
    <w:name w:val="toc 4"/>
    <w:basedOn w:val="Normal"/>
    <w:next w:val="Normal"/>
    <w:autoRedefine/>
    <w:uiPriority w:val="39"/>
    <w:unhideWhenUsed/>
    <w:rsid w:val="002A2233"/>
    <w:pPr>
      <w:spacing w:after="100"/>
      <w:ind w:left="660"/>
    </w:pPr>
    <w:rPr>
      <w:rFonts w:eastAsiaTheme="minorEastAsia"/>
      <w:lang w:eastAsia="pt-PT"/>
    </w:rPr>
  </w:style>
  <w:style w:type="paragraph" w:styleId="TOC5">
    <w:name w:val="toc 5"/>
    <w:basedOn w:val="Normal"/>
    <w:next w:val="Normal"/>
    <w:autoRedefine/>
    <w:uiPriority w:val="39"/>
    <w:unhideWhenUsed/>
    <w:rsid w:val="002A2233"/>
    <w:pPr>
      <w:spacing w:after="100"/>
      <w:ind w:left="880"/>
    </w:pPr>
    <w:rPr>
      <w:rFonts w:eastAsiaTheme="minorEastAsia"/>
      <w:lang w:eastAsia="pt-PT"/>
    </w:rPr>
  </w:style>
  <w:style w:type="paragraph" w:styleId="TOC6">
    <w:name w:val="toc 6"/>
    <w:basedOn w:val="Normal"/>
    <w:next w:val="Normal"/>
    <w:autoRedefine/>
    <w:uiPriority w:val="39"/>
    <w:unhideWhenUsed/>
    <w:rsid w:val="002A2233"/>
    <w:pPr>
      <w:spacing w:after="100"/>
      <w:ind w:left="1100"/>
    </w:pPr>
    <w:rPr>
      <w:rFonts w:eastAsiaTheme="minorEastAsia"/>
      <w:lang w:eastAsia="pt-PT"/>
    </w:rPr>
  </w:style>
  <w:style w:type="paragraph" w:styleId="TOC7">
    <w:name w:val="toc 7"/>
    <w:basedOn w:val="Normal"/>
    <w:next w:val="Normal"/>
    <w:autoRedefine/>
    <w:uiPriority w:val="39"/>
    <w:unhideWhenUsed/>
    <w:rsid w:val="002A2233"/>
    <w:pPr>
      <w:spacing w:after="100"/>
      <w:ind w:left="1320"/>
    </w:pPr>
    <w:rPr>
      <w:rFonts w:eastAsiaTheme="minorEastAsia"/>
      <w:lang w:eastAsia="pt-PT"/>
    </w:rPr>
  </w:style>
  <w:style w:type="paragraph" w:styleId="TOC8">
    <w:name w:val="toc 8"/>
    <w:basedOn w:val="Normal"/>
    <w:next w:val="Normal"/>
    <w:autoRedefine/>
    <w:uiPriority w:val="39"/>
    <w:unhideWhenUsed/>
    <w:rsid w:val="002A2233"/>
    <w:pPr>
      <w:spacing w:after="100"/>
      <w:ind w:left="1540"/>
    </w:pPr>
    <w:rPr>
      <w:rFonts w:eastAsiaTheme="minorEastAsia"/>
      <w:lang w:eastAsia="pt-PT"/>
    </w:rPr>
  </w:style>
  <w:style w:type="paragraph" w:styleId="TOC9">
    <w:name w:val="toc 9"/>
    <w:basedOn w:val="Normal"/>
    <w:next w:val="Normal"/>
    <w:autoRedefine/>
    <w:uiPriority w:val="39"/>
    <w:unhideWhenUsed/>
    <w:rsid w:val="002A2233"/>
    <w:pPr>
      <w:spacing w:after="100"/>
      <w:ind w:left="1760"/>
    </w:pPr>
    <w:rPr>
      <w:rFonts w:eastAsiaTheme="minorEastAsia"/>
      <w:lang w:eastAsia="pt-PT"/>
    </w:rPr>
  </w:style>
  <w:style w:type="character" w:styleId="EndnoteReference">
    <w:name w:val="endnote reference"/>
    <w:basedOn w:val="DefaultParagraphFont"/>
    <w:uiPriority w:val="99"/>
    <w:semiHidden/>
    <w:unhideWhenUsed/>
    <w:rsid w:val="002A2233"/>
    <w:rPr>
      <w:vertAlign w:val="superscript"/>
    </w:rPr>
  </w:style>
  <w:style w:type="paragraph" w:styleId="TableofFigures">
    <w:name w:val="table of figures"/>
    <w:basedOn w:val="Normal"/>
    <w:next w:val="Normal"/>
    <w:uiPriority w:val="99"/>
    <w:unhideWhenUsed/>
    <w:rsid w:val="002A2233"/>
    <w:pPr>
      <w:spacing w:after="0"/>
    </w:pPr>
  </w:style>
  <w:style w:type="table" w:customStyle="1" w:styleId="Tabelacomgrelha8">
    <w:name w:val="Tabela com grelha8"/>
    <w:basedOn w:val="TableNormal"/>
    <w:next w:val="TableGrid"/>
    <w:uiPriority w:val="59"/>
    <w:rsid w:val="002A2233"/>
    <w:pPr>
      <w:spacing w:after="0" w:line="240" w:lineRule="auto"/>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elha9">
    <w:name w:val="Tabela com grelha9"/>
    <w:basedOn w:val="TableNormal"/>
    <w:next w:val="TableGrid"/>
    <w:uiPriority w:val="59"/>
    <w:rsid w:val="002A2233"/>
    <w:pPr>
      <w:spacing w:after="0" w:line="240" w:lineRule="auto"/>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100321">
      <w:bodyDiv w:val="1"/>
      <w:marLeft w:val="0"/>
      <w:marRight w:val="0"/>
      <w:marTop w:val="0"/>
      <w:marBottom w:val="0"/>
      <w:divBdr>
        <w:top w:val="none" w:sz="0" w:space="0" w:color="auto"/>
        <w:left w:val="none" w:sz="0" w:space="0" w:color="auto"/>
        <w:bottom w:val="none" w:sz="0" w:space="0" w:color="auto"/>
        <w:right w:val="none" w:sz="0" w:space="0" w:color="auto"/>
      </w:divBdr>
    </w:div>
    <w:div w:id="2031829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1.emf"/></Relationships>
</file>

<file path=word/charts/_rels/chart1.xml.rels><?xml version="1.0" encoding="UTF-8" standalone="yes"?>
<Relationships xmlns="http://schemas.openxmlformats.org/package/2006/relationships"><Relationship Id="rId1" Type="http://schemas.openxmlformats.org/officeDocument/2006/relationships/oleObject" Target="file:///C:\Users\Asus\Desktop\Jo&#227;o\Pen_24_11_15\Paper%203\Analyzes\Industry\2-way%20standardised_ELXPP_NE.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Asus\Desktop\Jo&#227;o\Pen_24_11_15\Paper%203\Analyzes\Services\2-way%20standardised_ELXPP_NE.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3067462563126181"/>
          <c:y val="8.2308420056764434E-2"/>
          <c:w val="0.58720876074807515"/>
          <c:h val="0.76631977294228948"/>
        </c:manualLayout>
      </c:layout>
      <c:lineChart>
        <c:grouping val="standard"/>
        <c:varyColors val="0"/>
        <c:ser>
          <c:idx val="0"/>
          <c:order val="0"/>
          <c:tx>
            <c:strRef>
              <c:f>'2 way interactions'!$B$31</c:f>
              <c:strCache>
                <c:ptCount val="1"/>
                <c:pt idx="0">
                  <c:v>Low Proactive Personality</c:v>
                </c:pt>
              </c:strCache>
            </c:strRef>
          </c:tx>
          <c:spPr>
            <a:ln w="12700">
              <a:solidFill>
                <a:srgbClr val="000000"/>
              </a:solidFill>
              <a:prstDash val="solid"/>
            </a:ln>
          </c:spPr>
          <c:marker>
            <c:symbol val="diamond"/>
            <c:size val="5"/>
            <c:spPr>
              <a:solidFill>
                <a:srgbClr val="000000"/>
              </a:solidFill>
              <a:ln>
                <a:solidFill>
                  <a:srgbClr val="000000"/>
                </a:solidFill>
                <a:prstDash val="solid"/>
              </a:ln>
            </c:spPr>
          </c:marker>
          <c:cat>
            <c:strRef>
              <c:f>'2 way interactions'!$C$30:$D$30</c:f>
              <c:strCache>
                <c:ptCount val="2"/>
                <c:pt idx="0">
                  <c:v>Low EL</c:v>
                </c:pt>
                <c:pt idx="1">
                  <c:v>High EL</c:v>
                </c:pt>
              </c:strCache>
            </c:strRef>
          </c:cat>
          <c:val>
            <c:numRef>
              <c:f>'2 way interactions'!$C$31:$D$31</c:f>
              <c:numCache>
                <c:formatCode>General</c:formatCode>
                <c:ptCount val="2"/>
                <c:pt idx="0">
                  <c:v>2.8200000000000003</c:v>
                </c:pt>
                <c:pt idx="1">
                  <c:v>1.84</c:v>
                </c:pt>
              </c:numCache>
            </c:numRef>
          </c:val>
          <c:smooth val="0"/>
          <c:extLst xmlns:c16r2="http://schemas.microsoft.com/office/drawing/2015/06/chart">
            <c:ext xmlns:c16="http://schemas.microsoft.com/office/drawing/2014/chart" uri="{C3380CC4-5D6E-409C-BE32-E72D297353CC}">
              <c16:uniqueId val="{00000000-3C55-4363-BC76-7588BBA60BC4}"/>
            </c:ext>
          </c:extLst>
        </c:ser>
        <c:ser>
          <c:idx val="1"/>
          <c:order val="1"/>
          <c:tx>
            <c:strRef>
              <c:f>'2 way interactions'!$B$32</c:f>
              <c:strCache>
                <c:ptCount val="1"/>
                <c:pt idx="0">
                  <c:v>High Proactive Personality</c:v>
                </c:pt>
              </c:strCache>
            </c:strRef>
          </c:tx>
          <c:spPr>
            <a:ln w="12700">
              <a:solidFill>
                <a:srgbClr val="000000"/>
              </a:solidFill>
              <a:prstDash val="sysDash"/>
            </a:ln>
          </c:spPr>
          <c:marker>
            <c:symbol val="square"/>
            <c:size val="5"/>
            <c:spPr>
              <a:solidFill>
                <a:srgbClr val="000000"/>
              </a:solidFill>
              <a:ln>
                <a:solidFill>
                  <a:srgbClr val="000000"/>
                </a:solidFill>
                <a:prstDash val="solid"/>
              </a:ln>
            </c:spPr>
          </c:marker>
          <c:cat>
            <c:strRef>
              <c:f>'2 way interactions'!$C$30:$D$30</c:f>
              <c:strCache>
                <c:ptCount val="2"/>
                <c:pt idx="0">
                  <c:v>Low EL</c:v>
                </c:pt>
                <c:pt idx="1">
                  <c:v>High EL</c:v>
                </c:pt>
              </c:strCache>
            </c:strRef>
          </c:cat>
          <c:val>
            <c:numRef>
              <c:f>'2 way interactions'!$C$32:$D$32</c:f>
              <c:numCache>
                <c:formatCode>General</c:formatCode>
                <c:ptCount val="2"/>
                <c:pt idx="0">
                  <c:v>1.74</c:v>
                </c:pt>
                <c:pt idx="1">
                  <c:v>1.5999999999999999</c:v>
                </c:pt>
              </c:numCache>
            </c:numRef>
          </c:val>
          <c:smooth val="0"/>
          <c:extLst xmlns:c16r2="http://schemas.microsoft.com/office/drawing/2015/06/chart">
            <c:ext xmlns:c16="http://schemas.microsoft.com/office/drawing/2014/chart" uri="{C3380CC4-5D6E-409C-BE32-E72D297353CC}">
              <c16:uniqueId val="{00000001-3C55-4363-BC76-7588BBA60BC4}"/>
            </c:ext>
          </c:extLst>
        </c:ser>
        <c:dLbls>
          <c:showLegendKey val="0"/>
          <c:showVal val="0"/>
          <c:showCatName val="0"/>
          <c:showSerName val="0"/>
          <c:showPercent val="0"/>
          <c:showBubbleSize val="0"/>
        </c:dLbls>
        <c:marker val="1"/>
        <c:smooth val="0"/>
        <c:axId val="88604672"/>
        <c:axId val="88605440"/>
      </c:lineChart>
      <c:catAx>
        <c:axId val="88604672"/>
        <c:scaling>
          <c:orientation val="minMax"/>
        </c:scaling>
        <c:delete val="0"/>
        <c:axPos val="b"/>
        <c:numFmt formatCode="General" sourceLinked="1"/>
        <c:majorTickMark val="out"/>
        <c:minorTickMark val="none"/>
        <c:tickLblPos val="nextTo"/>
        <c:spPr>
          <a:ln w="3175">
            <a:solidFill>
              <a:srgbClr val="000000"/>
            </a:solidFill>
            <a:prstDash val="solid"/>
          </a:ln>
        </c:spPr>
        <c:txPr>
          <a:bodyPr rot="0" vert="horz"/>
          <a:lstStyle/>
          <a:p>
            <a:pPr>
              <a:defRPr sz="1200" b="0" i="0" u="none" strike="noStrike" baseline="0">
                <a:solidFill>
                  <a:srgbClr val="000000"/>
                </a:solidFill>
                <a:latin typeface="Times New Roman"/>
                <a:ea typeface="Times New Roman"/>
                <a:cs typeface="Times New Roman"/>
              </a:defRPr>
            </a:pPr>
            <a:endParaRPr lang="en-US"/>
          </a:p>
        </c:txPr>
        <c:crossAx val="88605440"/>
        <c:crosses val="autoZero"/>
        <c:auto val="1"/>
        <c:lblAlgn val="ctr"/>
        <c:lblOffset val="100"/>
        <c:tickLblSkip val="1"/>
        <c:tickMarkSkip val="1"/>
        <c:noMultiLvlLbl val="0"/>
      </c:catAx>
      <c:valAx>
        <c:axId val="88605440"/>
        <c:scaling>
          <c:orientation val="minMax"/>
          <c:max val="3.5"/>
          <c:min val="1"/>
        </c:scaling>
        <c:delete val="0"/>
        <c:axPos val="l"/>
        <c:title>
          <c:tx>
            <c:rich>
              <a:bodyPr/>
              <a:lstStyle/>
              <a:p>
                <a:pPr>
                  <a:defRPr sz="1200" b="1" i="0" u="none" strike="noStrike" baseline="0">
                    <a:solidFill>
                      <a:srgbClr val="000000"/>
                    </a:solidFill>
                    <a:latin typeface="Times New Roman"/>
                    <a:ea typeface="Times New Roman"/>
                    <a:cs typeface="Times New Roman"/>
                  </a:defRPr>
                </a:pPr>
                <a:r>
                  <a:rPr lang="pt-PT"/>
                  <a:t>Negative</a:t>
                </a:r>
                <a:r>
                  <a:rPr lang="pt-PT" baseline="0"/>
                  <a:t> Emotions</a:t>
                </a:r>
                <a:endParaRPr lang="pt-PT"/>
              </a:p>
            </c:rich>
          </c:tx>
          <c:layout>
            <c:manualLayout>
              <c:xMode val="edge"/>
              <c:yMode val="edge"/>
              <c:x val="2.6465716578816079E-2"/>
              <c:y val="0.27530750417561439"/>
            </c:manualLayout>
          </c:layout>
          <c:overlay val="0"/>
          <c:spPr>
            <a:noFill/>
            <a:ln w="25400">
              <a:noFill/>
            </a:ln>
          </c:spPr>
        </c:title>
        <c:numFmt formatCode="General" sourceLinked="1"/>
        <c:majorTickMark val="out"/>
        <c:minorTickMark val="none"/>
        <c:tickLblPos val="nextTo"/>
        <c:spPr>
          <a:ln w="3175">
            <a:solidFill>
              <a:srgbClr val="000000"/>
            </a:solidFill>
            <a:prstDash val="solid"/>
          </a:ln>
        </c:spPr>
        <c:txPr>
          <a:bodyPr rot="0" vert="horz"/>
          <a:lstStyle/>
          <a:p>
            <a:pPr>
              <a:defRPr sz="1200" b="0" i="0" u="none" strike="noStrike" baseline="0">
                <a:solidFill>
                  <a:srgbClr val="000000"/>
                </a:solidFill>
                <a:latin typeface="Times New Roman"/>
                <a:ea typeface="Times New Roman"/>
                <a:cs typeface="Times New Roman"/>
              </a:defRPr>
            </a:pPr>
            <a:endParaRPr lang="en-US"/>
          </a:p>
        </c:txPr>
        <c:crossAx val="88604672"/>
        <c:crosses val="autoZero"/>
        <c:crossBetween val="between"/>
      </c:valAx>
      <c:spPr>
        <a:solidFill>
          <a:srgbClr val="FFFFFF"/>
        </a:solidFill>
        <a:ln w="12700">
          <a:noFill/>
          <a:prstDash val="solid"/>
        </a:ln>
      </c:spPr>
    </c:plotArea>
    <c:legend>
      <c:legendPos val="r"/>
      <c:layout>
        <c:manualLayout>
          <c:xMode val="edge"/>
          <c:yMode val="edge"/>
          <c:x val="0.73607861000845964"/>
          <c:y val="0.39735116917203533"/>
          <c:w val="0.25142465456280771"/>
          <c:h val="0.26407271534240034"/>
        </c:manualLayout>
      </c:layout>
      <c:overlay val="0"/>
      <c:spPr>
        <a:solidFill>
          <a:srgbClr val="FFFFFF"/>
        </a:solidFill>
        <a:ln w="3175">
          <a:noFill/>
          <a:prstDash val="solid"/>
        </a:ln>
      </c:spPr>
      <c:txPr>
        <a:bodyPr/>
        <a:lstStyle/>
        <a:p>
          <a:pPr>
            <a:defRPr sz="1100" b="0" i="0" u="none" strike="noStrike" baseline="0">
              <a:solidFill>
                <a:srgbClr val="000000"/>
              </a:solidFill>
              <a:latin typeface="Times New Roman"/>
              <a:ea typeface="Times New Roman"/>
              <a:cs typeface="Times New Roman"/>
            </a:defRPr>
          </a:pPr>
          <a:endParaRPr lang="en-US"/>
        </a:p>
      </c:txPr>
    </c:legend>
    <c:plotVisOnly val="1"/>
    <c:dispBlanksAs val="gap"/>
    <c:showDLblsOverMax val="0"/>
  </c:chart>
  <c:spPr>
    <a:solidFill>
      <a:srgbClr val="FFFFFF"/>
    </a:solidFill>
    <a:ln w="3175">
      <a:noFill/>
      <a:prstDash val="solid"/>
    </a:ln>
  </c:spPr>
  <c:txPr>
    <a:bodyPr/>
    <a:lstStyle/>
    <a:p>
      <a:pPr>
        <a:defRPr sz="1200" b="0" i="0" u="none" strike="noStrike" baseline="0">
          <a:solidFill>
            <a:srgbClr val="000000"/>
          </a:solidFill>
          <a:latin typeface="Arial"/>
          <a:ea typeface="Arial"/>
          <a:cs typeface="Arial"/>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3067462563126181"/>
          <c:y val="8.2308420056764434E-2"/>
          <c:w val="0.58720876074807515"/>
          <c:h val="0.76631977294228948"/>
        </c:manualLayout>
      </c:layout>
      <c:lineChart>
        <c:grouping val="standard"/>
        <c:varyColors val="0"/>
        <c:ser>
          <c:idx val="0"/>
          <c:order val="0"/>
          <c:tx>
            <c:strRef>
              <c:f>'2 way interactions'!$B$31</c:f>
              <c:strCache>
                <c:ptCount val="1"/>
                <c:pt idx="0">
                  <c:v>Low Proactive Personality</c:v>
                </c:pt>
              </c:strCache>
            </c:strRef>
          </c:tx>
          <c:spPr>
            <a:ln w="12700">
              <a:solidFill>
                <a:srgbClr val="000000"/>
              </a:solidFill>
              <a:prstDash val="solid"/>
            </a:ln>
          </c:spPr>
          <c:marker>
            <c:symbol val="diamond"/>
            <c:size val="5"/>
            <c:spPr>
              <a:solidFill>
                <a:srgbClr val="000000"/>
              </a:solidFill>
              <a:ln>
                <a:solidFill>
                  <a:srgbClr val="000000"/>
                </a:solidFill>
                <a:prstDash val="solid"/>
              </a:ln>
            </c:spPr>
          </c:marker>
          <c:cat>
            <c:strRef>
              <c:f>'2 way interactions'!$C$30:$D$30</c:f>
              <c:strCache>
                <c:ptCount val="2"/>
                <c:pt idx="0">
                  <c:v>Low EL</c:v>
                </c:pt>
                <c:pt idx="1">
                  <c:v>High EL</c:v>
                </c:pt>
              </c:strCache>
            </c:strRef>
          </c:cat>
          <c:val>
            <c:numRef>
              <c:f>'2 way interactions'!$C$31:$D$31</c:f>
              <c:numCache>
                <c:formatCode>General</c:formatCode>
                <c:ptCount val="2"/>
                <c:pt idx="0">
                  <c:v>2.86</c:v>
                </c:pt>
                <c:pt idx="1">
                  <c:v>1.92</c:v>
                </c:pt>
              </c:numCache>
            </c:numRef>
          </c:val>
          <c:smooth val="0"/>
          <c:extLst xmlns:c16r2="http://schemas.microsoft.com/office/drawing/2015/06/chart">
            <c:ext xmlns:c16="http://schemas.microsoft.com/office/drawing/2014/chart" uri="{C3380CC4-5D6E-409C-BE32-E72D297353CC}">
              <c16:uniqueId val="{00000000-B00C-4D1B-B0BA-E8807226675D}"/>
            </c:ext>
          </c:extLst>
        </c:ser>
        <c:ser>
          <c:idx val="1"/>
          <c:order val="1"/>
          <c:tx>
            <c:strRef>
              <c:f>'2 way interactions'!$B$32</c:f>
              <c:strCache>
                <c:ptCount val="1"/>
                <c:pt idx="0">
                  <c:v>High Proactive Personality</c:v>
                </c:pt>
              </c:strCache>
            </c:strRef>
          </c:tx>
          <c:spPr>
            <a:ln w="12700">
              <a:solidFill>
                <a:srgbClr val="000000"/>
              </a:solidFill>
              <a:prstDash val="sysDash"/>
            </a:ln>
          </c:spPr>
          <c:marker>
            <c:symbol val="square"/>
            <c:size val="5"/>
            <c:spPr>
              <a:solidFill>
                <a:srgbClr val="000000"/>
              </a:solidFill>
              <a:ln>
                <a:solidFill>
                  <a:srgbClr val="000000"/>
                </a:solidFill>
                <a:prstDash val="solid"/>
              </a:ln>
            </c:spPr>
          </c:marker>
          <c:cat>
            <c:strRef>
              <c:f>'2 way interactions'!$C$30:$D$30</c:f>
              <c:strCache>
                <c:ptCount val="2"/>
                <c:pt idx="0">
                  <c:v>Low EL</c:v>
                </c:pt>
                <c:pt idx="1">
                  <c:v>High EL</c:v>
                </c:pt>
              </c:strCache>
            </c:strRef>
          </c:cat>
          <c:val>
            <c:numRef>
              <c:f>'2 way interactions'!$C$32:$D$32</c:f>
              <c:numCache>
                <c:formatCode>General</c:formatCode>
                <c:ptCount val="2"/>
                <c:pt idx="0">
                  <c:v>1.6400000000000001</c:v>
                </c:pt>
                <c:pt idx="1">
                  <c:v>1.58</c:v>
                </c:pt>
              </c:numCache>
            </c:numRef>
          </c:val>
          <c:smooth val="0"/>
          <c:extLst xmlns:c16r2="http://schemas.microsoft.com/office/drawing/2015/06/chart">
            <c:ext xmlns:c16="http://schemas.microsoft.com/office/drawing/2014/chart" uri="{C3380CC4-5D6E-409C-BE32-E72D297353CC}">
              <c16:uniqueId val="{00000001-B00C-4D1B-B0BA-E8807226675D}"/>
            </c:ext>
          </c:extLst>
        </c:ser>
        <c:dLbls>
          <c:showLegendKey val="0"/>
          <c:showVal val="0"/>
          <c:showCatName val="0"/>
          <c:showSerName val="0"/>
          <c:showPercent val="0"/>
          <c:showBubbleSize val="0"/>
        </c:dLbls>
        <c:marker val="1"/>
        <c:smooth val="0"/>
        <c:axId val="88631168"/>
        <c:axId val="88637440"/>
      </c:lineChart>
      <c:catAx>
        <c:axId val="88631168"/>
        <c:scaling>
          <c:orientation val="minMax"/>
        </c:scaling>
        <c:delete val="0"/>
        <c:axPos val="b"/>
        <c:numFmt formatCode="General" sourceLinked="1"/>
        <c:majorTickMark val="out"/>
        <c:minorTickMark val="none"/>
        <c:tickLblPos val="nextTo"/>
        <c:spPr>
          <a:ln w="3175">
            <a:solidFill>
              <a:srgbClr val="000000"/>
            </a:solidFill>
            <a:prstDash val="solid"/>
          </a:ln>
        </c:spPr>
        <c:txPr>
          <a:bodyPr rot="0" vert="horz"/>
          <a:lstStyle/>
          <a:p>
            <a:pPr>
              <a:defRPr sz="1200" b="0" i="0" u="none" strike="noStrike" baseline="0">
                <a:solidFill>
                  <a:srgbClr val="000000"/>
                </a:solidFill>
                <a:latin typeface="Times New Roman"/>
                <a:ea typeface="Times New Roman"/>
                <a:cs typeface="Times New Roman"/>
              </a:defRPr>
            </a:pPr>
            <a:endParaRPr lang="en-US"/>
          </a:p>
        </c:txPr>
        <c:crossAx val="88637440"/>
        <c:crosses val="autoZero"/>
        <c:auto val="1"/>
        <c:lblAlgn val="ctr"/>
        <c:lblOffset val="100"/>
        <c:tickLblSkip val="1"/>
        <c:tickMarkSkip val="1"/>
        <c:noMultiLvlLbl val="0"/>
      </c:catAx>
      <c:valAx>
        <c:axId val="88637440"/>
        <c:scaling>
          <c:orientation val="minMax"/>
          <c:max val="3.5"/>
          <c:min val="1"/>
        </c:scaling>
        <c:delete val="0"/>
        <c:axPos val="l"/>
        <c:title>
          <c:tx>
            <c:rich>
              <a:bodyPr/>
              <a:lstStyle/>
              <a:p>
                <a:pPr>
                  <a:defRPr sz="1200" b="1" i="0" u="none" strike="noStrike" baseline="0">
                    <a:solidFill>
                      <a:srgbClr val="000000"/>
                    </a:solidFill>
                    <a:latin typeface="Times New Roman"/>
                    <a:ea typeface="Times New Roman"/>
                    <a:cs typeface="Times New Roman"/>
                  </a:defRPr>
                </a:pPr>
                <a:r>
                  <a:rPr lang="pt-PT"/>
                  <a:t>Negative</a:t>
                </a:r>
                <a:r>
                  <a:rPr lang="pt-PT" baseline="0"/>
                  <a:t> Emotions</a:t>
                </a:r>
                <a:endParaRPr lang="pt-PT"/>
              </a:p>
            </c:rich>
          </c:tx>
          <c:layout>
            <c:manualLayout>
              <c:xMode val="edge"/>
              <c:yMode val="edge"/>
              <c:x val="2.1762061021770206E-2"/>
              <c:y val="0.23896596511141738"/>
            </c:manualLayout>
          </c:layout>
          <c:overlay val="0"/>
          <c:spPr>
            <a:noFill/>
            <a:ln w="25400">
              <a:noFill/>
            </a:ln>
          </c:spPr>
        </c:title>
        <c:numFmt formatCode="General" sourceLinked="1"/>
        <c:majorTickMark val="out"/>
        <c:minorTickMark val="none"/>
        <c:tickLblPos val="nextTo"/>
        <c:spPr>
          <a:ln w="3175">
            <a:solidFill>
              <a:srgbClr val="000000"/>
            </a:solidFill>
            <a:prstDash val="solid"/>
          </a:ln>
        </c:spPr>
        <c:txPr>
          <a:bodyPr rot="0" vert="horz"/>
          <a:lstStyle/>
          <a:p>
            <a:pPr>
              <a:defRPr sz="1200" b="0" i="0" u="none" strike="noStrike" baseline="0">
                <a:solidFill>
                  <a:srgbClr val="000000"/>
                </a:solidFill>
                <a:latin typeface="Times New Roman"/>
                <a:ea typeface="Times New Roman"/>
                <a:cs typeface="Times New Roman"/>
              </a:defRPr>
            </a:pPr>
            <a:endParaRPr lang="en-US"/>
          </a:p>
        </c:txPr>
        <c:crossAx val="88631168"/>
        <c:crosses val="autoZero"/>
        <c:crossBetween val="between"/>
      </c:valAx>
      <c:spPr>
        <a:solidFill>
          <a:srgbClr val="FFFFFF"/>
        </a:solidFill>
        <a:ln w="12700">
          <a:noFill/>
          <a:prstDash val="solid"/>
        </a:ln>
      </c:spPr>
    </c:plotArea>
    <c:legend>
      <c:legendPos val="r"/>
      <c:layout>
        <c:manualLayout>
          <c:xMode val="edge"/>
          <c:yMode val="edge"/>
          <c:x val="0.73607863586588107"/>
          <c:y val="0.39735105535206428"/>
          <c:w val="0.25142462324659742"/>
          <c:h val="0.26407270121875437"/>
        </c:manualLayout>
      </c:layout>
      <c:overlay val="0"/>
      <c:spPr>
        <a:solidFill>
          <a:srgbClr val="FFFFFF"/>
        </a:solidFill>
        <a:ln w="3175">
          <a:noFill/>
          <a:prstDash val="solid"/>
        </a:ln>
      </c:spPr>
      <c:txPr>
        <a:bodyPr/>
        <a:lstStyle/>
        <a:p>
          <a:pPr>
            <a:defRPr sz="1100" b="0" i="0" u="none" strike="noStrike" baseline="0">
              <a:solidFill>
                <a:srgbClr val="000000"/>
              </a:solidFill>
              <a:latin typeface="Times New Roman"/>
              <a:ea typeface="Times New Roman"/>
              <a:cs typeface="Times New Roman"/>
            </a:defRPr>
          </a:pPr>
          <a:endParaRPr lang="en-US"/>
        </a:p>
      </c:txPr>
    </c:legend>
    <c:plotVisOnly val="1"/>
    <c:dispBlanksAs val="gap"/>
    <c:showDLblsOverMax val="0"/>
  </c:chart>
  <c:spPr>
    <a:solidFill>
      <a:srgbClr val="FFFFFF"/>
    </a:solidFill>
    <a:ln w="3175">
      <a:noFill/>
      <a:prstDash val="solid"/>
    </a:ln>
  </c:spPr>
  <c:txPr>
    <a:bodyPr/>
    <a:lstStyle/>
    <a:p>
      <a:pPr>
        <a:defRPr sz="1200" b="0" i="0" u="none" strike="noStrike" baseline="0">
          <a:solidFill>
            <a:srgbClr val="000000"/>
          </a:solidFill>
          <a:latin typeface="Arial"/>
          <a:ea typeface="Arial"/>
          <a:cs typeface="Arial"/>
        </a:defRPr>
      </a:pPr>
      <a:endParaRPr lang="en-US"/>
    </a:p>
  </c:txPr>
  <c:externalData r:id="rId1">
    <c:autoUpdate val="0"/>
  </c:externalData>
</c:chartSpace>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54</Pages>
  <Words>13228</Words>
  <Characters>75402</Characters>
  <Application>Microsoft Office Word</Application>
  <DocSecurity>0</DocSecurity>
  <Lines>628</Lines>
  <Paragraphs>176</Paragraphs>
  <ScaleCrop>false</ScaleCrop>
  <HeadingPairs>
    <vt:vector size="6" baseType="variant">
      <vt:variant>
        <vt:lpstr>Título</vt:lpstr>
      </vt:variant>
      <vt:variant>
        <vt:i4>1</vt:i4>
      </vt:variant>
      <vt:variant>
        <vt:lpstr>Cabeçalhos</vt:lpstr>
      </vt:variant>
      <vt:variant>
        <vt:i4>2</vt:i4>
      </vt:variant>
      <vt:variant>
        <vt:lpstr>Title</vt:lpstr>
      </vt:variant>
      <vt:variant>
        <vt:i4>1</vt:i4>
      </vt:variant>
    </vt:vector>
  </HeadingPairs>
  <TitlesOfParts>
    <vt:vector size="4" baseType="lpstr">
      <vt:lpstr/>
      <vt:lpstr/>
      <vt:lpstr>Introduction</vt:lpstr>
      <vt:lpstr/>
    </vt:vector>
  </TitlesOfParts>
  <Company>Hewlett-Packard</Company>
  <LinksUpToDate>false</LinksUpToDate>
  <CharactersWithSpaces>88454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MJV</dc:creator>
  <cp:lastModifiedBy>Pedro Neves</cp:lastModifiedBy>
  <cp:revision>3</cp:revision>
  <dcterms:created xsi:type="dcterms:W3CDTF">2018-07-25T16:09:00Z</dcterms:created>
  <dcterms:modified xsi:type="dcterms:W3CDTF">2018-07-27T11:55:00Z</dcterms:modified>
</cp:coreProperties>
</file>