
<file path=[Content_Types].xml><?xml version="1.0" encoding="utf-8"?>
<Types xmlns="http://schemas.openxmlformats.org/package/2006/content-types">
  <Default Extension="bin" ContentType="application/vnd.ms-office.activeX"/>
  <Default Extension="png" ContentType="image/png"/>
  <Default Extension="jpeg" ContentType="image/jpeg"/>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20A8" w:rsidRDefault="006220A8" w:rsidP="006220A8">
      <w:pPr>
        <w:jc w:val="both"/>
        <w:rPr>
          <w:rFonts w:ascii="Arial" w:hAnsi="Arial" w:cs="Arial"/>
          <w:sz w:val="28"/>
          <w:szCs w:val="28"/>
        </w:rPr>
      </w:pPr>
      <w:bookmarkStart w:id="0" w:name="_GoBack"/>
      <w:bookmarkEnd w:id="0"/>
    </w:p>
    <w:p w:rsidR="006220A8" w:rsidRDefault="006220A8" w:rsidP="006220A8">
      <w:pPr>
        <w:jc w:val="both"/>
        <w:rPr>
          <w:rFonts w:ascii="Arial" w:hAnsi="Arial" w:cs="Arial"/>
          <w:sz w:val="28"/>
          <w:szCs w:val="28"/>
        </w:rPr>
      </w:pPr>
    </w:p>
    <w:p w:rsidR="006220A8" w:rsidRDefault="006220A8" w:rsidP="006220A8">
      <w:pPr>
        <w:jc w:val="right"/>
        <w:rPr>
          <w:rFonts w:ascii="Arial" w:hAnsi="Arial" w:cs="Arial"/>
          <w:sz w:val="28"/>
          <w:szCs w:val="28"/>
        </w:rPr>
      </w:pPr>
      <w:r>
        <w:rPr>
          <w:noProof/>
          <w:lang w:eastAsia="pt-PT"/>
        </w:rPr>
        <w:drawing>
          <wp:anchor distT="0" distB="0" distL="114300" distR="114300" simplePos="0" relativeHeight="251667456" behindDoc="0" locked="0" layoutInCell="1" allowOverlap="1">
            <wp:simplePos x="0" y="0"/>
            <wp:positionH relativeFrom="column">
              <wp:posOffset>-276225</wp:posOffset>
            </wp:positionH>
            <wp:positionV relativeFrom="paragraph">
              <wp:posOffset>409575</wp:posOffset>
            </wp:positionV>
            <wp:extent cx="2085975" cy="526415"/>
            <wp:effectExtent l="0" t="0" r="9525" b="6985"/>
            <wp:wrapSquare wrapText="bothSides"/>
            <wp:docPr id="2" name="Imagem 2" descr="http://www.fcsh.unl.pt/media/media-kit/imagens/FCSH%20RGB-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fcsh.unl.pt/media/media-kit/imagens/FCSH%20RGB-03.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85975" cy="526415"/>
                    </a:xfrm>
                    <a:prstGeom prst="rect">
                      <a:avLst/>
                    </a:prstGeom>
                    <a:noFill/>
                    <a:ln>
                      <a:noFill/>
                    </a:ln>
                  </pic:spPr>
                </pic:pic>
              </a:graphicData>
            </a:graphic>
          </wp:anchor>
        </w:drawing>
      </w:r>
      <w:r>
        <w:rPr>
          <w:noProof/>
          <w:lang w:eastAsia="pt-PT"/>
        </w:rPr>
        <w:drawing>
          <wp:inline distT="0" distB="0" distL="0" distR="0">
            <wp:extent cx="2143125" cy="1224643"/>
            <wp:effectExtent l="0" t="0" r="0" b="0"/>
            <wp:docPr id="3" name="Imagem 3" descr="http://i2.wp.com/udireito.com/wp-content/uploads/2013/03/FDUNL.jpg?resize=350%2C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i2.wp.com/udireito.com/wp-content/uploads/2013/03/FDUNL.jpg?resize=350%2C200"/>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147561" cy="1227178"/>
                    </a:xfrm>
                    <a:prstGeom prst="rect">
                      <a:avLst/>
                    </a:prstGeom>
                    <a:noFill/>
                    <a:ln>
                      <a:noFill/>
                    </a:ln>
                  </pic:spPr>
                </pic:pic>
              </a:graphicData>
            </a:graphic>
          </wp:inline>
        </w:drawing>
      </w:r>
      <w:r>
        <w:rPr>
          <w:rFonts w:ascii="Arial" w:hAnsi="Arial" w:cs="Arial"/>
          <w:sz w:val="28"/>
          <w:szCs w:val="28"/>
        </w:rPr>
        <w:br w:type="textWrapping" w:clear="all"/>
      </w:r>
    </w:p>
    <w:p w:rsidR="006220A8" w:rsidRPr="00A00D7B" w:rsidRDefault="006220A8" w:rsidP="006220A8">
      <w:pPr>
        <w:rPr>
          <w:rFonts w:cs="Arial"/>
          <w:sz w:val="28"/>
          <w:szCs w:val="28"/>
        </w:rPr>
      </w:pPr>
    </w:p>
    <w:p w:rsidR="006220A8" w:rsidRDefault="006220A8" w:rsidP="006220A8">
      <w:pPr>
        <w:jc w:val="center"/>
        <w:rPr>
          <w:rFonts w:cs="Arial"/>
          <w:i/>
          <w:sz w:val="36"/>
          <w:szCs w:val="36"/>
        </w:rPr>
      </w:pPr>
      <w:r w:rsidRPr="00A00D7B">
        <w:rPr>
          <w:rFonts w:cs="Arial"/>
          <w:sz w:val="36"/>
          <w:szCs w:val="36"/>
        </w:rPr>
        <w:t>A independência dos Tribunais – o tribunal de júri e a influência dos</w:t>
      </w:r>
      <w:r w:rsidRPr="00A00D7B">
        <w:rPr>
          <w:rFonts w:cs="Arial"/>
          <w:i/>
          <w:sz w:val="36"/>
          <w:szCs w:val="36"/>
        </w:rPr>
        <w:t xml:space="preserve"> media</w:t>
      </w:r>
    </w:p>
    <w:p w:rsidR="006220A8" w:rsidRDefault="006220A8" w:rsidP="006220A8">
      <w:pPr>
        <w:jc w:val="center"/>
        <w:rPr>
          <w:rFonts w:cs="Arial"/>
          <w:i/>
          <w:sz w:val="36"/>
          <w:szCs w:val="36"/>
        </w:rPr>
      </w:pPr>
    </w:p>
    <w:p w:rsidR="006220A8" w:rsidRDefault="006220A8" w:rsidP="006220A8">
      <w:pPr>
        <w:jc w:val="center"/>
        <w:rPr>
          <w:rFonts w:cs="Arial"/>
          <w:i/>
          <w:sz w:val="36"/>
          <w:szCs w:val="36"/>
        </w:rPr>
      </w:pPr>
    </w:p>
    <w:p w:rsidR="006220A8" w:rsidRDefault="006220A8" w:rsidP="006220A8">
      <w:pPr>
        <w:jc w:val="center"/>
        <w:rPr>
          <w:rFonts w:cs="Arial"/>
          <w:sz w:val="36"/>
          <w:szCs w:val="36"/>
        </w:rPr>
      </w:pPr>
    </w:p>
    <w:p w:rsidR="006220A8" w:rsidRDefault="006220A8" w:rsidP="006220A8">
      <w:pPr>
        <w:jc w:val="center"/>
        <w:rPr>
          <w:rFonts w:cs="Arial"/>
          <w:sz w:val="36"/>
          <w:szCs w:val="36"/>
        </w:rPr>
      </w:pPr>
      <w:r>
        <w:rPr>
          <w:rFonts w:cs="Arial"/>
          <w:sz w:val="36"/>
          <w:szCs w:val="36"/>
        </w:rPr>
        <w:t>Sara Varela Cruz</w:t>
      </w:r>
    </w:p>
    <w:p w:rsidR="006220A8" w:rsidRDefault="006220A8" w:rsidP="006220A8">
      <w:pPr>
        <w:pBdr>
          <w:bottom w:val="single" w:sz="6" w:space="1" w:color="auto"/>
        </w:pBdr>
        <w:rPr>
          <w:rFonts w:cs="Arial"/>
          <w:sz w:val="36"/>
          <w:szCs w:val="36"/>
        </w:rPr>
      </w:pPr>
    </w:p>
    <w:p w:rsidR="006220A8" w:rsidRDefault="006220A8" w:rsidP="006220A8">
      <w:pPr>
        <w:pBdr>
          <w:bottom w:val="single" w:sz="6" w:space="1" w:color="auto"/>
        </w:pBdr>
        <w:rPr>
          <w:rFonts w:cs="Arial"/>
          <w:sz w:val="36"/>
          <w:szCs w:val="36"/>
        </w:rPr>
      </w:pPr>
    </w:p>
    <w:p w:rsidR="006220A8" w:rsidRDefault="006220A8" w:rsidP="006220A8">
      <w:pPr>
        <w:pBdr>
          <w:bottom w:val="single" w:sz="6" w:space="1" w:color="auto"/>
        </w:pBdr>
        <w:rPr>
          <w:rFonts w:cs="Arial"/>
          <w:sz w:val="36"/>
          <w:szCs w:val="36"/>
        </w:rPr>
      </w:pPr>
    </w:p>
    <w:p w:rsidR="006220A8" w:rsidRPr="00A00D7B" w:rsidRDefault="006220A8" w:rsidP="006220A8">
      <w:pPr>
        <w:jc w:val="center"/>
        <w:rPr>
          <w:sz w:val="36"/>
          <w:szCs w:val="36"/>
        </w:rPr>
      </w:pPr>
    </w:p>
    <w:p w:rsidR="006220A8" w:rsidRDefault="006220A8" w:rsidP="006220A8">
      <w:pPr>
        <w:jc w:val="center"/>
        <w:rPr>
          <w:sz w:val="36"/>
          <w:szCs w:val="36"/>
        </w:rPr>
      </w:pPr>
      <w:r>
        <w:rPr>
          <w:sz w:val="36"/>
          <w:szCs w:val="36"/>
        </w:rPr>
        <w:t>D</w:t>
      </w:r>
      <w:r w:rsidRPr="00A00D7B">
        <w:rPr>
          <w:sz w:val="36"/>
          <w:szCs w:val="36"/>
        </w:rPr>
        <w:t>issertação de Mestrado em</w:t>
      </w:r>
    </w:p>
    <w:p w:rsidR="006220A8" w:rsidRDefault="006220A8" w:rsidP="006220A8">
      <w:pPr>
        <w:jc w:val="center"/>
        <w:rPr>
          <w:sz w:val="36"/>
          <w:szCs w:val="36"/>
        </w:rPr>
      </w:pPr>
      <w:r w:rsidRPr="00A00D7B">
        <w:rPr>
          <w:sz w:val="36"/>
          <w:szCs w:val="36"/>
        </w:rPr>
        <w:t xml:space="preserve"> Comunicação, Media e Justiça</w:t>
      </w:r>
    </w:p>
    <w:p w:rsidR="006220A8" w:rsidRPr="00A00D7B" w:rsidRDefault="006220A8" w:rsidP="006220A8">
      <w:pPr>
        <w:jc w:val="center"/>
        <w:rPr>
          <w:sz w:val="36"/>
          <w:szCs w:val="36"/>
        </w:rPr>
      </w:pPr>
    </w:p>
    <w:p w:rsidR="006220A8" w:rsidRPr="00A00D7B" w:rsidRDefault="006220A8" w:rsidP="006220A8">
      <w:pPr>
        <w:jc w:val="center"/>
        <w:rPr>
          <w:sz w:val="36"/>
          <w:szCs w:val="36"/>
        </w:rPr>
      </w:pPr>
      <w:r>
        <w:rPr>
          <w:sz w:val="36"/>
          <w:szCs w:val="36"/>
        </w:rPr>
        <w:t>setembro de 2015</w:t>
      </w:r>
    </w:p>
    <w:p w:rsidR="006220A8" w:rsidRDefault="006220A8" w:rsidP="006220A8">
      <w:pPr>
        <w:tabs>
          <w:tab w:val="left" w:pos="1605"/>
        </w:tabs>
        <w:spacing w:after="0" w:line="360" w:lineRule="auto"/>
        <w:jc w:val="center"/>
        <w:rPr>
          <w:rFonts w:ascii="Times New Roman" w:hAnsi="Times New Roman" w:cs="Times New Roman"/>
          <w:sz w:val="24"/>
          <w:szCs w:val="24"/>
        </w:rPr>
      </w:pPr>
    </w:p>
    <w:p w:rsidR="006220A8" w:rsidRPr="006220A8" w:rsidRDefault="006220A8" w:rsidP="006220A8">
      <w:pPr>
        <w:tabs>
          <w:tab w:val="left" w:pos="1605"/>
        </w:tabs>
        <w:spacing w:after="0" w:line="360" w:lineRule="auto"/>
        <w:jc w:val="center"/>
        <w:rPr>
          <w:rFonts w:ascii="Times New Roman" w:hAnsi="Times New Roman" w:cs="Times New Roman"/>
          <w:sz w:val="24"/>
          <w:szCs w:val="24"/>
        </w:rPr>
      </w:pPr>
      <w:r w:rsidRPr="006220A8">
        <w:rPr>
          <w:rFonts w:ascii="Times New Roman" w:hAnsi="Times New Roman" w:cs="Times New Roman"/>
          <w:sz w:val="24"/>
          <w:szCs w:val="24"/>
        </w:rPr>
        <w:t>Dissertação apresentada para cumprimento dos requisitos necessários à obtenção do grau de Mestre em Comunicação, Media e Justiça, realizada sob a orientação científica do senhor Professor Doutor Hermenegildo Ferreira Borges.</w:t>
      </w: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Default="006220A8" w:rsidP="006220A8">
      <w:pPr>
        <w:tabs>
          <w:tab w:val="left" w:pos="1605"/>
        </w:tabs>
        <w:spacing w:line="360" w:lineRule="auto"/>
        <w:jc w:val="center"/>
        <w:rPr>
          <w:rFonts w:ascii="Times New Roman" w:hAnsi="Times New Roman" w:cs="Times New Roman"/>
          <w:sz w:val="24"/>
          <w:szCs w:val="24"/>
        </w:rPr>
      </w:pPr>
    </w:p>
    <w:p w:rsidR="006220A8" w:rsidRPr="006220A8" w:rsidRDefault="006220A8" w:rsidP="006220A8">
      <w:pPr>
        <w:tabs>
          <w:tab w:val="left" w:pos="1605"/>
        </w:tabs>
        <w:spacing w:line="360" w:lineRule="auto"/>
        <w:jc w:val="right"/>
        <w:rPr>
          <w:rFonts w:ascii="Times New Roman" w:hAnsi="Times New Roman" w:cs="Times New Roman"/>
          <w:i/>
          <w:sz w:val="24"/>
          <w:szCs w:val="24"/>
        </w:rPr>
      </w:pPr>
      <w:r w:rsidRPr="006220A8">
        <w:rPr>
          <w:rFonts w:ascii="Times New Roman" w:hAnsi="Times New Roman" w:cs="Times New Roman"/>
          <w:i/>
          <w:sz w:val="24"/>
          <w:szCs w:val="24"/>
        </w:rPr>
        <w:t>A ti, estejas onde estiveres.</w:t>
      </w: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Pr="006258B4" w:rsidRDefault="006220A8" w:rsidP="006220A8">
      <w:pPr>
        <w:jc w:val="center"/>
        <w:rPr>
          <w:rFonts w:ascii="Times New Roman" w:hAnsi="Times New Roman" w:cs="Times New Roman"/>
          <w:b/>
          <w:sz w:val="24"/>
          <w:szCs w:val="24"/>
        </w:rPr>
      </w:pPr>
      <w:r w:rsidRPr="006258B4">
        <w:rPr>
          <w:rFonts w:ascii="Times New Roman" w:hAnsi="Times New Roman" w:cs="Times New Roman"/>
          <w:b/>
          <w:sz w:val="24"/>
          <w:szCs w:val="24"/>
        </w:rPr>
        <w:lastRenderedPageBreak/>
        <w:t>Agradecimentos</w:t>
      </w:r>
    </w:p>
    <w:p w:rsidR="006220A8" w:rsidRDefault="006220A8" w:rsidP="006220A8">
      <w:pPr>
        <w:spacing w:after="0" w:line="360" w:lineRule="auto"/>
        <w:ind w:firstLine="709"/>
        <w:jc w:val="both"/>
        <w:rPr>
          <w:rFonts w:ascii="Times New Roman" w:hAnsi="Times New Roman" w:cs="Times New Roman"/>
          <w:sz w:val="24"/>
          <w:szCs w:val="24"/>
        </w:rPr>
      </w:pPr>
    </w:p>
    <w:p w:rsidR="006220A8" w:rsidRPr="006258B4" w:rsidRDefault="006220A8" w:rsidP="006220A8">
      <w:pPr>
        <w:spacing w:after="0" w:line="360" w:lineRule="auto"/>
        <w:ind w:firstLine="709"/>
        <w:jc w:val="both"/>
        <w:rPr>
          <w:rFonts w:ascii="Times New Roman" w:hAnsi="Times New Roman" w:cs="Times New Roman"/>
          <w:sz w:val="24"/>
          <w:szCs w:val="24"/>
        </w:rPr>
      </w:pPr>
      <w:r w:rsidRPr="006258B4">
        <w:rPr>
          <w:rFonts w:ascii="Times New Roman" w:hAnsi="Times New Roman" w:cs="Times New Roman"/>
          <w:sz w:val="24"/>
          <w:szCs w:val="24"/>
        </w:rPr>
        <w:t>Agradeço, desde já, à minha mãe, que esteve sempre, mas sempre do meu lado, e me motivou todos os dias para fazer este trabalho, chamando-me sempre à realidade e demonstrando sempre o que realmente importa, ouvindo todas as minhas dúvidas e todos os meus dissabores, bem como as minhas vitórias.</w:t>
      </w:r>
    </w:p>
    <w:p w:rsidR="006220A8" w:rsidRPr="006258B4" w:rsidRDefault="006220A8" w:rsidP="006220A8">
      <w:pPr>
        <w:spacing w:after="0" w:line="360" w:lineRule="auto"/>
        <w:ind w:firstLine="709"/>
        <w:jc w:val="both"/>
        <w:rPr>
          <w:rFonts w:ascii="Times New Roman" w:hAnsi="Times New Roman" w:cs="Times New Roman"/>
          <w:sz w:val="24"/>
          <w:szCs w:val="24"/>
        </w:rPr>
      </w:pPr>
      <w:r w:rsidRPr="006258B4">
        <w:rPr>
          <w:rFonts w:ascii="Times New Roman" w:hAnsi="Times New Roman" w:cs="Times New Roman"/>
          <w:sz w:val="24"/>
          <w:szCs w:val="24"/>
        </w:rPr>
        <w:t>Às minhas irmãs e às minhas sobrinhas, que são realmente o melhor do mundo, e a minha verdadeira inspiração.</w:t>
      </w:r>
    </w:p>
    <w:p w:rsidR="006220A8" w:rsidRPr="006258B4" w:rsidRDefault="006220A8" w:rsidP="006220A8">
      <w:pPr>
        <w:spacing w:after="0" w:line="360" w:lineRule="auto"/>
        <w:ind w:firstLine="709"/>
        <w:jc w:val="both"/>
        <w:rPr>
          <w:rFonts w:ascii="Times New Roman" w:hAnsi="Times New Roman" w:cs="Times New Roman"/>
          <w:sz w:val="24"/>
          <w:szCs w:val="24"/>
        </w:rPr>
      </w:pPr>
      <w:r w:rsidRPr="006258B4">
        <w:rPr>
          <w:rFonts w:ascii="Times New Roman" w:hAnsi="Times New Roman" w:cs="Times New Roman"/>
          <w:sz w:val="24"/>
          <w:szCs w:val="24"/>
        </w:rPr>
        <w:t>Aos meus amigos, que estão sempre presentes e me fazem ser, todos os dias, alguém melhor.</w:t>
      </w:r>
    </w:p>
    <w:p w:rsidR="006220A8" w:rsidRPr="006258B4" w:rsidRDefault="006220A8" w:rsidP="006220A8">
      <w:pPr>
        <w:spacing w:after="0" w:line="360" w:lineRule="auto"/>
        <w:ind w:firstLine="709"/>
        <w:jc w:val="both"/>
        <w:rPr>
          <w:rFonts w:ascii="Times New Roman" w:hAnsi="Times New Roman" w:cs="Times New Roman"/>
          <w:sz w:val="24"/>
          <w:szCs w:val="24"/>
        </w:rPr>
      </w:pPr>
      <w:r w:rsidRPr="006258B4">
        <w:rPr>
          <w:rFonts w:ascii="Times New Roman" w:hAnsi="Times New Roman" w:cs="Times New Roman"/>
          <w:sz w:val="24"/>
          <w:szCs w:val="24"/>
        </w:rPr>
        <w:t>A todas as pessoas que participaram neste meu trabalho e me ajudaram sempre que precisei.</w:t>
      </w:r>
    </w:p>
    <w:p w:rsidR="006220A8" w:rsidRPr="006258B4" w:rsidRDefault="006220A8" w:rsidP="006220A8">
      <w:pPr>
        <w:spacing w:after="0" w:line="360" w:lineRule="auto"/>
        <w:ind w:firstLine="709"/>
        <w:jc w:val="both"/>
        <w:rPr>
          <w:rFonts w:ascii="Times New Roman" w:hAnsi="Times New Roman" w:cs="Times New Roman"/>
          <w:sz w:val="24"/>
          <w:szCs w:val="24"/>
        </w:rPr>
      </w:pPr>
      <w:r w:rsidRPr="006258B4">
        <w:rPr>
          <w:rFonts w:ascii="Times New Roman" w:hAnsi="Times New Roman" w:cs="Times New Roman"/>
          <w:sz w:val="24"/>
          <w:szCs w:val="24"/>
        </w:rPr>
        <w:t>Por último, mas não menos importante, agradeço ao meu orientador, por toda a disponibilidade prestada e por toda a paciência que teve para as minhas perguntas e para os meus dilemas.</w:t>
      </w:r>
    </w:p>
    <w:p w:rsidR="006220A8" w:rsidRDefault="006220A8" w:rsidP="006220A8">
      <w:pPr>
        <w:spacing w:after="0" w:line="360" w:lineRule="auto"/>
        <w:ind w:firstLine="709"/>
        <w:jc w:val="both"/>
        <w:rPr>
          <w:rFonts w:ascii="Times New Roman" w:hAnsi="Times New Roman" w:cs="Times New Roman"/>
          <w:sz w:val="24"/>
          <w:szCs w:val="24"/>
        </w:rPr>
      </w:pPr>
    </w:p>
    <w:p w:rsidR="006220A8" w:rsidRDefault="006220A8" w:rsidP="006220A8">
      <w:pPr>
        <w:spacing w:after="0" w:line="360" w:lineRule="auto"/>
        <w:ind w:firstLine="709"/>
        <w:jc w:val="both"/>
        <w:rPr>
          <w:rFonts w:ascii="Times New Roman" w:hAnsi="Times New Roman" w:cs="Times New Roman"/>
          <w:sz w:val="24"/>
          <w:szCs w:val="24"/>
        </w:rPr>
      </w:pPr>
    </w:p>
    <w:p w:rsidR="006220A8" w:rsidRDefault="006220A8" w:rsidP="006220A8">
      <w:pPr>
        <w:spacing w:after="0" w:line="360" w:lineRule="auto"/>
        <w:ind w:firstLine="709"/>
        <w:jc w:val="both"/>
        <w:rPr>
          <w:rFonts w:ascii="Times New Roman" w:hAnsi="Times New Roman" w:cs="Times New Roman"/>
          <w:sz w:val="24"/>
          <w:szCs w:val="24"/>
        </w:rPr>
      </w:pPr>
    </w:p>
    <w:p w:rsidR="006220A8" w:rsidRDefault="006220A8" w:rsidP="006220A8">
      <w:pPr>
        <w:spacing w:after="0" w:line="360" w:lineRule="auto"/>
        <w:ind w:firstLine="709"/>
        <w:jc w:val="both"/>
        <w:rPr>
          <w:rFonts w:ascii="Times New Roman" w:hAnsi="Times New Roman" w:cs="Times New Roman"/>
          <w:sz w:val="24"/>
          <w:szCs w:val="24"/>
        </w:rPr>
      </w:pPr>
    </w:p>
    <w:p w:rsidR="006220A8" w:rsidRDefault="006220A8" w:rsidP="006220A8">
      <w:pPr>
        <w:spacing w:after="0" w:line="360" w:lineRule="auto"/>
        <w:ind w:firstLine="709"/>
        <w:jc w:val="both"/>
        <w:rPr>
          <w:rFonts w:ascii="Times New Roman" w:hAnsi="Times New Roman" w:cs="Times New Roman"/>
          <w:sz w:val="24"/>
          <w:szCs w:val="24"/>
        </w:rPr>
      </w:pPr>
    </w:p>
    <w:p w:rsidR="006220A8" w:rsidRDefault="006220A8" w:rsidP="006220A8">
      <w:pPr>
        <w:spacing w:after="0" w:line="360" w:lineRule="auto"/>
        <w:ind w:firstLine="709"/>
        <w:jc w:val="both"/>
        <w:rPr>
          <w:rFonts w:ascii="Times New Roman" w:hAnsi="Times New Roman" w:cs="Times New Roman"/>
          <w:sz w:val="24"/>
          <w:szCs w:val="24"/>
        </w:rPr>
      </w:pPr>
    </w:p>
    <w:p w:rsidR="006220A8" w:rsidRDefault="006220A8" w:rsidP="006220A8">
      <w:pPr>
        <w:spacing w:after="0" w:line="360" w:lineRule="auto"/>
        <w:ind w:firstLine="709"/>
        <w:jc w:val="both"/>
        <w:rPr>
          <w:rFonts w:ascii="Times New Roman" w:hAnsi="Times New Roman" w:cs="Times New Roman"/>
          <w:sz w:val="24"/>
          <w:szCs w:val="24"/>
        </w:rPr>
      </w:pPr>
    </w:p>
    <w:p w:rsidR="006220A8" w:rsidRDefault="006220A8" w:rsidP="006220A8">
      <w:pPr>
        <w:spacing w:after="0" w:line="360" w:lineRule="auto"/>
        <w:ind w:firstLine="709"/>
        <w:jc w:val="both"/>
        <w:rPr>
          <w:rFonts w:ascii="Times New Roman" w:hAnsi="Times New Roman" w:cs="Times New Roman"/>
          <w:sz w:val="24"/>
          <w:szCs w:val="24"/>
        </w:rPr>
      </w:pPr>
    </w:p>
    <w:p w:rsidR="006220A8" w:rsidRDefault="006220A8" w:rsidP="006220A8">
      <w:pPr>
        <w:spacing w:after="0" w:line="360" w:lineRule="auto"/>
        <w:ind w:firstLine="709"/>
        <w:jc w:val="both"/>
        <w:rPr>
          <w:rFonts w:ascii="Times New Roman" w:hAnsi="Times New Roman" w:cs="Times New Roman"/>
          <w:sz w:val="24"/>
          <w:szCs w:val="24"/>
        </w:rPr>
      </w:pPr>
    </w:p>
    <w:p w:rsidR="006220A8" w:rsidRDefault="006220A8" w:rsidP="006220A8">
      <w:pPr>
        <w:spacing w:after="0" w:line="360" w:lineRule="auto"/>
        <w:ind w:firstLine="709"/>
        <w:jc w:val="both"/>
        <w:rPr>
          <w:rFonts w:ascii="Times New Roman" w:hAnsi="Times New Roman" w:cs="Times New Roman"/>
          <w:sz w:val="24"/>
          <w:szCs w:val="24"/>
        </w:rPr>
      </w:pPr>
    </w:p>
    <w:p w:rsidR="006220A8" w:rsidRDefault="006220A8" w:rsidP="006220A8">
      <w:pPr>
        <w:spacing w:after="0" w:line="360" w:lineRule="auto"/>
        <w:ind w:firstLine="709"/>
        <w:jc w:val="both"/>
        <w:rPr>
          <w:rFonts w:ascii="Times New Roman" w:hAnsi="Times New Roman" w:cs="Times New Roman"/>
          <w:sz w:val="24"/>
          <w:szCs w:val="24"/>
        </w:rPr>
      </w:pPr>
    </w:p>
    <w:p w:rsidR="006220A8" w:rsidRDefault="006220A8" w:rsidP="006220A8">
      <w:pPr>
        <w:spacing w:after="0" w:line="360" w:lineRule="auto"/>
        <w:ind w:firstLine="709"/>
        <w:jc w:val="both"/>
        <w:rPr>
          <w:rFonts w:ascii="Times New Roman" w:hAnsi="Times New Roman" w:cs="Times New Roman"/>
          <w:sz w:val="24"/>
          <w:szCs w:val="24"/>
        </w:rPr>
      </w:pPr>
    </w:p>
    <w:p w:rsidR="006220A8" w:rsidRDefault="006220A8" w:rsidP="006220A8">
      <w:pPr>
        <w:spacing w:after="0" w:line="360" w:lineRule="auto"/>
        <w:ind w:firstLine="709"/>
        <w:jc w:val="both"/>
        <w:rPr>
          <w:rFonts w:ascii="Times New Roman" w:hAnsi="Times New Roman" w:cs="Times New Roman"/>
          <w:sz w:val="24"/>
          <w:szCs w:val="24"/>
        </w:rPr>
      </w:pPr>
    </w:p>
    <w:p w:rsidR="006220A8" w:rsidRDefault="006220A8" w:rsidP="006220A8">
      <w:pPr>
        <w:spacing w:after="0" w:line="360" w:lineRule="auto"/>
        <w:ind w:firstLine="709"/>
        <w:jc w:val="both"/>
        <w:rPr>
          <w:rFonts w:ascii="Times New Roman" w:hAnsi="Times New Roman" w:cs="Times New Roman"/>
          <w:sz w:val="24"/>
          <w:szCs w:val="24"/>
        </w:rPr>
      </w:pPr>
    </w:p>
    <w:p w:rsidR="006220A8" w:rsidRDefault="006220A8" w:rsidP="006220A8">
      <w:pPr>
        <w:spacing w:after="0" w:line="360" w:lineRule="auto"/>
        <w:ind w:firstLine="709"/>
        <w:jc w:val="both"/>
        <w:rPr>
          <w:rFonts w:ascii="Times New Roman" w:hAnsi="Times New Roman" w:cs="Times New Roman"/>
          <w:sz w:val="24"/>
          <w:szCs w:val="24"/>
        </w:rPr>
      </w:pPr>
    </w:p>
    <w:p w:rsidR="006220A8" w:rsidRDefault="006220A8" w:rsidP="006220A8">
      <w:pPr>
        <w:spacing w:after="0" w:line="360" w:lineRule="auto"/>
        <w:ind w:firstLine="709"/>
        <w:jc w:val="both"/>
        <w:rPr>
          <w:rFonts w:ascii="Times New Roman" w:hAnsi="Times New Roman" w:cs="Times New Roman"/>
          <w:sz w:val="24"/>
          <w:szCs w:val="24"/>
        </w:rPr>
      </w:pPr>
    </w:p>
    <w:p w:rsidR="006220A8" w:rsidRDefault="006220A8" w:rsidP="006220A8">
      <w:pPr>
        <w:spacing w:after="0" w:line="360" w:lineRule="auto"/>
        <w:ind w:firstLine="709"/>
        <w:jc w:val="both"/>
        <w:rPr>
          <w:rFonts w:ascii="Times New Roman" w:hAnsi="Times New Roman" w:cs="Times New Roman"/>
          <w:sz w:val="24"/>
          <w:szCs w:val="24"/>
        </w:rPr>
      </w:pPr>
    </w:p>
    <w:p w:rsidR="006220A8" w:rsidRDefault="006220A8" w:rsidP="006220A8">
      <w:pPr>
        <w:spacing w:after="0" w:line="360" w:lineRule="auto"/>
        <w:ind w:firstLine="709"/>
        <w:jc w:val="both"/>
        <w:rPr>
          <w:rFonts w:ascii="Times New Roman" w:hAnsi="Times New Roman" w:cs="Times New Roman"/>
          <w:sz w:val="24"/>
          <w:szCs w:val="24"/>
        </w:rPr>
      </w:pPr>
    </w:p>
    <w:p w:rsidR="00721AFE" w:rsidRDefault="00721AFE" w:rsidP="00721AFE">
      <w:pPr>
        <w:spacing w:line="360" w:lineRule="auto"/>
        <w:jc w:val="both"/>
        <w:rPr>
          <w:rFonts w:ascii="Times New Roman" w:hAnsi="Times New Roman" w:cs="Times New Roman"/>
          <w:sz w:val="24"/>
          <w:szCs w:val="24"/>
        </w:rPr>
      </w:pPr>
    </w:p>
    <w:p w:rsidR="00721AFE" w:rsidRDefault="00721AFE" w:rsidP="00721AFE">
      <w:pPr>
        <w:spacing w:line="360" w:lineRule="auto"/>
        <w:jc w:val="both"/>
        <w:rPr>
          <w:rFonts w:ascii="Times New Roman" w:hAnsi="Times New Roman" w:cs="Times New Roman"/>
          <w:sz w:val="24"/>
          <w:szCs w:val="24"/>
        </w:rPr>
      </w:pPr>
    </w:p>
    <w:p w:rsidR="00721AFE" w:rsidRDefault="006220A8" w:rsidP="00721AFE">
      <w:pPr>
        <w:spacing w:line="360" w:lineRule="auto"/>
        <w:jc w:val="both"/>
        <w:rPr>
          <w:rFonts w:ascii="Times New Roman" w:hAnsi="Times New Roman" w:cs="Times New Roman"/>
          <w:sz w:val="24"/>
          <w:szCs w:val="24"/>
        </w:rPr>
      </w:pPr>
      <w:r w:rsidRPr="00721AFE">
        <w:rPr>
          <w:rFonts w:ascii="Times New Roman" w:hAnsi="Times New Roman" w:cs="Times New Roman"/>
          <w:sz w:val="24"/>
          <w:szCs w:val="24"/>
        </w:rPr>
        <w:t xml:space="preserve">RESUMO: </w:t>
      </w:r>
    </w:p>
    <w:p w:rsidR="006220A8" w:rsidRDefault="006220A8" w:rsidP="00721AFE">
      <w:pPr>
        <w:spacing w:line="360" w:lineRule="auto"/>
        <w:jc w:val="both"/>
        <w:rPr>
          <w:rFonts w:ascii="Times New Roman" w:hAnsi="Times New Roman" w:cs="Times New Roman"/>
          <w:sz w:val="24"/>
          <w:szCs w:val="24"/>
        </w:rPr>
      </w:pPr>
      <w:r w:rsidRPr="00721AFE">
        <w:rPr>
          <w:rFonts w:ascii="Times New Roman" w:hAnsi="Times New Roman" w:cs="Times New Roman"/>
          <w:sz w:val="24"/>
          <w:szCs w:val="24"/>
        </w:rPr>
        <w:t xml:space="preserve">Este trabalho tem por tema a influência dos </w:t>
      </w:r>
      <w:r w:rsidRPr="00721AFE">
        <w:rPr>
          <w:rFonts w:ascii="Times New Roman" w:hAnsi="Times New Roman" w:cs="Times New Roman"/>
          <w:i/>
          <w:sz w:val="24"/>
          <w:szCs w:val="24"/>
        </w:rPr>
        <w:t>media</w:t>
      </w:r>
      <w:r w:rsidRPr="00721AFE">
        <w:rPr>
          <w:rFonts w:ascii="Times New Roman" w:hAnsi="Times New Roman" w:cs="Times New Roman"/>
          <w:sz w:val="24"/>
          <w:szCs w:val="24"/>
        </w:rPr>
        <w:t xml:space="preserve"> nos casos julgados em Tribunal de Júri, com especial en</w:t>
      </w:r>
      <w:r w:rsidR="00555B2B" w:rsidRPr="00721AFE">
        <w:rPr>
          <w:rFonts w:ascii="Times New Roman" w:hAnsi="Times New Roman" w:cs="Times New Roman"/>
          <w:sz w:val="24"/>
          <w:szCs w:val="24"/>
        </w:rPr>
        <w:t>foque numa possível influência n</w:t>
      </w:r>
      <w:r w:rsidRPr="00721AFE">
        <w:rPr>
          <w:rFonts w:ascii="Times New Roman" w:hAnsi="Times New Roman" w:cs="Times New Roman"/>
          <w:sz w:val="24"/>
          <w:szCs w:val="24"/>
        </w:rPr>
        <w:t>os juízes e nos jurados. Tem início, porém, com a análise de conceitos prévios, como o conceito material de crime, suspeitos, arguidos; passando pelos juízes e jurados, e pelos tribunais, com especial estudo nos tribunais de júri. Ganha relevância na questão da influência, analisando o papel dos jornalistas e dos jurados no tribunal em questão. Finaliza com uma amostra de conveniência, onde são abordados alguns casos em concreto, que nos podem espelhar a realidade que tentamos aqui provar.</w:t>
      </w:r>
    </w:p>
    <w:p w:rsidR="00721AFE" w:rsidRDefault="00721AFE" w:rsidP="00721AFE">
      <w:pPr>
        <w:rPr>
          <w:rFonts w:ascii="Times New Roman" w:hAnsi="Times New Roman" w:cs="Times New Roman"/>
          <w:sz w:val="24"/>
          <w:szCs w:val="24"/>
        </w:rPr>
      </w:pPr>
    </w:p>
    <w:p w:rsidR="00721AFE" w:rsidRPr="00721AFE" w:rsidRDefault="00721AFE" w:rsidP="00721AFE">
      <w:pPr>
        <w:rPr>
          <w:rFonts w:ascii="Times New Roman" w:hAnsi="Times New Roman" w:cs="Times New Roman"/>
          <w:sz w:val="24"/>
          <w:szCs w:val="24"/>
        </w:rPr>
      </w:pPr>
      <w:r w:rsidRPr="00721AFE">
        <w:rPr>
          <w:rFonts w:ascii="Times New Roman" w:hAnsi="Times New Roman" w:cs="Times New Roman"/>
          <w:sz w:val="24"/>
          <w:szCs w:val="24"/>
        </w:rPr>
        <w:t xml:space="preserve">PALAVRAS-CHAVE: influência; </w:t>
      </w:r>
      <w:r w:rsidRPr="00721AFE">
        <w:rPr>
          <w:rFonts w:ascii="Times New Roman" w:hAnsi="Times New Roman" w:cs="Times New Roman"/>
          <w:i/>
          <w:sz w:val="24"/>
          <w:szCs w:val="24"/>
        </w:rPr>
        <w:t>media</w:t>
      </w:r>
      <w:r w:rsidRPr="00721AFE">
        <w:rPr>
          <w:rFonts w:ascii="Times New Roman" w:hAnsi="Times New Roman" w:cs="Times New Roman"/>
          <w:sz w:val="24"/>
          <w:szCs w:val="24"/>
        </w:rPr>
        <w:t>; jurados; juízes; tribunal de júri; imparcialidade; jornalista; justiça; liberdade de expressão; comunicação social; opinião pública; crime; lei.</w:t>
      </w:r>
    </w:p>
    <w:p w:rsidR="00721AFE" w:rsidRPr="00721AFE" w:rsidRDefault="00721AFE" w:rsidP="00721AFE">
      <w:pPr>
        <w:spacing w:line="360" w:lineRule="auto"/>
        <w:jc w:val="both"/>
        <w:rPr>
          <w:rFonts w:ascii="Times New Roman" w:hAnsi="Times New Roman" w:cs="Times New Roman"/>
          <w:sz w:val="24"/>
          <w:szCs w:val="24"/>
        </w:rPr>
      </w:pPr>
    </w:p>
    <w:p w:rsidR="00721AFE" w:rsidRDefault="00721AFE" w:rsidP="00721AFE">
      <w:pPr>
        <w:spacing w:line="360" w:lineRule="auto"/>
        <w:jc w:val="both"/>
        <w:rPr>
          <w:rFonts w:ascii="Times New Roman" w:hAnsi="Times New Roman" w:cs="Times New Roman"/>
          <w:sz w:val="24"/>
          <w:szCs w:val="24"/>
        </w:rPr>
      </w:pPr>
    </w:p>
    <w:p w:rsidR="00721AFE" w:rsidRDefault="00721AFE" w:rsidP="00721AFE">
      <w:pPr>
        <w:spacing w:line="360" w:lineRule="auto"/>
        <w:jc w:val="both"/>
        <w:rPr>
          <w:rFonts w:ascii="Times New Roman" w:hAnsi="Times New Roman" w:cs="Times New Roman"/>
          <w:sz w:val="24"/>
          <w:szCs w:val="24"/>
        </w:rPr>
      </w:pPr>
    </w:p>
    <w:p w:rsidR="00721AFE" w:rsidRDefault="00721AFE" w:rsidP="00721AFE">
      <w:pPr>
        <w:spacing w:line="360" w:lineRule="auto"/>
        <w:jc w:val="both"/>
        <w:rPr>
          <w:rFonts w:ascii="Times New Roman" w:hAnsi="Times New Roman" w:cs="Times New Roman"/>
          <w:sz w:val="24"/>
          <w:szCs w:val="24"/>
        </w:rPr>
      </w:pPr>
    </w:p>
    <w:p w:rsidR="00721AFE" w:rsidRDefault="00721AFE" w:rsidP="00721AFE">
      <w:pPr>
        <w:spacing w:line="360" w:lineRule="auto"/>
        <w:jc w:val="both"/>
        <w:rPr>
          <w:rFonts w:ascii="Times New Roman" w:hAnsi="Times New Roman" w:cs="Times New Roman"/>
          <w:sz w:val="24"/>
          <w:szCs w:val="24"/>
        </w:rPr>
      </w:pPr>
    </w:p>
    <w:p w:rsidR="00721AFE" w:rsidRDefault="00721AFE" w:rsidP="00721AFE">
      <w:pPr>
        <w:spacing w:line="360" w:lineRule="auto"/>
        <w:jc w:val="both"/>
        <w:rPr>
          <w:rFonts w:ascii="Times New Roman" w:hAnsi="Times New Roman" w:cs="Times New Roman"/>
          <w:sz w:val="24"/>
          <w:szCs w:val="24"/>
        </w:rPr>
      </w:pPr>
    </w:p>
    <w:p w:rsidR="00721AFE" w:rsidRDefault="00721AFE" w:rsidP="00721AFE">
      <w:pPr>
        <w:spacing w:line="360" w:lineRule="auto"/>
        <w:jc w:val="both"/>
        <w:rPr>
          <w:rFonts w:ascii="Times New Roman" w:hAnsi="Times New Roman" w:cs="Times New Roman"/>
          <w:sz w:val="24"/>
          <w:szCs w:val="24"/>
        </w:rPr>
      </w:pPr>
    </w:p>
    <w:p w:rsidR="00721AFE" w:rsidRDefault="00721AFE" w:rsidP="00721AFE">
      <w:pPr>
        <w:spacing w:line="360" w:lineRule="auto"/>
        <w:jc w:val="both"/>
        <w:rPr>
          <w:rFonts w:ascii="Times New Roman" w:hAnsi="Times New Roman" w:cs="Times New Roman"/>
          <w:sz w:val="24"/>
          <w:szCs w:val="24"/>
        </w:rPr>
      </w:pPr>
    </w:p>
    <w:p w:rsidR="00721AFE" w:rsidRDefault="00721AFE" w:rsidP="00721AFE">
      <w:pPr>
        <w:spacing w:line="360" w:lineRule="auto"/>
        <w:jc w:val="both"/>
        <w:rPr>
          <w:rFonts w:ascii="Times New Roman" w:hAnsi="Times New Roman" w:cs="Times New Roman"/>
          <w:sz w:val="24"/>
          <w:szCs w:val="24"/>
        </w:rPr>
      </w:pPr>
    </w:p>
    <w:p w:rsidR="00721AFE" w:rsidRDefault="00721AFE" w:rsidP="00721AFE">
      <w:pPr>
        <w:spacing w:line="360" w:lineRule="auto"/>
        <w:jc w:val="both"/>
        <w:rPr>
          <w:rFonts w:ascii="Times New Roman" w:hAnsi="Times New Roman" w:cs="Times New Roman"/>
          <w:sz w:val="24"/>
          <w:szCs w:val="24"/>
        </w:rPr>
      </w:pPr>
    </w:p>
    <w:p w:rsidR="00721AFE" w:rsidRDefault="00721AFE" w:rsidP="00721AFE">
      <w:pPr>
        <w:spacing w:line="360" w:lineRule="auto"/>
        <w:jc w:val="both"/>
        <w:rPr>
          <w:rFonts w:ascii="Times New Roman" w:hAnsi="Times New Roman" w:cs="Times New Roman"/>
          <w:sz w:val="24"/>
          <w:szCs w:val="24"/>
        </w:rPr>
      </w:pPr>
    </w:p>
    <w:p w:rsidR="00721AFE" w:rsidRDefault="00F37CC1" w:rsidP="00721AFE">
      <w:pPr>
        <w:spacing w:line="360" w:lineRule="auto"/>
        <w:jc w:val="both"/>
        <w:rPr>
          <w:rFonts w:ascii="Times New Roman" w:hAnsi="Times New Roman" w:cs="Times New Roman"/>
          <w:sz w:val="24"/>
          <w:szCs w:val="24"/>
          <w:lang w:val="en-US"/>
        </w:rPr>
      </w:pPr>
      <w:r w:rsidRPr="00721AFE">
        <w:rPr>
          <w:rFonts w:ascii="Times New Roman" w:hAnsi="Times New Roman" w:cs="Times New Roman"/>
          <w:sz w:val="24"/>
          <w:szCs w:val="24"/>
          <w:lang w:val="en-US"/>
        </w:rPr>
        <w:lastRenderedPageBreak/>
        <w:t xml:space="preserve">ABSTRACT: </w:t>
      </w:r>
    </w:p>
    <w:p w:rsidR="00721AFE" w:rsidRDefault="00F37CC1" w:rsidP="00721AFE">
      <w:pPr>
        <w:spacing w:line="360" w:lineRule="auto"/>
        <w:jc w:val="both"/>
        <w:rPr>
          <w:rFonts w:ascii="Times New Roman" w:hAnsi="Times New Roman" w:cs="Times New Roman"/>
          <w:sz w:val="24"/>
          <w:szCs w:val="24"/>
          <w:lang w:val="en-US"/>
        </w:rPr>
      </w:pPr>
      <w:r w:rsidRPr="00721AFE">
        <w:rPr>
          <w:rFonts w:ascii="Times New Roman" w:hAnsi="Times New Roman" w:cs="Times New Roman"/>
          <w:sz w:val="24"/>
          <w:szCs w:val="24"/>
          <w:lang w:val="en-US"/>
        </w:rPr>
        <w:t>The subject of this work is on the influence of the mass media in trial’s by jury, with special focus on a possible influence that these may have on the judge and jury. However, it begins with the analissis of pre concieved concepts, with the concept of the crime, suspect’s, defendent’s; also looking at the judge’s, juries and  judicial courts, with  special atention to trials by Jury. The influence, gains relevence, analising the role of the jornalist’s and the juries in the trial in question. It end´s with a suitable sample of cases that can reflect the reality that we are attempting to prove.</w:t>
      </w:r>
    </w:p>
    <w:p w:rsidR="00721AFE" w:rsidRDefault="00721AFE" w:rsidP="00721AFE">
      <w:pPr>
        <w:rPr>
          <w:rFonts w:ascii="Times New Roman" w:hAnsi="Times New Roman" w:cs="Times New Roman"/>
          <w:sz w:val="24"/>
          <w:szCs w:val="24"/>
          <w:lang w:val="en-US"/>
        </w:rPr>
      </w:pPr>
    </w:p>
    <w:p w:rsidR="00721AFE" w:rsidRPr="00721AFE" w:rsidRDefault="00721AFE" w:rsidP="00721AFE">
      <w:pPr>
        <w:rPr>
          <w:rFonts w:ascii="Times New Roman" w:hAnsi="Times New Roman" w:cs="Times New Roman"/>
          <w:sz w:val="24"/>
          <w:szCs w:val="24"/>
          <w:lang w:val="en-US"/>
        </w:rPr>
      </w:pPr>
      <w:r w:rsidRPr="00721AFE">
        <w:rPr>
          <w:rFonts w:ascii="Times New Roman" w:hAnsi="Times New Roman" w:cs="Times New Roman"/>
          <w:sz w:val="24"/>
          <w:szCs w:val="24"/>
          <w:lang w:val="en-US"/>
        </w:rPr>
        <w:t xml:space="preserve">KEYWORDS:  influence; </w:t>
      </w:r>
      <w:r w:rsidRPr="00721AFE">
        <w:rPr>
          <w:rFonts w:ascii="Times New Roman" w:hAnsi="Times New Roman" w:cs="Times New Roman"/>
          <w:i/>
          <w:sz w:val="24"/>
          <w:szCs w:val="24"/>
          <w:lang w:val="en-US"/>
        </w:rPr>
        <w:t>media</w:t>
      </w:r>
      <w:r w:rsidRPr="00721AFE">
        <w:rPr>
          <w:rFonts w:ascii="Times New Roman" w:hAnsi="Times New Roman" w:cs="Times New Roman"/>
          <w:sz w:val="24"/>
          <w:szCs w:val="24"/>
          <w:lang w:val="en-US"/>
        </w:rPr>
        <w:t>; jury; judge; jury court; impartiality; journalist; justice; freedom of speech; social communication; public opinion; crime; law.</w:t>
      </w:r>
    </w:p>
    <w:p w:rsidR="006220A8" w:rsidRPr="00721AFE" w:rsidRDefault="006220A8" w:rsidP="006220A8">
      <w:pPr>
        <w:rPr>
          <w:rFonts w:ascii="Times New Roman" w:hAnsi="Times New Roman" w:cs="Times New Roman"/>
          <w:lang w:val="en-US"/>
        </w:rPr>
      </w:pPr>
    </w:p>
    <w:p w:rsidR="006220A8" w:rsidRPr="00721AFE" w:rsidRDefault="006220A8" w:rsidP="006220A8">
      <w:pPr>
        <w:rPr>
          <w:lang w:val="en-US"/>
        </w:rPr>
      </w:pPr>
    </w:p>
    <w:p w:rsidR="00721AFE" w:rsidRPr="009F739B" w:rsidRDefault="00721AFE" w:rsidP="006220A8">
      <w:pPr>
        <w:jc w:val="center"/>
        <w:rPr>
          <w:rFonts w:cs="Arial"/>
          <w:b/>
          <w:color w:val="000000" w:themeColor="text1"/>
          <w:sz w:val="28"/>
          <w:szCs w:val="28"/>
          <w:lang w:val="en-US"/>
        </w:rPr>
      </w:pPr>
    </w:p>
    <w:p w:rsidR="00721AFE" w:rsidRPr="009F739B" w:rsidRDefault="00721AFE" w:rsidP="006220A8">
      <w:pPr>
        <w:jc w:val="center"/>
        <w:rPr>
          <w:rFonts w:cs="Arial"/>
          <w:b/>
          <w:color w:val="000000" w:themeColor="text1"/>
          <w:sz w:val="28"/>
          <w:szCs w:val="28"/>
          <w:lang w:val="en-US"/>
        </w:rPr>
      </w:pPr>
    </w:p>
    <w:p w:rsidR="00721AFE" w:rsidRPr="009F739B" w:rsidRDefault="00721AFE" w:rsidP="006220A8">
      <w:pPr>
        <w:jc w:val="center"/>
        <w:rPr>
          <w:rFonts w:cs="Arial"/>
          <w:b/>
          <w:color w:val="000000" w:themeColor="text1"/>
          <w:sz w:val="28"/>
          <w:szCs w:val="28"/>
          <w:lang w:val="en-US"/>
        </w:rPr>
      </w:pPr>
    </w:p>
    <w:p w:rsidR="00721AFE" w:rsidRPr="009F739B" w:rsidRDefault="00721AFE" w:rsidP="006220A8">
      <w:pPr>
        <w:jc w:val="center"/>
        <w:rPr>
          <w:rFonts w:cs="Arial"/>
          <w:b/>
          <w:color w:val="000000" w:themeColor="text1"/>
          <w:sz w:val="28"/>
          <w:szCs w:val="28"/>
          <w:lang w:val="en-US"/>
        </w:rPr>
      </w:pPr>
    </w:p>
    <w:p w:rsidR="00721AFE" w:rsidRPr="009F739B" w:rsidRDefault="00721AFE" w:rsidP="006220A8">
      <w:pPr>
        <w:jc w:val="center"/>
        <w:rPr>
          <w:rFonts w:cs="Arial"/>
          <w:b/>
          <w:color w:val="000000" w:themeColor="text1"/>
          <w:sz w:val="28"/>
          <w:szCs w:val="28"/>
          <w:lang w:val="en-US"/>
        </w:rPr>
      </w:pPr>
    </w:p>
    <w:p w:rsidR="00721AFE" w:rsidRPr="009F739B" w:rsidRDefault="00721AFE" w:rsidP="006220A8">
      <w:pPr>
        <w:jc w:val="center"/>
        <w:rPr>
          <w:rFonts w:cs="Arial"/>
          <w:b/>
          <w:color w:val="000000" w:themeColor="text1"/>
          <w:sz w:val="28"/>
          <w:szCs w:val="28"/>
          <w:lang w:val="en-US"/>
        </w:rPr>
      </w:pPr>
    </w:p>
    <w:p w:rsidR="00721AFE" w:rsidRPr="009F739B" w:rsidRDefault="00721AFE" w:rsidP="006220A8">
      <w:pPr>
        <w:jc w:val="center"/>
        <w:rPr>
          <w:rFonts w:cs="Arial"/>
          <w:b/>
          <w:color w:val="000000" w:themeColor="text1"/>
          <w:sz w:val="28"/>
          <w:szCs w:val="28"/>
          <w:lang w:val="en-US"/>
        </w:rPr>
      </w:pPr>
    </w:p>
    <w:p w:rsidR="00721AFE" w:rsidRPr="009F739B" w:rsidRDefault="00721AFE" w:rsidP="006220A8">
      <w:pPr>
        <w:jc w:val="center"/>
        <w:rPr>
          <w:rFonts w:cs="Arial"/>
          <w:b/>
          <w:color w:val="000000" w:themeColor="text1"/>
          <w:sz w:val="28"/>
          <w:szCs w:val="28"/>
          <w:lang w:val="en-US"/>
        </w:rPr>
      </w:pPr>
    </w:p>
    <w:p w:rsidR="00721AFE" w:rsidRPr="009F739B" w:rsidRDefault="00721AFE" w:rsidP="006220A8">
      <w:pPr>
        <w:jc w:val="center"/>
        <w:rPr>
          <w:rFonts w:cs="Arial"/>
          <w:b/>
          <w:color w:val="000000" w:themeColor="text1"/>
          <w:sz w:val="28"/>
          <w:szCs w:val="28"/>
          <w:lang w:val="en-US"/>
        </w:rPr>
      </w:pPr>
    </w:p>
    <w:p w:rsidR="00721AFE" w:rsidRPr="009F739B" w:rsidRDefault="00721AFE" w:rsidP="006220A8">
      <w:pPr>
        <w:jc w:val="center"/>
        <w:rPr>
          <w:rFonts w:cs="Arial"/>
          <w:b/>
          <w:color w:val="000000" w:themeColor="text1"/>
          <w:sz w:val="28"/>
          <w:szCs w:val="28"/>
          <w:lang w:val="en-US"/>
        </w:rPr>
      </w:pPr>
    </w:p>
    <w:p w:rsidR="00721AFE" w:rsidRPr="009F739B" w:rsidRDefault="00721AFE" w:rsidP="006220A8">
      <w:pPr>
        <w:jc w:val="center"/>
        <w:rPr>
          <w:rFonts w:cs="Arial"/>
          <w:b/>
          <w:color w:val="000000" w:themeColor="text1"/>
          <w:sz w:val="28"/>
          <w:szCs w:val="28"/>
          <w:lang w:val="en-US"/>
        </w:rPr>
      </w:pPr>
    </w:p>
    <w:p w:rsidR="00721AFE" w:rsidRPr="009F739B" w:rsidRDefault="00721AFE" w:rsidP="006220A8">
      <w:pPr>
        <w:jc w:val="center"/>
        <w:rPr>
          <w:rFonts w:cs="Arial"/>
          <w:b/>
          <w:color w:val="000000" w:themeColor="text1"/>
          <w:sz w:val="28"/>
          <w:szCs w:val="28"/>
          <w:lang w:val="en-US"/>
        </w:rPr>
      </w:pPr>
    </w:p>
    <w:p w:rsidR="00721AFE" w:rsidRPr="009F739B" w:rsidRDefault="00721AFE" w:rsidP="006220A8">
      <w:pPr>
        <w:jc w:val="center"/>
        <w:rPr>
          <w:rFonts w:cs="Arial"/>
          <w:b/>
          <w:color w:val="000000" w:themeColor="text1"/>
          <w:sz w:val="28"/>
          <w:szCs w:val="28"/>
          <w:lang w:val="en-US"/>
        </w:rPr>
      </w:pPr>
    </w:p>
    <w:p w:rsidR="006220A8" w:rsidRPr="008B6BCC" w:rsidRDefault="006220A8" w:rsidP="006220A8">
      <w:pPr>
        <w:jc w:val="center"/>
        <w:rPr>
          <w:rFonts w:cs="Arial"/>
          <w:b/>
          <w:i/>
          <w:color w:val="000000" w:themeColor="text1"/>
          <w:sz w:val="28"/>
          <w:szCs w:val="28"/>
        </w:rPr>
      </w:pPr>
      <w:r w:rsidRPr="008B6BCC">
        <w:rPr>
          <w:rFonts w:cs="Arial"/>
          <w:b/>
          <w:color w:val="000000" w:themeColor="text1"/>
          <w:sz w:val="28"/>
          <w:szCs w:val="28"/>
        </w:rPr>
        <w:lastRenderedPageBreak/>
        <w:t>A independência dos Tribunais – o tribunal de júri e a influência dos</w:t>
      </w:r>
      <w:r w:rsidRPr="008B6BCC">
        <w:rPr>
          <w:rFonts w:cs="Arial"/>
          <w:b/>
          <w:i/>
          <w:color w:val="000000" w:themeColor="text1"/>
          <w:sz w:val="28"/>
          <w:szCs w:val="28"/>
        </w:rPr>
        <w:t xml:space="preserve"> media</w:t>
      </w:r>
    </w:p>
    <w:p w:rsidR="006220A8" w:rsidRPr="009F739B" w:rsidRDefault="006220A8" w:rsidP="007451B8">
      <w:pPr>
        <w:tabs>
          <w:tab w:val="left" w:pos="1605"/>
        </w:tabs>
        <w:spacing w:line="360" w:lineRule="auto"/>
        <w:rPr>
          <w:rFonts w:ascii="Times New Roman" w:hAnsi="Times New Roman" w:cs="Times New Roman"/>
          <w:b/>
          <w:sz w:val="24"/>
          <w:szCs w:val="24"/>
        </w:rPr>
      </w:pPr>
    </w:p>
    <w:p w:rsidR="006220A8" w:rsidRDefault="006220A8" w:rsidP="006220A8">
      <w:pPr>
        <w:jc w:val="center"/>
        <w:rPr>
          <w:rFonts w:ascii="Times New Roman" w:hAnsi="Times New Roman" w:cs="Times New Roman"/>
          <w:b/>
          <w:sz w:val="24"/>
          <w:szCs w:val="24"/>
        </w:rPr>
      </w:pPr>
      <w:r w:rsidRPr="00865D78">
        <w:rPr>
          <w:rFonts w:ascii="Times New Roman" w:hAnsi="Times New Roman" w:cs="Times New Roman"/>
          <w:b/>
          <w:sz w:val="24"/>
          <w:szCs w:val="24"/>
        </w:rPr>
        <w:t>Índice</w:t>
      </w:r>
      <w:r>
        <w:rPr>
          <w:rFonts w:ascii="Times New Roman" w:hAnsi="Times New Roman" w:cs="Times New Roman"/>
          <w:b/>
          <w:sz w:val="24"/>
          <w:szCs w:val="24"/>
        </w:rPr>
        <w:t xml:space="preserve"> </w:t>
      </w:r>
    </w:p>
    <w:p w:rsidR="006220A8" w:rsidRDefault="006220A8" w:rsidP="006220A8">
      <w:pPr>
        <w:spacing w:line="360" w:lineRule="auto"/>
        <w:rPr>
          <w:rFonts w:ascii="Times New Roman" w:hAnsi="Times New Roman" w:cs="Times New Roman"/>
          <w:sz w:val="24"/>
          <w:szCs w:val="24"/>
        </w:rPr>
      </w:pPr>
      <w:r>
        <w:rPr>
          <w:rFonts w:ascii="Times New Roman" w:hAnsi="Times New Roman" w:cs="Times New Roman"/>
          <w:sz w:val="24"/>
          <w:szCs w:val="24"/>
        </w:rPr>
        <w:t>- Índice</w:t>
      </w:r>
      <w:r w:rsidR="00721AFE">
        <w:rPr>
          <w:rFonts w:ascii="Times New Roman" w:hAnsi="Times New Roman" w:cs="Times New Roman"/>
          <w:sz w:val="24"/>
          <w:szCs w:val="24"/>
        </w:rPr>
        <w:t>…………………………………………………………………………………</w:t>
      </w:r>
      <w:r w:rsidR="00B07D92">
        <w:rPr>
          <w:rFonts w:ascii="Times New Roman" w:hAnsi="Times New Roman" w:cs="Times New Roman"/>
          <w:sz w:val="24"/>
          <w:szCs w:val="24"/>
        </w:rPr>
        <w:t>..</w:t>
      </w:r>
      <w:r w:rsidR="00721AFE">
        <w:rPr>
          <w:rFonts w:ascii="Times New Roman" w:hAnsi="Times New Roman" w:cs="Times New Roman"/>
          <w:sz w:val="24"/>
          <w:szCs w:val="24"/>
        </w:rPr>
        <w:t>7</w:t>
      </w:r>
    </w:p>
    <w:p w:rsidR="00721AFE" w:rsidRDefault="00721AFE" w:rsidP="006220A8">
      <w:pPr>
        <w:spacing w:line="360" w:lineRule="auto"/>
        <w:rPr>
          <w:rFonts w:ascii="Times New Roman" w:hAnsi="Times New Roman" w:cs="Times New Roman"/>
          <w:sz w:val="24"/>
          <w:szCs w:val="24"/>
        </w:rPr>
      </w:pPr>
      <w:r>
        <w:rPr>
          <w:rFonts w:ascii="Times New Roman" w:hAnsi="Times New Roman" w:cs="Times New Roman"/>
          <w:sz w:val="24"/>
          <w:szCs w:val="24"/>
        </w:rPr>
        <w:t>- Abreviaturas………………………………………………………………………….</w:t>
      </w:r>
      <w:r w:rsidR="00B07D92">
        <w:rPr>
          <w:rFonts w:ascii="Times New Roman" w:hAnsi="Times New Roman" w:cs="Times New Roman"/>
          <w:sz w:val="24"/>
          <w:szCs w:val="24"/>
        </w:rPr>
        <w:t>..</w:t>
      </w:r>
      <w:r>
        <w:rPr>
          <w:rFonts w:ascii="Times New Roman" w:hAnsi="Times New Roman" w:cs="Times New Roman"/>
          <w:sz w:val="24"/>
          <w:szCs w:val="24"/>
        </w:rPr>
        <w:t>9</w:t>
      </w:r>
    </w:p>
    <w:p w:rsidR="006220A8" w:rsidRDefault="006220A8" w:rsidP="006220A8">
      <w:pPr>
        <w:spacing w:line="360" w:lineRule="auto"/>
        <w:rPr>
          <w:rFonts w:ascii="Times New Roman" w:hAnsi="Times New Roman" w:cs="Times New Roman"/>
          <w:sz w:val="24"/>
          <w:szCs w:val="24"/>
        </w:rPr>
      </w:pPr>
      <w:r>
        <w:rPr>
          <w:rFonts w:ascii="Times New Roman" w:hAnsi="Times New Roman" w:cs="Times New Roman"/>
          <w:sz w:val="24"/>
          <w:szCs w:val="24"/>
        </w:rPr>
        <w:t>- Nota Prévia</w:t>
      </w:r>
      <w:r w:rsidR="00B07D92">
        <w:rPr>
          <w:rFonts w:ascii="Times New Roman" w:hAnsi="Times New Roman" w:cs="Times New Roman"/>
          <w:sz w:val="24"/>
          <w:szCs w:val="24"/>
        </w:rPr>
        <w:t>……………………………………………………………………………10</w:t>
      </w:r>
    </w:p>
    <w:p w:rsidR="006220A8" w:rsidRDefault="006220A8" w:rsidP="006220A8">
      <w:pPr>
        <w:spacing w:line="360" w:lineRule="auto"/>
        <w:rPr>
          <w:rFonts w:ascii="Times New Roman" w:hAnsi="Times New Roman" w:cs="Times New Roman"/>
          <w:sz w:val="24"/>
          <w:szCs w:val="24"/>
        </w:rPr>
      </w:pPr>
      <w:r w:rsidRPr="00865D78">
        <w:rPr>
          <w:rFonts w:ascii="Times New Roman" w:hAnsi="Times New Roman" w:cs="Times New Roman"/>
          <w:sz w:val="24"/>
          <w:szCs w:val="24"/>
        </w:rPr>
        <w:t xml:space="preserve">- </w:t>
      </w:r>
      <w:r>
        <w:rPr>
          <w:rFonts w:ascii="Times New Roman" w:hAnsi="Times New Roman" w:cs="Times New Roman"/>
          <w:sz w:val="24"/>
          <w:szCs w:val="24"/>
        </w:rPr>
        <w:t>Introdução</w:t>
      </w:r>
      <w:r w:rsidR="00B07D92">
        <w:rPr>
          <w:rFonts w:ascii="Times New Roman" w:hAnsi="Times New Roman" w:cs="Times New Roman"/>
          <w:sz w:val="24"/>
          <w:szCs w:val="24"/>
        </w:rPr>
        <w:t>…………………………………………………………………………….11</w:t>
      </w:r>
      <w:r>
        <w:rPr>
          <w:rFonts w:ascii="Times New Roman" w:hAnsi="Times New Roman" w:cs="Times New Roman"/>
          <w:sz w:val="24"/>
          <w:szCs w:val="24"/>
        </w:rPr>
        <w:t xml:space="preserve">                                                                                              </w:t>
      </w:r>
    </w:p>
    <w:p w:rsidR="00B07D92" w:rsidRDefault="006220A8" w:rsidP="006220A8">
      <w:pPr>
        <w:spacing w:line="360" w:lineRule="auto"/>
        <w:rPr>
          <w:rFonts w:ascii="Times New Roman" w:hAnsi="Times New Roman" w:cs="Times New Roman"/>
          <w:b/>
          <w:sz w:val="24"/>
          <w:szCs w:val="24"/>
        </w:rPr>
      </w:pPr>
      <w:r w:rsidRPr="00F01DB0">
        <w:rPr>
          <w:rFonts w:ascii="Times New Roman" w:hAnsi="Times New Roman" w:cs="Times New Roman"/>
          <w:b/>
          <w:sz w:val="24"/>
          <w:szCs w:val="24"/>
        </w:rPr>
        <w:t xml:space="preserve">  </w:t>
      </w:r>
    </w:p>
    <w:p w:rsidR="006220A8" w:rsidRPr="00F01DB0" w:rsidRDefault="006220A8" w:rsidP="006220A8">
      <w:pPr>
        <w:spacing w:line="360" w:lineRule="auto"/>
        <w:rPr>
          <w:rFonts w:ascii="Times New Roman" w:hAnsi="Times New Roman" w:cs="Times New Roman"/>
          <w:b/>
          <w:sz w:val="24"/>
          <w:szCs w:val="24"/>
        </w:rPr>
      </w:pPr>
      <w:r w:rsidRPr="00F01DB0">
        <w:rPr>
          <w:rFonts w:ascii="Times New Roman" w:hAnsi="Times New Roman" w:cs="Times New Roman"/>
          <w:b/>
          <w:sz w:val="24"/>
          <w:szCs w:val="24"/>
        </w:rPr>
        <w:t>Capitulo I</w:t>
      </w:r>
      <w:r>
        <w:rPr>
          <w:rFonts w:ascii="Times New Roman" w:hAnsi="Times New Roman" w:cs="Times New Roman"/>
          <w:b/>
          <w:sz w:val="24"/>
          <w:szCs w:val="24"/>
        </w:rPr>
        <w:t xml:space="preserve"> – A introdução dos temas</w:t>
      </w:r>
    </w:p>
    <w:p w:rsidR="006220A8" w:rsidRDefault="006220A8" w:rsidP="006220A8">
      <w:pPr>
        <w:spacing w:line="360" w:lineRule="auto"/>
        <w:rPr>
          <w:rFonts w:ascii="Times New Roman" w:hAnsi="Times New Roman" w:cs="Times New Roman"/>
          <w:sz w:val="24"/>
          <w:szCs w:val="24"/>
        </w:rPr>
      </w:pPr>
      <w:r>
        <w:rPr>
          <w:rFonts w:ascii="Times New Roman" w:hAnsi="Times New Roman" w:cs="Times New Roman"/>
          <w:sz w:val="24"/>
          <w:szCs w:val="24"/>
        </w:rPr>
        <w:t xml:space="preserve"> 1. Conceito material de crime</w:t>
      </w:r>
      <w:r w:rsidR="00B07D92">
        <w:rPr>
          <w:rFonts w:ascii="Times New Roman" w:hAnsi="Times New Roman" w:cs="Times New Roman"/>
          <w:sz w:val="24"/>
          <w:szCs w:val="24"/>
        </w:rPr>
        <w:t>………………………………………………………….13</w:t>
      </w:r>
      <w:r>
        <w:rPr>
          <w:rFonts w:ascii="Times New Roman" w:hAnsi="Times New Roman" w:cs="Times New Roman"/>
          <w:sz w:val="24"/>
          <w:szCs w:val="24"/>
        </w:rPr>
        <w:t xml:space="preserve"> </w:t>
      </w:r>
    </w:p>
    <w:p w:rsidR="006220A8" w:rsidRDefault="006220A8" w:rsidP="006220A8">
      <w:pPr>
        <w:spacing w:line="360" w:lineRule="auto"/>
        <w:rPr>
          <w:rFonts w:ascii="Times New Roman" w:hAnsi="Times New Roman" w:cs="Times New Roman"/>
          <w:sz w:val="24"/>
          <w:szCs w:val="24"/>
        </w:rPr>
      </w:pPr>
      <w:r>
        <w:rPr>
          <w:rFonts w:ascii="Times New Roman" w:hAnsi="Times New Roman" w:cs="Times New Roman"/>
          <w:sz w:val="24"/>
          <w:szCs w:val="24"/>
        </w:rPr>
        <w:t xml:space="preserve"> 2. Espaço público e meios de comunicação</w:t>
      </w:r>
      <w:r w:rsidR="00B07D92">
        <w:rPr>
          <w:rFonts w:ascii="Times New Roman" w:hAnsi="Times New Roman" w:cs="Times New Roman"/>
          <w:sz w:val="24"/>
          <w:szCs w:val="24"/>
        </w:rPr>
        <w:t>…………………………………………...16</w:t>
      </w:r>
    </w:p>
    <w:p w:rsidR="006220A8" w:rsidRDefault="006220A8" w:rsidP="006220A8">
      <w:pPr>
        <w:spacing w:line="360" w:lineRule="auto"/>
        <w:rPr>
          <w:rFonts w:ascii="Times New Roman" w:hAnsi="Times New Roman" w:cs="Times New Roman"/>
          <w:sz w:val="24"/>
          <w:szCs w:val="24"/>
        </w:rPr>
      </w:pPr>
      <w:r>
        <w:rPr>
          <w:rFonts w:ascii="Times New Roman" w:hAnsi="Times New Roman" w:cs="Times New Roman"/>
          <w:sz w:val="24"/>
          <w:szCs w:val="24"/>
        </w:rPr>
        <w:t xml:space="preserve"> 3. Crime enquanto notícia</w:t>
      </w:r>
      <w:r w:rsidR="00B07D92">
        <w:rPr>
          <w:rFonts w:ascii="Times New Roman" w:hAnsi="Times New Roman" w:cs="Times New Roman"/>
          <w:sz w:val="24"/>
          <w:szCs w:val="24"/>
        </w:rPr>
        <w:t>…………………………………………………………….. 21</w:t>
      </w:r>
    </w:p>
    <w:p w:rsidR="006220A8" w:rsidRDefault="006220A8" w:rsidP="006220A8">
      <w:pPr>
        <w:spacing w:line="360" w:lineRule="auto"/>
        <w:rPr>
          <w:rFonts w:ascii="Times New Roman" w:hAnsi="Times New Roman" w:cs="Times New Roman"/>
          <w:b/>
          <w:sz w:val="24"/>
          <w:szCs w:val="24"/>
        </w:rPr>
      </w:pPr>
    </w:p>
    <w:p w:rsidR="006220A8" w:rsidRPr="007E788D" w:rsidRDefault="006220A8" w:rsidP="006220A8">
      <w:pPr>
        <w:spacing w:line="360" w:lineRule="auto"/>
        <w:rPr>
          <w:rFonts w:ascii="Times New Roman" w:hAnsi="Times New Roman" w:cs="Times New Roman"/>
          <w:sz w:val="24"/>
          <w:szCs w:val="24"/>
        </w:rPr>
      </w:pPr>
      <w:r>
        <w:rPr>
          <w:rFonts w:ascii="Times New Roman" w:hAnsi="Times New Roman" w:cs="Times New Roman"/>
          <w:b/>
          <w:sz w:val="24"/>
          <w:szCs w:val="24"/>
        </w:rPr>
        <w:t>Capitulo II – O juiz e os jurados</w:t>
      </w:r>
    </w:p>
    <w:p w:rsidR="006220A8" w:rsidRPr="007E788D" w:rsidRDefault="006220A8" w:rsidP="006220A8">
      <w:pPr>
        <w:spacing w:line="360" w:lineRule="auto"/>
        <w:rPr>
          <w:rFonts w:ascii="Times New Roman" w:hAnsi="Times New Roman" w:cs="Times New Roman"/>
          <w:sz w:val="24"/>
          <w:szCs w:val="24"/>
        </w:rPr>
      </w:pPr>
      <w:r>
        <w:rPr>
          <w:rFonts w:ascii="Times New Roman" w:hAnsi="Times New Roman" w:cs="Times New Roman"/>
          <w:sz w:val="24"/>
          <w:szCs w:val="24"/>
        </w:rPr>
        <w:t>4</w:t>
      </w:r>
      <w:r w:rsidRPr="007E788D">
        <w:rPr>
          <w:rFonts w:ascii="Times New Roman" w:hAnsi="Times New Roman" w:cs="Times New Roman"/>
          <w:sz w:val="24"/>
          <w:szCs w:val="24"/>
        </w:rPr>
        <w:t xml:space="preserve">. O juiz - As funções em geral </w:t>
      </w:r>
      <w:r w:rsidR="00B07D92">
        <w:rPr>
          <w:rFonts w:ascii="Times New Roman" w:hAnsi="Times New Roman" w:cs="Times New Roman"/>
          <w:sz w:val="24"/>
          <w:szCs w:val="24"/>
        </w:rPr>
        <w:t>………………………………………………………24</w:t>
      </w:r>
      <w:r w:rsidRPr="007E788D">
        <w:rPr>
          <w:rFonts w:ascii="Times New Roman" w:hAnsi="Times New Roman" w:cs="Times New Roman"/>
          <w:sz w:val="24"/>
          <w:szCs w:val="24"/>
        </w:rPr>
        <w:t xml:space="preserve"> </w:t>
      </w:r>
    </w:p>
    <w:p w:rsidR="006220A8" w:rsidRDefault="006220A8" w:rsidP="006220A8">
      <w:pPr>
        <w:tabs>
          <w:tab w:val="left" w:pos="4410"/>
        </w:tabs>
        <w:spacing w:line="360" w:lineRule="auto"/>
        <w:rPr>
          <w:rFonts w:ascii="Times New Roman" w:hAnsi="Times New Roman" w:cs="Times New Roman"/>
          <w:sz w:val="24"/>
          <w:szCs w:val="24"/>
        </w:rPr>
      </w:pPr>
      <w:r>
        <w:rPr>
          <w:rFonts w:ascii="Times New Roman" w:hAnsi="Times New Roman" w:cs="Times New Roman"/>
          <w:sz w:val="24"/>
          <w:szCs w:val="24"/>
        </w:rPr>
        <w:t>5</w:t>
      </w:r>
      <w:r w:rsidRPr="00011138">
        <w:rPr>
          <w:rFonts w:ascii="Times New Roman" w:hAnsi="Times New Roman" w:cs="Times New Roman"/>
          <w:sz w:val="24"/>
          <w:szCs w:val="24"/>
        </w:rPr>
        <w:t>. O juiz</w:t>
      </w:r>
      <w:r>
        <w:rPr>
          <w:rFonts w:ascii="Times New Roman" w:hAnsi="Times New Roman" w:cs="Times New Roman"/>
          <w:sz w:val="24"/>
          <w:szCs w:val="24"/>
        </w:rPr>
        <w:t xml:space="preserve"> – características de um bom juiz</w:t>
      </w:r>
      <w:r w:rsidR="00B07D92">
        <w:rPr>
          <w:rFonts w:ascii="Times New Roman" w:hAnsi="Times New Roman" w:cs="Times New Roman"/>
          <w:sz w:val="24"/>
          <w:szCs w:val="24"/>
        </w:rPr>
        <w:t>……………………………………………26</w:t>
      </w:r>
      <w:r>
        <w:rPr>
          <w:rFonts w:ascii="Times New Roman" w:hAnsi="Times New Roman" w:cs="Times New Roman"/>
          <w:sz w:val="24"/>
          <w:szCs w:val="24"/>
        </w:rPr>
        <w:tab/>
      </w:r>
    </w:p>
    <w:p w:rsidR="006220A8" w:rsidRDefault="006220A8" w:rsidP="006220A8">
      <w:pPr>
        <w:spacing w:line="360" w:lineRule="auto"/>
        <w:rPr>
          <w:rFonts w:ascii="Times New Roman" w:hAnsi="Times New Roman" w:cs="Times New Roman"/>
          <w:sz w:val="24"/>
          <w:szCs w:val="24"/>
        </w:rPr>
      </w:pPr>
      <w:r>
        <w:rPr>
          <w:rFonts w:ascii="Times New Roman" w:hAnsi="Times New Roman" w:cs="Times New Roman"/>
          <w:sz w:val="24"/>
          <w:szCs w:val="24"/>
        </w:rPr>
        <w:t>6. Princípios fundamentais de Direito cumpridos pelo juiz</w:t>
      </w:r>
      <w:r w:rsidR="00B07D92">
        <w:rPr>
          <w:rFonts w:ascii="Times New Roman" w:hAnsi="Times New Roman" w:cs="Times New Roman"/>
          <w:sz w:val="24"/>
          <w:szCs w:val="24"/>
        </w:rPr>
        <w:t>…………………………..27</w:t>
      </w:r>
    </w:p>
    <w:p w:rsidR="006220A8" w:rsidRDefault="006220A8" w:rsidP="006220A8">
      <w:pPr>
        <w:spacing w:line="360" w:lineRule="auto"/>
        <w:rPr>
          <w:rFonts w:ascii="Times New Roman" w:hAnsi="Times New Roman" w:cs="Times New Roman"/>
          <w:sz w:val="24"/>
          <w:szCs w:val="24"/>
        </w:rPr>
      </w:pPr>
      <w:r>
        <w:rPr>
          <w:rFonts w:ascii="Times New Roman" w:hAnsi="Times New Roman" w:cs="Times New Roman"/>
          <w:sz w:val="24"/>
          <w:szCs w:val="24"/>
        </w:rPr>
        <w:t>7. A decisão do juiz – como fundamentar? como comunicar?</w:t>
      </w:r>
      <w:r w:rsidR="003F7F6D">
        <w:rPr>
          <w:rFonts w:ascii="Times New Roman" w:hAnsi="Times New Roman" w:cs="Times New Roman"/>
          <w:sz w:val="24"/>
          <w:szCs w:val="24"/>
        </w:rPr>
        <w:t>.....................................</w:t>
      </w:r>
      <w:r w:rsidR="00B07D92">
        <w:rPr>
          <w:rFonts w:ascii="Times New Roman" w:hAnsi="Times New Roman" w:cs="Times New Roman"/>
          <w:sz w:val="24"/>
          <w:szCs w:val="24"/>
        </w:rPr>
        <w:t>.</w:t>
      </w:r>
      <w:r w:rsidR="00AF6D26">
        <w:rPr>
          <w:rFonts w:ascii="Times New Roman" w:hAnsi="Times New Roman" w:cs="Times New Roman"/>
          <w:sz w:val="24"/>
          <w:szCs w:val="24"/>
        </w:rPr>
        <w:t>31</w:t>
      </w:r>
    </w:p>
    <w:p w:rsidR="006220A8" w:rsidRPr="00011138" w:rsidRDefault="006220A8" w:rsidP="006220A8">
      <w:pPr>
        <w:spacing w:line="360" w:lineRule="auto"/>
        <w:rPr>
          <w:rFonts w:ascii="Times New Roman" w:hAnsi="Times New Roman" w:cs="Times New Roman"/>
          <w:sz w:val="24"/>
          <w:szCs w:val="24"/>
        </w:rPr>
      </w:pPr>
      <w:r>
        <w:rPr>
          <w:rFonts w:ascii="Times New Roman" w:hAnsi="Times New Roman" w:cs="Times New Roman"/>
          <w:sz w:val="24"/>
          <w:szCs w:val="24"/>
        </w:rPr>
        <w:t>8. Os jurados – quem são? como decidem?</w:t>
      </w:r>
      <w:r w:rsidRPr="00011138">
        <w:rPr>
          <w:rFonts w:ascii="Times New Roman" w:hAnsi="Times New Roman" w:cs="Times New Roman"/>
          <w:sz w:val="24"/>
          <w:szCs w:val="24"/>
        </w:rPr>
        <w:t xml:space="preserve"> </w:t>
      </w:r>
      <w:r w:rsidR="003F7F6D">
        <w:rPr>
          <w:rFonts w:ascii="Times New Roman" w:hAnsi="Times New Roman" w:cs="Times New Roman"/>
          <w:sz w:val="24"/>
          <w:szCs w:val="24"/>
        </w:rPr>
        <w:t>…………………</w:t>
      </w:r>
      <w:r w:rsidR="00AF6D26">
        <w:rPr>
          <w:rFonts w:ascii="Times New Roman" w:hAnsi="Times New Roman" w:cs="Times New Roman"/>
          <w:sz w:val="24"/>
          <w:szCs w:val="24"/>
        </w:rPr>
        <w:t>……………………….36</w:t>
      </w:r>
    </w:p>
    <w:p w:rsidR="006220A8" w:rsidRDefault="006220A8" w:rsidP="006220A8">
      <w:pPr>
        <w:spacing w:line="360" w:lineRule="auto"/>
        <w:rPr>
          <w:rFonts w:ascii="Times New Roman" w:hAnsi="Times New Roman" w:cs="Times New Roman"/>
          <w:b/>
          <w:sz w:val="24"/>
          <w:szCs w:val="24"/>
        </w:rPr>
      </w:pPr>
    </w:p>
    <w:p w:rsidR="006220A8" w:rsidRPr="00F01DB0" w:rsidRDefault="006220A8" w:rsidP="006220A8">
      <w:pPr>
        <w:spacing w:line="360" w:lineRule="auto"/>
        <w:rPr>
          <w:rFonts w:ascii="Times New Roman" w:hAnsi="Times New Roman" w:cs="Times New Roman"/>
          <w:b/>
          <w:sz w:val="24"/>
          <w:szCs w:val="24"/>
        </w:rPr>
      </w:pPr>
      <w:r>
        <w:rPr>
          <w:rFonts w:ascii="Times New Roman" w:hAnsi="Times New Roman" w:cs="Times New Roman"/>
          <w:b/>
          <w:sz w:val="24"/>
          <w:szCs w:val="24"/>
        </w:rPr>
        <w:t>Capitulo III</w:t>
      </w:r>
      <w:r w:rsidRPr="00F01DB0">
        <w:rPr>
          <w:rFonts w:ascii="Times New Roman" w:hAnsi="Times New Roman" w:cs="Times New Roman"/>
          <w:b/>
          <w:sz w:val="24"/>
          <w:szCs w:val="24"/>
        </w:rPr>
        <w:t xml:space="preserve"> </w:t>
      </w:r>
      <w:r>
        <w:rPr>
          <w:rFonts w:ascii="Times New Roman" w:hAnsi="Times New Roman" w:cs="Times New Roman"/>
          <w:b/>
          <w:sz w:val="24"/>
          <w:szCs w:val="24"/>
        </w:rPr>
        <w:t xml:space="preserve"> - Os tribunais</w:t>
      </w:r>
    </w:p>
    <w:p w:rsidR="006220A8" w:rsidRDefault="006220A8" w:rsidP="006220A8">
      <w:pPr>
        <w:spacing w:line="360" w:lineRule="auto"/>
        <w:rPr>
          <w:rFonts w:ascii="Times New Roman" w:hAnsi="Times New Roman" w:cs="Times New Roman"/>
          <w:sz w:val="24"/>
          <w:szCs w:val="24"/>
        </w:rPr>
      </w:pPr>
      <w:r>
        <w:rPr>
          <w:rFonts w:ascii="Times New Roman" w:hAnsi="Times New Roman" w:cs="Times New Roman"/>
          <w:sz w:val="24"/>
          <w:szCs w:val="24"/>
        </w:rPr>
        <w:t>9. A organização do sistema de justiça: os tribunais</w:t>
      </w:r>
      <w:r w:rsidR="00AF6D26">
        <w:rPr>
          <w:rFonts w:ascii="Times New Roman" w:hAnsi="Times New Roman" w:cs="Times New Roman"/>
          <w:sz w:val="24"/>
          <w:szCs w:val="24"/>
        </w:rPr>
        <w:t>………………………………….40</w:t>
      </w:r>
    </w:p>
    <w:p w:rsidR="006220A8" w:rsidRPr="00C53F37" w:rsidRDefault="006220A8" w:rsidP="006220A8">
      <w:pPr>
        <w:spacing w:line="360" w:lineRule="auto"/>
        <w:rPr>
          <w:rFonts w:ascii="Times New Roman" w:hAnsi="Times New Roman" w:cs="Times New Roman"/>
          <w:sz w:val="24"/>
          <w:szCs w:val="24"/>
          <w:u w:val="single"/>
        </w:rPr>
      </w:pPr>
      <w:r>
        <w:rPr>
          <w:rFonts w:ascii="Times New Roman" w:hAnsi="Times New Roman" w:cs="Times New Roman"/>
          <w:sz w:val="24"/>
          <w:szCs w:val="24"/>
        </w:rPr>
        <w:lastRenderedPageBreak/>
        <w:t xml:space="preserve">10. </w:t>
      </w:r>
      <w:r w:rsidRPr="00C53F37">
        <w:rPr>
          <w:rFonts w:ascii="Times New Roman" w:hAnsi="Times New Roman" w:cs="Times New Roman"/>
          <w:sz w:val="24"/>
          <w:szCs w:val="24"/>
        </w:rPr>
        <w:t>O Tribunal</w:t>
      </w:r>
      <w:r>
        <w:rPr>
          <w:rFonts w:ascii="Times New Roman" w:hAnsi="Times New Roman" w:cs="Times New Roman"/>
          <w:sz w:val="24"/>
          <w:szCs w:val="24"/>
        </w:rPr>
        <w:t xml:space="preserve"> de Júri</w:t>
      </w:r>
      <w:r w:rsidRPr="00C53F37">
        <w:rPr>
          <w:rFonts w:ascii="Times New Roman" w:hAnsi="Times New Roman" w:cs="Times New Roman"/>
          <w:sz w:val="24"/>
          <w:szCs w:val="24"/>
        </w:rPr>
        <w:t xml:space="preserve"> – definição e evolução históri</w:t>
      </w:r>
      <w:r w:rsidR="00BB44F2">
        <w:rPr>
          <w:rFonts w:ascii="Times New Roman" w:hAnsi="Times New Roman" w:cs="Times New Roman"/>
          <w:sz w:val="24"/>
          <w:szCs w:val="24"/>
        </w:rPr>
        <w:t>c</w:t>
      </w:r>
      <w:r w:rsidRPr="00C53F37">
        <w:rPr>
          <w:rFonts w:ascii="Times New Roman" w:hAnsi="Times New Roman" w:cs="Times New Roman"/>
          <w:sz w:val="24"/>
          <w:szCs w:val="24"/>
        </w:rPr>
        <w:t>a</w:t>
      </w:r>
      <w:r w:rsidR="003F7F6D">
        <w:rPr>
          <w:rFonts w:ascii="Times New Roman" w:hAnsi="Times New Roman" w:cs="Times New Roman"/>
          <w:sz w:val="24"/>
          <w:szCs w:val="24"/>
        </w:rPr>
        <w:t>………………………………..4</w:t>
      </w:r>
      <w:r w:rsidR="00AF6D26">
        <w:rPr>
          <w:rFonts w:ascii="Times New Roman" w:hAnsi="Times New Roman" w:cs="Times New Roman"/>
          <w:sz w:val="24"/>
          <w:szCs w:val="24"/>
        </w:rPr>
        <w:t>3</w:t>
      </w:r>
    </w:p>
    <w:p w:rsidR="006220A8" w:rsidRPr="00C53F37" w:rsidRDefault="006220A8" w:rsidP="006220A8">
      <w:pPr>
        <w:spacing w:line="360" w:lineRule="auto"/>
        <w:rPr>
          <w:rFonts w:ascii="Times New Roman" w:hAnsi="Times New Roman" w:cs="Times New Roman"/>
          <w:sz w:val="24"/>
          <w:szCs w:val="24"/>
          <w:u w:val="single"/>
        </w:rPr>
      </w:pPr>
      <w:r>
        <w:rPr>
          <w:rFonts w:ascii="Times New Roman" w:hAnsi="Times New Roman" w:cs="Times New Roman"/>
          <w:sz w:val="24"/>
          <w:szCs w:val="24"/>
        </w:rPr>
        <w:t>11. O Tribunal de J</w:t>
      </w:r>
      <w:r w:rsidRPr="00C53F37">
        <w:rPr>
          <w:rFonts w:ascii="Times New Roman" w:hAnsi="Times New Roman" w:cs="Times New Roman"/>
          <w:sz w:val="24"/>
          <w:szCs w:val="24"/>
        </w:rPr>
        <w:t xml:space="preserve">úri </w:t>
      </w:r>
      <w:r>
        <w:rPr>
          <w:rFonts w:ascii="Times New Roman" w:hAnsi="Times New Roman" w:cs="Times New Roman"/>
          <w:sz w:val="24"/>
          <w:szCs w:val="24"/>
        </w:rPr>
        <w:t>na Europa e nos EUA</w:t>
      </w:r>
      <w:r w:rsidR="003F7F6D">
        <w:rPr>
          <w:rFonts w:ascii="Times New Roman" w:hAnsi="Times New Roman" w:cs="Times New Roman"/>
          <w:sz w:val="24"/>
          <w:szCs w:val="24"/>
        </w:rPr>
        <w:t>…………………………………………4</w:t>
      </w:r>
      <w:r w:rsidR="00AF6D26">
        <w:rPr>
          <w:rFonts w:ascii="Times New Roman" w:hAnsi="Times New Roman" w:cs="Times New Roman"/>
          <w:sz w:val="24"/>
          <w:szCs w:val="24"/>
        </w:rPr>
        <w:t>6</w:t>
      </w:r>
    </w:p>
    <w:p w:rsidR="006220A8" w:rsidRDefault="006220A8" w:rsidP="006220A8">
      <w:pPr>
        <w:spacing w:line="360" w:lineRule="auto"/>
        <w:rPr>
          <w:rFonts w:ascii="Times New Roman" w:hAnsi="Times New Roman" w:cs="Times New Roman"/>
          <w:sz w:val="24"/>
          <w:szCs w:val="24"/>
          <w:u w:val="single"/>
        </w:rPr>
      </w:pPr>
      <w:r>
        <w:rPr>
          <w:rFonts w:ascii="Times New Roman" w:hAnsi="Times New Roman" w:cs="Times New Roman"/>
          <w:sz w:val="24"/>
          <w:szCs w:val="24"/>
        </w:rPr>
        <w:t>12. O Tribunal de J</w:t>
      </w:r>
      <w:r w:rsidRPr="00C53F37">
        <w:rPr>
          <w:rFonts w:ascii="Times New Roman" w:hAnsi="Times New Roman" w:cs="Times New Roman"/>
          <w:sz w:val="24"/>
          <w:szCs w:val="24"/>
        </w:rPr>
        <w:t xml:space="preserve">úri </w:t>
      </w:r>
      <w:r>
        <w:rPr>
          <w:rFonts w:ascii="Times New Roman" w:hAnsi="Times New Roman" w:cs="Times New Roman"/>
          <w:sz w:val="24"/>
          <w:szCs w:val="24"/>
        </w:rPr>
        <w:t>na Europa – em especial em Portugal</w:t>
      </w:r>
      <w:r w:rsidR="003F7F6D">
        <w:rPr>
          <w:rFonts w:ascii="Times New Roman" w:hAnsi="Times New Roman" w:cs="Times New Roman"/>
          <w:sz w:val="24"/>
          <w:szCs w:val="24"/>
        </w:rPr>
        <w:t>…………………………4</w:t>
      </w:r>
      <w:r w:rsidR="00AF6D26">
        <w:rPr>
          <w:rFonts w:ascii="Times New Roman" w:hAnsi="Times New Roman" w:cs="Times New Roman"/>
          <w:sz w:val="24"/>
          <w:szCs w:val="24"/>
        </w:rPr>
        <w:t>9</w:t>
      </w:r>
    </w:p>
    <w:p w:rsidR="006220A8" w:rsidRDefault="006220A8" w:rsidP="006220A8">
      <w:pPr>
        <w:spacing w:line="360" w:lineRule="auto"/>
        <w:rPr>
          <w:rFonts w:ascii="Times New Roman" w:hAnsi="Times New Roman" w:cs="Times New Roman"/>
          <w:sz w:val="24"/>
          <w:szCs w:val="24"/>
        </w:rPr>
      </w:pPr>
    </w:p>
    <w:p w:rsidR="006220A8" w:rsidRDefault="006220A8" w:rsidP="006220A8">
      <w:pPr>
        <w:spacing w:line="360" w:lineRule="auto"/>
        <w:rPr>
          <w:rFonts w:ascii="Times New Roman" w:hAnsi="Times New Roman" w:cs="Times New Roman"/>
          <w:b/>
          <w:sz w:val="24"/>
          <w:szCs w:val="24"/>
        </w:rPr>
      </w:pPr>
    </w:p>
    <w:p w:rsidR="006220A8" w:rsidRPr="00994E83" w:rsidRDefault="006220A8" w:rsidP="006220A8">
      <w:pPr>
        <w:spacing w:line="360" w:lineRule="auto"/>
        <w:rPr>
          <w:rFonts w:ascii="Times New Roman" w:hAnsi="Times New Roman" w:cs="Times New Roman"/>
          <w:b/>
          <w:sz w:val="24"/>
          <w:szCs w:val="24"/>
        </w:rPr>
      </w:pPr>
      <w:r w:rsidRPr="00994E83">
        <w:rPr>
          <w:rFonts w:ascii="Times New Roman" w:hAnsi="Times New Roman" w:cs="Times New Roman"/>
          <w:b/>
          <w:sz w:val="24"/>
          <w:szCs w:val="24"/>
        </w:rPr>
        <w:t>Capitulo IV</w:t>
      </w:r>
      <w:r>
        <w:rPr>
          <w:rFonts w:ascii="Times New Roman" w:hAnsi="Times New Roman" w:cs="Times New Roman"/>
          <w:b/>
          <w:sz w:val="24"/>
          <w:szCs w:val="24"/>
        </w:rPr>
        <w:t xml:space="preserve"> – A influência dos media </w:t>
      </w:r>
    </w:p>
    <w:p w:rsidR="006220A8" w:rsidRDefault="006220A8" w:rsidP="006220A8">
      <w:pPr>
        <w:spacing w:line="360" w:lineRule="auto"/>
        <w:rPr>
          <w:rFonts w:ascii="Times New Roman" w:hAnsi="Times New Roman" w:cs="Times New Roman"/>
          <w:sz w:val="24"/>
          <w:szCs w:val="24"/>
        </w:rPr>
      </w:pPr>
      <w:r>
        <w:rPr>
          <w:rFonts w:ascii="Times New Roman" w:hAnsi="Times New Roman" w:cs="Times New Roman"/>
          <w:sz w:val="24"/>
          <w:szCs w:val="24"/>
        </w:rPr>
        <w:t>13. A influência dos Media nos Júri – jurados e magistrados</w:t>
      </w:r>
      <w:r w:rsidR="00AF6D26">
        <w:rPr>
          <w:rFonts w:ascii="Times New Roman" w:hAnsi="Times New Roman" w:cs="Times New Roman"/>
          <w:sz w:val="24"/>
          <w:szCs w:val="24"/>
        </w:rPr>
        <w:t>………………………….53</w:t>
      </w:r>
    </w:p>
    <w:p w:rsidR="003F7F6D" w:rsidRDefault="006220A8" w:rsidP="006220A8">
      <w:pPr>
        <w:spacing w:line="360" w:lineRule="auto"/>
        <w:rPr>
          <w:rFonts w:ascii="Times New Roman" w:hAnsi="Times New Roman" w:cs="Times New Roman"/>
          <w:sz w:val="24"/>
          <w:szCs w:val="24"/>
        </w:rPr>
      </w:pPr>
      <w:r>
        <w:rPr>
          <w:rFonts w:ascii="Times New Roman" w:hAnsi="Times New Roman" w:cs="Times New Roman"/>
          <w:sz w:val="24"/>
          <w:szCs w:val="24"/>
        </w:rPr>
        <w:t>14. A cobertura noticiosa dos casos julgados em</w:t>
      </w:r>
    </w:p>
    <w:p w:rsidR="006220A8" w:rsidRDefault="006220A8" w:rsidP="006220A8">
      <w:pPr>
        <w:spacing w:line="360" w:lineRule="auto"/>
        <w:rPr>
          <w:rFonts w:ascii="Times New Roman" w:hAnsi="Times New Roman" w:cs="Times New Roman"/>
          <w:sz w:val="24"/>
          <w:szCs w:val="24"/>
        </w:rPr>
      </w:pPr>
      <w:r>
        <w:rPr>
          <w:rFonts w:ascii="Times New Roman" w:hAnsi="Times New Roman" w:cs="Times New Roman"/>
          <w:sz w:val="24"/>
          <w:szCs w:val="24"/>
        </w:rPr>
        <w:t xml:space="preserve"> Tribunal de Júri vs. Tribunal “comum”</w:t>
      </w:r>
      <w:r w:rsidR="00AF6D26">
        <w:rPr>
          <w:rFonts w:ascii="Times New Roman" w:hAnsi="Times New Roman" w:cs="Times New Roman"/>
          <w:sz w:val="24"/>
          <w:szCs w:val="24"/>
        </w:rPr>
        <w:t>………………………………………………..56</w:t>
      </w:r>
    </w:p>
    <w:p w:rsidR="006220A8" w:rsidRDefault="006220A8" w:rsidP="006220A8">
      <w:pPr>
        <w:tabs>
          <w:tab w:val="right" w:pos="8504"/>
        </w:tabs>
        <w:spacing w:line="360" w:lineRule="auto"/>
        <w:rPr>
          <w:rFonts w:ascii="Times New Roman" w:hAnsi="Times New Roman" w:cs="Times New Roman"/>
          <w:sz w:val="24"/>
          <w:szCs w:val="24"/>
        </w:rPr>
      </w:pPr>
      <w:r>
        <w:rPr>
          <w:rFonts w:ascii="Times New Roman" w:hAnsi="Times New Roman" w:cs="Times New Roman"/>
          <w:sz w:val="24"/>
          <w:szCs w:val="24"/>
        </w:rPr>
        <w:t>15.</w:t>
      </w:r>
      <w:r w:rsidRPr="00495696">
        <w:rPr>
          <w:rFonts w:ascii="Times New Roman" w:hAnsi="Times New Roman" w:cs="Times New Roman"/>
          <w:sz w:val="24"/>
          <w:szCs w:val="24"/>
        </w:rPr>
        <w:t xml:space="preserve"> </w:t>
      </w:r>
      <w:r>
        <w:rPr>
          <w:rFonts w:ascii="Times New Roman" w:hAnsi="Times New Roman" w:cs="Times New Roman"/>
          <w:sz w:val="24"/>
          <w:szCs w:val="24"/>
        </w:rPr>
        <w:t>O papel do jornalista no Tribunal de Júri</w:t>
      </w:r>
      <w:r w:rsidR="00AF6D26">
        <w:rPr>
          <w:rFonts w:ascii="Times New Roman" w:hAnsi="Times New Roman" w:cs="Times New Roman"/>
          <w:sz w:val="24"/>
          <w:szCs w:val="24"/>
        </w:rPr>
        <w:t>…………………………………………..59</w:t>
      </w:r>
      <w:r>
        <w:rPr>
          <w:rFonts w:ascii="Times New Roman" w:hAnsi="Times New Roman" w:cs="Times New Roman"/>
          <w:sz w:val="24"/>
          <w:szCs w:val="24"/>
        </w:rPr>
        <w:tab/>
      </w:r>
    </w:p>
    <w:p w:rsidR="006220A8" w:rsidRPr="00661F0C" w:rsidRDefault="006220A8" w:rsidP="006220A8">
      <w:pPr>
        <w:spacing w:line="360" w:lineRule="auto"/>
        <w:rPr>
          <w:rFonts w:ascii="Times New Roman" w:hAnsi="Times New Roman" w:cs="Times New Roman"/>
          <w:color w:val="000000" w:themeColor="text1"/>
          <w:sz w:val="24"/>
          <w:szCs w:val="24"/>
        </w:rPr>
      </w:pPr>
      <w:r>
        <w:rPr>
          <w:rFonts w:ascii="Times New Roman" w:hAnsi="Times New Roman" w:cs="Times New Roman"/>
          <w:sz w:val="24"/>
          <w:szCs w:val="24"/>
        </w:rPr>
        <w:t xml:space="preserve">16. </w:t>
      </w:r>
      <w:r w:rsidRPr="00661F0C">
        <w:rPr>
          <w:rFonts w:ascii="Times New Roman" w:hAnsi="Times New Roman" w:cs="Times New Roman"/>
          <w:color w:val="000000" w:themeColor="text1"/>
          <w:sz w:val="24"/>
          <w:szCs w:val="24"/>
          <w:shd w:val="clear" w:color="auto" w:fill="FFFFFF"/>
        </w:rPr>
        <w:t>A problemática relação entre magistrados judiciais e jornalistas</w:t>
      </w:r>
      <w:r w:rsidR="003F7F6D">
        <w:rPr>
          <w:rFonts w:ascii="Times New Roman" w:hAnsi="Times New Roman" w:cs="Times New Roman"/>
          <w:color w:val="000000" w:themeColor="text1"/>
          <w:sz w:val="24"/>
          <w:szCs w:val="24"/>
          <w:shd w:val="clear" w:color="auto" w:fill="FFFFFF"/>
        </w:rPr>
        <w:t>……………</w:t>
      </w:r>
      <w:r w:rsidR="00AF6D26">
        <w:rPr>
          <w:rFonts w:ascii="Times New Roman" w:hAnsi="Times New Roman" w:cs="Times New Roman"/>
          <w:color w:val="000000" w:themeColor="text1"/>
          <w:sz w:val="24"/>
          <w:szCs w:val="24"/>
          <w:shd w:val="clear" w:color="auto" w:fill="FFFFFF"/>
        </w:rPr>
        <w:t>……..</w:t>
      </w:r>
      <w:r w:rsidR="003F7F6D">
        <w:rPr>
          <w:rFonts w:ascii="Times New Roman" w:hAnsi="Times New Roman" w:cs="Times New Roman"/>
          <w:color w:val="000000" w:themeColor="text1"/>
          <w:sz w:val="24"/>
          <w:szCs w:val="24"/>
          <w:shd w:val="clear" w:color="auto" w:fill="FFFFFF"/>
        </w:rPr>
        <w:t>6</w:t>
      </w:r>
      <w:r w:rsidR="00AF6D26">
        <w:rPr>
          <w:rFonts w:ascii="Times New Roman" w:hAnsi="Times New Roman" w:cs="Times New Roman"/>
          <w:color w:val="000000" w:themeColor="text1"/>
          <w:sz w:val="24"/>
          <w:szCs w:val="24"/>
          <w:shd w:val="clear" w:color="auto" w:fill="FFFFFF"/>
        </w:rPr>
        <w:t>1</w:t>
      </w:r>
    </w:p>
    <w:p w:rsidR="006220A8" w:rsidRPr="00994E83" w:rsidRDefault="006220A8" w:rsidP="006220A8">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Capitulo </w:t>
      </w:r>
      <w:r w:rsidRPr="00994E83">
        <w:rPr>
          <w:rFonts w:ascii="Times New Roman" w:hAnsi="Times New Roman" w:cs="Times New Roman"/>
          <w:b/>
          <w:sz w:val="24"/>
          <w:szCs w:val="24"/>
        </w:rPr>
        <w:t>V</w:t>
      </w:r>
      <w:r>
        <w:rPr>
          <w:rFonts w:ascii="Times New Roman" w:hAnsi="Times New Roman" w:cs="Times New Roman"/>
          <w:b/>
          <w:sz w:val="24"/>
          <w:szCs w:val="24"/>
        </w:rPr>
        <w:t xml:space="preserve"> – Análise de casos </w:t>
      </w:r>
    </w:p>
    <w:p w:rsidR="006220A8" w:rsidRDefault="006220A8" w:rsidP="006220A8">
      <w:pPr>
        <w:spacing w:line="360" w:lineRule="auto"/>
        <w:rPr>
          <w:rFonts w:ascii="Times New Roman" w:hAnsi="Times New Roman" w:cs="Times New Roman"/>
          <w:sz w:val="24"/>
          <w:szCs w:val="24"/>
        </w:rPr>
      </w:pPr>
      <w:r>
        <w:rPr>
          <w:rFonts w:ascii="Times New Roman" w:hAnsi="Times New Roman" w:cs="Times New Roman"/>
          <w:sz w:val="24"/>
          <w:szCs w:val="24"/>
        </w:rPr>
        <w:t>17. Análise de caso mediático dos EUA</w:t>
      </w:r>
      <w:r w:rsidR="00AF6D26">
        <w:rPr>
          <w:rFonts w:ascii="Times New Roman" w:hAnsi="Times New Roman" w:cs="Times New Roman"/>
          <w:sz w:val="24"/>
          <w:szCs w:val="24"/>
        </w:rPr>
        <w:t>……………………………………………….65</w:t>
      </w:r>
    </w:p>
    <w:p w:rsidR="006220A8" w:rsidRDefault="006220A8" w:rsidP="006220A8">
      <w:pPr>
        <w:spacing w:line="360" w:lineRule="auto"/>
        <w:rPr>
          <w:rFonts w:ascii="Times New Roman" w:hAnsi="Times New Roman" w:cs="Times New Roman"/>
          <w:sz w:val="24"/>
          <w:szCs w:val="24"/>
        </w:rPr>
      </w:pPr>
      <w:r>
        <w:rPr>
          <w:rFonts w:ascii="Times New Roman" w:hAnsi="Times New Roman" w:cs="Times New Roman"/>
          <w:sz w:val="24"/>
          <w:szCs w:val="24"/>
        </w:rPr>
        <w:t>18. Análise de casos mediáticos em Portugal</w:t>
      </w:r>
      <w:r w:rsidR="00AF6D26">
        <w:rPr>
          <w:rFonts w:ascii="Times New Roman" w:hAnsi="Times New Roman" w:cs="Times New Roman"/>
          <w:sz w:val="24"/>
          <w:szCs w:val="24"/>
        </w:rPr>
        <w:t>…………………………………………..67</w:t>
      </w:r>
    </w:p>
    <w:p w:rsidR="006220A8" w:rsidRDefault="006220A8" w:rsidP="006220A8">
      <w:pPr>
        <w:spacing w:line="360" w:lineRule="auto"/>
        <w:rPr>
          <w:rFonts w:ascii="Times New Roman" w:hAnsi="Times New Roman" w:cs="Times New Roman"/>
          <w:sz w:val="24"/>
          <w:szCs w:val="24"/>
        </w:rPr>
      </w:pPr>
      <w:r>
        <w:rPr>
          <w:rFonts w:ascii="Times New Roman" w:hAnsi="Times New Roman" w:cs="Times New Roman"/>
          <w:sz w:val="24"/>
          <w:szCs w:val="24"/>
        </w:rPr>
        <w:t xml:space="preserve"> - Conclusão</w:t>
      </w:r>
      <w:r w:rsidR="003F7F6D">
        <w:rPr>
          <w:rFonts w:ascii="Times New Roman" w:hAnsi="Times New Roman" w:cs="Times New Roman"/>
          <w:sz w:val="24"/>
          <w:szCs w:val="24"/>
        </w:rPr>
        <w:t>………………………………………………………………………</w:t>
      </w:r>
      <w:r w:rsidR="00681D39">
        <w:rPr>
          <w:rFonts w:ascii="Times New Roman" w:hAnsi="Times New Roman" w:cs="Times New Roman"/>
          <w:sz w:val="24"/>
          <w:szCs w:val="24"/>
        </w:rPr>
        <w:t>…….</w:t>
      </w:r>
      <w:r w:rsidR="00550348">
        <w:rPr>
          <w:rFonts w:ascii="Times New Roman" w:hAnsi="Times New Roman" w:cs="Times New Roman"/>
          <w:sz w:val="24"/>
          <w:szCs w:val="24"/>
        </w:rPr>
        <w:t>71</w:t>
      </w:r>
    </w:p>
    <w:p w:rsidR="006220A8" w:rsidRDefault="006220A8" w:rsidP="006220A8">
      <w:pPr>
        <w:spacing w:line="360" w:lineRule="auto"/>
        <w:ind w:right="-1"/>
        <w:rPr>
          <w:rFonts w:ascii="Times New Roman" w:hAnsi="Times New Roman" w:cs="Times New Roman"/>
          <w:sz w:val="24"/>
          <w:szCs w:val="24"/>
        </w:rPr>
      </w:pPr>
      <w:r>
        <w:rPr>
          <w:rFonts w:ascii="Times New Roman" w:hAnsi="Times New Roman" w:cs="Times New Roman"/>
          <w:sz w:val="24"/>
          <w:szCs w:val="24"/>
        </w:rPr>
        <w:t xml:space="preserve"> - Bibliografia</w:t>
      </w:r>
      <w:r w:rsidR="003F7F6D">
        <w:rPr>
          <w:rFonts w:ascii="Times New Roman" w:hAnsi="Times New Roman" w:cs="Times New Roman"/>
          <w:sz w:val="24"/>
          <w:szCs w:val="24"/>
        </w:rPr>
        <w:t>……………………………………………………………………...</w:t>
      </w:r>
      <w:r w:rsidR="00681D39">
        <w:rPr>
          <w:rFonts w:ascii="Times New Roman" w:hAnsi="Times New Roman" w:cs="Times New Roman"/>
          <w:sz w:val="24"/>
          <w:szCs w:val="24"/>
        </w:rPr>
        <w:t>........</w:t>
      </w:r>
      <w:r w:rsidR="00550348">
        <w:rPr>
          <w:rFonts w:ascii="Times New Roman" w:hAnsi="Times New Roman" w:cs="Times New Roman"/>
          <w:sz w:val="24"/>
          <w:szCs w:val="24"/>
        </w:rPr>
        <w:t>74</w:t>
      </w:r>
    </w:p>
    <w:p w:rsidR="006220A8" w:rsidRPr="007E788D" w:rsidRDefault="006220A8" w:rsidP="006220A8">
      <w:pPr>
        <w:rPr>
          <w:rFonts w:ascii="Times New Roman" w:hAnsi="Times New Roman" w:cs="Times New Roman"/>
          <w:sz w:val="24"/>
          <w:szCs w:val="24"/>
        </w:rPr>
      </w:pPr>
      <w:r w:rsidRPr="007E788D">
        <w:rPr>
          <w:rFonts w:ascii="Times New Roman" w:hAnsi="Times New Roman" w:cs="Times New Roman"/>
          <w:sz w:val="24"/>
          <w:szCs w:val="24"/>
        </w:rPr>
        <w:t>- Anexos</w:t>
      </w:r>
      <w:r w:rsidR="003F7F6D">
        <w:rPr>
          <w:rFonts w:ascii="Times New Roman" w:hAnsi="Times New Roman" w:cs="Times New Roman"/>
          <w:sz w:val="24"/>
          <w:szCs w:val="24"/>
        </w:rPr>
        <w:t>…………………………………………………………………………...</w:t>
      </w:r>
      <w:r w:rsidR="00681D39">
        <w:rPr>
          <w:rFonts w:ascii="Times New Roman" w:hAnsi="Times New Roman" w:cs="Times New Roman"/>
          <w:sz w:val="24"/>
          <w:szCs w:val="24"/>
        </w:rPr>
        <w:t>.......</w:t>
      </w:r>
      <w:r w:rsidR="00550348">
        <w:rPr>
          <w:rFonts w:ascii="Times New Roman" w:hAnsi="Times New Roman" w:cs="Times New Roman"/>
          <w:sz w:val="24"/>
          <w:szCs w:val="24"/>
        </w:rPr>
        <w:t>.79</w:t>
      </w: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721AFE" w:rsidRDefault="00721AFE" w:rsidP="006220A8">
      <w:pPr>
        <w:jc w:val="center"/>
        <w:rPr>
          <w:rFonts w:ascii="Times New Roman" w:hAnsi="Times New Roman" w:cs="Times New Roman"/>
          <w:b/>
          <w:sz w:val="24"/>
          <w:szCs w:val="24"/>
        </w:rPr>
      </w:pPr>
    </w:p>
    <w:p w:rsidR="006220A8" w:rsidRDefault="006220A8" w:rsidP="006220A8">
      <w:pPr>
        <w:jc w:val="center"/>
        <w:rPr>
          <w:rFonts w:ascii="Times New Roman" w:hAnsi="Times New Roman" w:cs="Times New Roman"/>
          <w:b/>
          <w:sz w:val="24"/>
          <w:szCs w:val="24"/>
        </w:rPr>
      </w:pPr>
      <w:r w:rsidRPr="00375966">
        <w:rPr>
          <w:rFonts w:ascii="Times New Roman" w:hAnsi="Times New Roman" w:cs="Times New Roman"/>
          <w:b/>
          <w:sz w:val="24"/>
          <w:szCs w:val="24"/>
        </w:rPr>
        <w:lastRenderedPageBreak/>
        <w:t>Abreviaturas</w:t>
      </w:r>
    </w:p>
    <w:p w:rsidR="006220A8" w:rsidRPr="00F01DB0" w:rsidRDefault="006220A8" w:rsidP="006220A8">
      <w:pPr>
        <w:jc w:val="center"/>
        <w:rPr>
          <w:rFonts w:ascii="Times New Roman" w:hAnsi="Times New Roman" w:cs="Times New Roman"/>
          <w:b/>
          <w:sz w:val="24"/>
          <w:szCs w:val="24"/>
        </w:rPr>
      </w:pPr>
    </w:p>
    <w:p w:rsidR="006220A8" w:rsidRDefault="006220A8" w:rsidP="006220A8">
      <w:pPr>
        <w:jc w:val="both"/>
        <w:rPr>
          <w:rFonts w:ascii="Times New Roman" w:hAnsi="Times New Roman" w:cs="Times New Roman"/>
          <w:sz w:val="24"/>
          <w:szCs w:val="24"/>
        </w:rPr>
      </w:pPr>
      <w:r>
        <w:rPr>
          <w:rFonts w:ascii="Times New Roman" w:hAnsi="Times New Roman" w:cs="Times New Roman"/>
          <w:sz w:val="24"/>
          <w:szCs w:val="24"/>
        </w:rPr>
        <w:t>Art. - Artigo</w:t>
      </w:r>
    </w:p>
    <w:p w:rsidR="006220A8" w:rsidRDefault="006220A8" w:rsidP="006220A8">
      <w:pPr>
        <w:jc w:val="both"/>
        <w:rPr>
          <w:rFonts w:ascii="Times New Roman" w:hAnsi="Times New Roman" w:cs="Times New Roman"/>
          <w:sz w:val="24"/>
          <w:szCs w:val="24"/>
        </w:rPr>
      </w:pPr>
      <w:r>
        <w:rPr>
          <w:rFonts w:ascii="Times New Roman" w:hAnsi="Times New Roman" w:cs="Times New Roman"/>
          <w:sz w:val="24"/>
          <w:szCs w:val="24"/>
        </w:rPr>
        <w:t>CC – Código Civil</w:t>
      </w:r>
    </w:p>
    <w:p w:rsidR="006220A8" w:rsidRDefault="006220A8" w:rsidP="006220A8">
      <w:pPr>
        <w:jc w:val="both"/>
        <w:rPr>
          <w:rFonts w:ascii="Times New Roman" w:hAnsi="Times New Roman" w:cs="Times New Roman"/>
          <w:sz w:val="24"/>
          <w:szCs w:val="24"/>
        </w:rPr>
      </w:pPr>
      <w:r>
        <w:rPr>
          <w:rFonts w:ascii="Times New Roman" w:hAnsi="Times New Roman" w:cs="Times New Roman"/>
          <w:sz w:val="24"/>
          <w:szCs w:val="24"/>
        </w:rPr>
        <w:t>CP – Código Penal</w:t>
      </w:r>
    </w:p>
    <w:p w:rsidR="006220A8" w:rsidRDefault="006220A8" w:rsidP="006220A8">
      <w:pPr>
        <w:jc w:val="both"/>
        <w:rPr>
          <w:rFonts w:ascii="Times New Roman" w:hAnsi="Times New Roman" w:cs="Times New Roman"/>
          <w:sz w:val="24"/>
          <w:szCs w:val="24"/>
        </w:rPr>
      </w:pPr>
      <w:r>
        <w:rPr>
          <w:rFonts w:ascii="Times New Roman" w:hAnsi="Times New Roman" w:cs="Times New Roman"/>
          <w:sz w:val="24"/>
          <w:szCs w:val="24"/>
        </w:rPr>
        <w:t>CPP – Código de Processo Penal</w:t>
      </w:r>
    </w:p>
    <w:p w:rsidR="006220A8" w:rsidRDefault="006220A8" w:rsidP="006220A8">
      <w:pPr>
        <w:jc w:val="both"/>
        <w:rPr>
          <w:rFonts w:ascii="Times New Roman" w:hAnsi="Times New Roman" w:cs="Times New Roman"/>
          <w:sz w:val="24"/>
          <w:szCs w:val="24"/>
        </w:rPr>
      </w:pPr>
      <w:r>
        <w:rPr>
          <w:rFonts w:ascii="Times New Roman" w:hAnsi="Times New Roman" w:cs="Times New Roman"/>
          <w:sz w:val="24"/>
          <w:szCs w:val="24"/>
        </w:rPr>
        <w:t>CRP – Constituição da República Portuguesa</w:t>
      </w:r>
    </w:p>
    <w:p w:rsidR="006220A8" w:rsidRDefault="006220A8" w:rsidP="006220A8">
      <w:pPr>
        <w:jc w:val="both"/>
        <w:rPr>
          <w:rFonts w:ascii="Times New Roman" w:hAnsi="Times New Roman" w:cs="Times New Roman"/>
          <w:sz w:val="24"/>
          <w:szCs w:val="24"/>
        </w:rPr>
      </w:pPr>
      <w:r>
        <w:rPr>
          <w:rFonts w:ascii="Times New Roman" w:hAnsi="Times New Roman" w:cs="Times New Roman"/>
          <w:sz w:val="24"/>
          <w:szCs w:val="24"/>
        </w:rPr>
        <w:t>CSM – Conselho Superior da Magistratura</w:t>
      </w:r>
    </w:p>
    <w:p w:rsidR="006220A8" w:rsidRDefault="006220A8" w:rsidP="006220A8">
      <w:pPr>
        <w:jc w:val="both"/>
        <w:rPr>
          <w:rFonts w:ascii="Times New Roman" w:hAnsi="Times New Roman" w:cs="Times New Roman"/>
          <w:sz w:val="24"/>
          <w:szCs w:val="24"/>
        </w:rPr>
      </w:pPr>
      <w:r>
        <w:rPr>
          <w:rFonts w:ascii="Times New Roman" w:hAnsi="Times New Roman" w:cs="Times New Roman"/>
          <w:sz w:val="24"/>
          <w:szCs w:val="24"/>
        </w:rPr>
        <w:t>STJ – Supremo Tribunal de Justiça</w:t>
      </w:r>
    </w:p>
    <w:p w:rsidR="006220A8" w:rsidRDefault="006220A8" w:rsidP="006220A8">
      <w:pPr>
        <w:jc w:val="both"/>
        <w:rPr>
          <w:rFonts w:ascii="Times New Roman" w:hAnsi="Times New Roman" w:cs="Times New Roman"/>
          <w:sz w:val="24"/>
          <w:szCs w:val="24"/>
        </w:rPr>
      </w:pPr>
      <w:r>
        <w:rPr>
          <w:rFonts w:ascii="Times New Roman" w:hAnsi="Times New Roman" w:cs="Times New Roman"/>
          <w:sz w:val="24"/>
          <w:szCs w:val="24"/>
        </w:rPr>
        <w:t>LOFTJ – Lei de Organização e Funcionamento dos Tribunais Judiciais</w:t>
      </w:r>
    </w:p>
    <w:p w:rsidR="006220A8" w:rsidRPr="00AD6501" w:rsidRDefault="006220A8" w:rsidP="006220A8">
      <w:pPr>
        <w:jc w:val="both"/>
        <w:rPr>
          <w:rFonts w:ascii="Times New Roman" w:hAnsi="Times New Roman" w:cs="Times New Roman"/>
          <w:sz w:val="24"/>
          <w:szCs w:val="24"/>
        </w:rPr>
      </w:pPr>
      <w:r>
        <w:rPr>
          <w:rFonts w:ascii="Times New Roman" w:hAnsi="Times New Roman" w:cs="Times New Roman"/>
          <w:sz w:val="24"/>
          <w:szCs w:val="24"/>
        </w:rPr>
        <w:t>MP – Ministério Público</w:t>
      </w:r>
    </w:p>
    <w:p w:rsidR="006220A8" w:rsidRDefault="006220A8" w:rsidP="006220A8"/>
    <w:p w:rsidR="006220A8" w:rsidRDefault="006220A8" w:rsidP="006220A8"/>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721AFE" w:rsidRDefault="00721AFE" w:rsidP="006220A8">
      <w:pPr>
        <w:jc w:val="center"/>
        <w:rPr>
          <w:rFonts w:ascii="Times New Roman" w:hAnsi="Times New Roman" w:cs="Times New Roman"/>
          <w:b/>
          <w:sz w:val="24"/>
          <w:szCs w:val="24"/>
        </w:rPr>
      </w:pPr>
    </w:p>
    <w:p w:rsidR="006220A8" w:rsidRDefault="006220A8" w:rsidP="006220A8">
      <w:pPr>
        <w:jc w:val="center"/>
        <w:rPr>
          <w:rFonts w:ascii="Times New Roman" w:hAnsi="Times New Roman" w:cs="Times New Roman"/>
          <w:b/>
          <w:sz w:val="24"/>
          <w:szCs w:val="24"/>
        </w:rPr>
      </w:pPr>
      <w:r w:rsidRPr="00741EE9">
        <w:rPr>
          <w:rFonts w:ascii="Times New Roman" w:hAnsi="Times New Roman" w:cs="Times New Roman"/>
          <w:b/>
          <w:sz w:val="24"/>
          <w:szCs w:val="24"/>
        </w:rPr>
        <w:t>Nota Prévia</w:t>
      </w:r>
    </w:p>
    <w:p w:rsidR="00721AFE" w:rsidRDefault="00721AFE" w:rsidP="006220A8">
      <w:pPr>
        <w:spacing w:after="0" w:line="360" w:lineRule="auto"/>
        <w:ind w:firstLine="709"/>
        <w:jc w:val="both"/>
        <w:rPr>
          <w:rFonts w:ascii="Times New Roman" w:hAnsi="Times New Roman" w:cs="Times New Roman"/>
          <w:sz w:val="24"/>
          <w:szCs w:val="24"/>
        </w:rPr>
      </w:pPr>
    </w:p>
    <w:p w:rsidR="006220A8" w:rsidRDefault="006220A8" w:rsidP="006220A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 presente dissertação constitui a componente não-letiva do mestrado em “Comunicação, Media e Justiça”, organizado em parceria científica e pedagógica pelas Faculdades de Ciências Sociais e Humanas e a Faculdade de Direito da Universidade Nova de Lisboa.</w:t>
      </w:r>
    </w:p>
    <w:p w:rsidR="006220A8" w:rsidRDefault="006220A8" w:rsidP="006220A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Esta parceria permitiu, aos alunos de ambas as faculdades, sair da sua zona de conforto e conhecer novas áreas, tornando-se, também, num grande desafio.</w:t>
      </w:r>
    </w:p>
    <w:p w:rsidR="006220A8" w:rsidRDefault="006220A8" w:rsidP="006220A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Podemos afirmar que, embora o caminho tenha sido trabalhoso, foi, sem dúvida, compensador e originador de novos conhecimentos.</w:t>
      </w:r>
    </w:p>
    <w:p w:rsidR="00681D39" w:rsidRPr="00681D39" w:rsidRDefault="00681D39" w:rsidP="006220A8">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Relativamente à </w:t>
      </w:r>
      <w:r>
        <w:rPr>
          <w:rStyle w:val="apple-converted-space"/>
          <w:rFonts w:ascii="Arial" w:hAnsi="Arial" w:cs="Arial"/>
          <w:color w:val="222222"/>
          <w:sz w:val="19"/>
          <w:szCs w:val="19"/>
          <w:shd w:val="clear" w:color="auto" w:fill="FFFFFF"/>
        </w:rPr>
        <w:t> </w:t>
      </w:r>
      <w:r w:rsidRPr="00681D39">
        <w:rPr>
          <w:rFonts w:ascii="Times New Roman" w:hAnsi="Times New Roman" w:cs="Times New Roman"/>
          <w:color w:val="000000" w:themeColor="text1"/>
          <w:sz w:val="24"/>
          <w:szCs w:val="24"/>
          <w:shd w:val="clear" w:color="auto" w:fill="FFFFFF"/>
        </w:rPr>
        <w:t>metodologia ut</w:t>
      </w:r>
      <w:r>
        <w:rPr>
          <w:rFonts w:ascii="Times New Roman" w:hAnsi="Times New Roman" w:cs="Times New Roman"/>
          <w:color w:val="000000" w:themeColor="text1"/>
          <w:sz w:val="24"/>
          <w:szCs w:val="24"/>
          <w:shd w:val="clear" w:color="auto" w:fill="FFFFFF"/>
        </w:rPr>
        <w:t>ilizada em função dos objectivos, fizemos</w:t>
      </w:r>
      <w:r w:rsidRPr="00681D39">
        <w:rPr>
          <w:rFonts w:ascii="Times New Roman" w:hAnsi="Times New Roman" w:cs="Times New Roman"/>
          <w:color w:val="000000" w:themeColor="text1"/>
          <w:sz w:val="24"/>
          <w:szCs w:val="24"/>
          <w:shd w:val="clear" w:color="auto" w:fill="FFFFFF"/>
        </w:rPr>
        <w:t xml:space="preserve"> a revisão bibliográfica das obr</w:t>
      </w:r>
      <w:r>
        <w:rPr>
          <w:rFonts w:ascii="Times New Roman" w:hAnsi="Times New Roman" w:cs="Times New Roman"/>
          <w:color w:val="000000" w:themeColor="text1"/>
          <w:sz w:val="24"/>
          <w:szCs w:val="24"/>
          <w:shd w:val="clear" w:color="auto" w:fill="FFFFFF"/>
        </w:rPr>
        <w:t>as estruturantes da dissertação; realizámos</w:t>
      </w:r>
      <w:r w:rsidRPr="00681D39">
        <w:rPr>
          <w:rFonts w:ascii="Times New Roman" w:hAnsi="Times New Roman" w:cs="Times New Roman"/>
          <w:color w:val="000000" w:themeColor="text1"/>
          <w:sz w:val="24"/>
          <w:szCs w:val="24"/>
          <w:shd w:val="clear" w:color="auto" w:fill="FFFFFF"/>
        </w:rPr>
        <w:t xml:space="preserve"> uma entrevista a tí</w:t>
      </w:r>
      <w:r>
        <w:rPr>
          <w:rFonts w:ascii="Times New Roman" w:hAnsi="Times New Roman" w:cs="Times New Roman"/>
          <w:color w:val="000000" w:themeColor="text1"/>
          <w:sz w:val="24"/>
          <w:szCs w:val="24"/>
          <w:shd w:val="clear" w:color="auto" w:fill="FFFFFF"/>
        </w:rPr>
        <w:t>tulo de amostra de conveniência, efectuámos</w:t>
      </w:r>
      <w:r w:rsidRPr="00681D39">
        <w:rPr>
          <w:rFonts w:ascii="Times New Roman" w:hAnsi="Times New Roman" w:cs="Times New Roman"/>
          <w:color w:val="000000" w:themeColor="text1"/>
          <w:sz w:val="24"/>
          <w:szCs w:val="24"/>
          <w:shd w:val="clear" w:color="auto" w:fill="FFFFFF"/>
        </w:rPr>
        <w:t xml:space="preserve"> a análise não aprofundada de casos, portugueses e americanos</w:t>
      </w:r>
      <w:r>
        <w:rPr>
          <w:rFonts w:ascii="Times New Roman" w:hAnsi="Times New Roman" w:cs="Times New Roman"/>
          <w:color w:val="000000" w:themeColor="text1"/>
          <w:sz w:val="24"/>
          <w:szCs w:val="24"/>
          <w:shd w:val="clear" w:color="auto" w:fill="FFFFFF"/>
        </w:rPr>
        <w:t>, e ainda aplicámos</w:t>
      </w:r>
      <w:r w:rsidRPr="00681D39">
        <w:rPr>
          <w:rFonts w:ascii="Times New Roman" w:hAnsi="Times New Roman" w:cs="Times New Roman"/>
          <w:color w:val="000000" w:themeColor="text1"/>
          <w:sz w:val="24"/>
          <w:szCs w:val="24"/>
          <w:shd w:val="clear" w:color="auto" w:fill="FFFFFF"/>
        </w:rPr>
        <w:t xml:space="preserve"> um inquérito</w:t>
      </w:r>
      <w:r w:rsidR="008A749C">
        <w:rPr>
          <w:rFonts w:ascii="Times New Roman" w:hAnsi="Times New Roman" w:cs="Times New Roman"/>
          <w:color w:val="000000" w:themeColor="text1"/>
          <w:sz w:val="24"/>
          <w:szCs w:val="24"/>
          <w:shd w:val="clear" w:color="auto" w:fill="FFFFFF"/>
        </w:rPr>
        <w:t>, a trinta pessoas com idades compreendidas entre os 22 e os 35, licenciadas em diversas áreas,</w:t>
      </w:r>
      <w:r w:rsidRPr="00681D39">
        <w:rPr>
          <w:rFonts w:ascii="Times New Roman" w:hAnsi="Times New Roman" w:cs="Times New Roman"/>
          <w:color w:val="000000" w:themeColor="text1"/>
          <w:sz w:val="24"/>
          <w:szCs w:val="24"/>
          <w:shd w:val="clear" w:color="auto" w:fill="FFFFFF"/>
        </w:rPr>
        <w:t xml:space="preserve"> para estudo da opinião que consta em anexo.</w:t>
      </w:r>
    </w:p>
    <w:p w:rsidR="006220A8" w:rsidRDefault="006220A8" w:rsidP="006220A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Por razões de obrigatoriedade, este trabalho foi realizado no âmbito do novo acordo ortográfico, mantendo apenas fora do mesmo as citações, que ainda não haviam sido escritas desta forma.</w:t>
      </w: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6220A8" w:rsidRDefault="006220A8" w:rsidP="006220A8">
      <w:pPr>
        <w:rPr>
          <w:rFonts w:ascii="Times New Roman" w:hAnsi="Times New Roman" w:cs="Times New Roman"/>
          <w:b/>
          <w:sz w:val="24"/>
          <w:szCs w:val="24"/>
        </w:rPr>
      </w:pPr>
      <w:r w:rsidRPr="002270AD">
        <w:rPr>
          <w:rFonts w:ascii="Times New Roman" w:hAnsi="Times New Roman" w:cs="Times New Roman"/>
          <w:b/>
          <w:sz w:val="24"/>
          <w:szCs w:val="24"/>
        </w:rPr>
        <w:lastRenderedPageBreak/>
        <w:t>Introdução</w:t>
      </w:r>
    </w:p>
    <w:p w:rsidR="006220A8" w:rsidRPr="002857A8" w:rsidRDefault="006220A8" w:rsidP="006220A8">
      <w:pPr>
        <w:rPr>
          <w:rFonts w:ascii="Times New Roman" w:hAnsi="Times New Roman" w:cs="Times New Roman"/>
          <w:b/>
          <w:sz w:val="24"/>
          <w:szCs w:val="24"/>
        </w:rPr>
      </w:pPr>
    </w:p>
    <w:p w:rsidR="006220A8" w:rsidRPr="002857A8" w:rsidRDefault="006220A8" w:rsidP="006220A8">
      <w:pPr>
        <w:spacing w:after="0" w:line="360" w:lineRule="auto"/>
        <w:ind w:firstLine="709"/>
        <w:jc w:val="both"/>
        <w:rPr>
          <w:rFonts w:ascii="Times New Roman" w:hAnsi="Times New Roman" w:cs="Times New Roman"/>
          <w:sz w:val="24"/>
          <w:szCs w:val="24"/>
        </w:rPr>
      </w:pPr>
      <w:r w:rsidRPr="002857A8">
        <w:rPr>
          <w:rFonts w:ascii="Times New Roman" w:hAnsi="Times New Roman" w:cs="Times New Roman"/>
          <w:sz w:val="24"/>
          <w:szCs w:val="24"/>
        </w:rPr>
        <w:t>Todos somos seres humanos, todos cometemos erros, todos estamos sujeitos a pressões e opressões por parte de vários sujeitos ou instituições – mesmo os magistrados.</w:t>
      </w:r>
    </w:p>
    <w:p w:rsidR="006220A8" w:rsidRPr="002857A8" w:rsidRDefault="006220A8" w:rsidP="006220A8">
      <w:pPr>
        <w:spacing w:after="0" w:line="360" w:lineRule="auto"/>
        <w:ind w:firstLine="709"/>
        <w:jc w:val="both"/>
        <w:rPr>
          <w:rFonts w:ascii="Times New Roman" w:hAnsi="Times New Roman" w:cs="Times New Roman"/>
          <w:sz w:val="24"/>
          <w:szCs w:val="24"/>
        </w:rPr>
      </w:pPr>
      <w:r w:rsidRPr="002857A8">
        <w:rPr>
          <w:rFonts w:ascii="Times New Roman" w:hAnsi="Times New Roman" w:cs="Times New Roman"/>
          <w:sz w:val="24"/>
          <w:szCs w:val="24"/>
        </w:rPr>
        <w:t xml:space="preserve">Será, então, a independência dos Tribunais uma garantia para os particulares? Existirá, sempre, esta dita </w:t>
      </w:r>
      <w:r w:rsidRPr="002857A8">
        <w:rPr>
          <w:rFonts w:ascii="Times New Roman" w:hAnsi="Times New Roman" w:cs="Times New Roman"/>
          <w:i/>
          <w:sz w:val="24"/>
          <w:szCs w:val="24"/>
        </w:rPr>
        <w:t>independência</w:t>
      </w:r>
      <w:r w:rsidRPr="002857A8">
        <w:rPr>
          <w:rFonts w:ascii="Times New Roman" w:hAnsi="Times New Roman" w:cs="Times New Roman"/>
          <w:sz w:val="24"/>
          <w:szCs w:val="24"/>
        </w:rPr>
        <w:t>?</w:t>
      </w:r>
    </w:p>
    <w:p w:rsidR="006220A8" w:rsidRPr="002857A8" w:rsidRDefault="006220A8" w:rsidP="006220A8">
      <w:pPr>
        <w:spacing w:after="0" w:line="360" w:lineRule="auto"/>
        <w:ind w:firstLine="709"/>
        <w:jc w:val="both"/>
        <w:rPr>
          <w:rFonts w:ascii="Times New Roman" w:hAnsi="Times New Roman" w:cs="Times New Roman"/>
          <w:sz w:val="24"/>
          <w:szCs w:val="24"/>
        </w:rPr>
      </w:pPr>
      <w:r w:rsidRPr="002857A8">
        <w:rPr>
          <w:rFonts w:ascii="Times New Roman" w:hAnsi="Times New Roman" w:cs="Times New Roman"/>
          <w:sz w:val="24"/>
          <w:szCs w:val="24"/>
        </w:rPr>
        <w:t>Esta independência dos Tribunais será melhor garantida com um Tribunal de Júri?</w:t>
      </w:r>
    </w:p>
    <w:p w:rsidR="006220A8" w:rsidRPr="002857A8" w:rsidRDefault="006220A8" w:rsidP="006220A8">
      <w:pPr>
        <w:spacing w:after="0" w:line="360" w:lineRule="auto"/>
        <w:ind w:firstLine="709"/>
        <w:jc w:val="both"/>
        <w:rPr>
          <w:rFonts w:ascii="Times New Roman" w:hAnsi="Times New Roman" w:cs="Times New Roman"/>
          <w:sz w:val="24"/>
          <w:szCs w:val="24"/>
        </w:rPr>
      </w:pPr>
      <w:r w:rsidRPr="002857A8">
        <w:rPr>
          <w:rFonts w:ascii="Times New Roman" w:hAnsi="Times New Roman" w:cs="Times New Roman"/>
          <w:sz w:val="24"/>
          <w:szCs w:val="24"/>
        </w:rPr>
        <w:t xml:space="preserve">Sabemos de antemão que no sistema anglo-saxónico o tribunal de júri está diariamente presente, contudo, no sistema germânico, a situação não é bem assim. Apesar de o tribunal de júri, no nosso sistema, consistir praticamente uma </w:t>
      </w:r>
      <w:r w:rsidRPr="002857A8">
        <w:rPr>
          <w:rFonts w:ascii="Times New Roman" w:hAnsi="Times New Roman" w:cs="Times New Roman"/>
          <w:i/>
          <w:sz w:val="24"/>
          <w:szCs w:val="24"/>
        </w:rPr>
        <w:t xml:space="preserve">exceção, </w:t>
      </w:r>
      <w:r w:rsidRPr="002857A8">
        <w:rPr>
          <w:rFonts w:ascii="Times New Roman" w:hAnsi="Times New Roman" w:cs="Times New Roman"/>
          <w:sz w:val="24"/>
          <w:szCs w:val="24"/>
        </w:rPr>
        <w:t>é possível verificar uma alteração forte neste panorama, uma vez que cada vez se está a recorrer mais a este tipo de tribunal.</w:t>
      </w:r>
    </w:p>
    <w:p w:rsidR="006220A8" w:rsidRPr="002857A8" w:rsidRDefault="006220A8" w:rsidP="006220A8">
      <w:pPr>
        <w:spacing w:after="0" w:line="360" w:lineRule="auto"/>
        <w:ind w:firstLine="709"/>
        <w:jc w:val="both"/>
        <w:rPr>
          <w:rFonts w:ascii="Times New Roman" w:hAnsi="Times New Roman" w:cs="Times New Roman"/>
          <w:sz w:val="24"/>
          <w:szCs w:val="24"/>
        </w:rPr>
      </w:pPr>
      <w:r w:rsidRPr="002857A8">
        <w:rPr>
          <w:rFonts w:ascii="Times New Roman" w:hAnsi="Times New Roman" w:cs="Times New Roman"/>
          <w:sz w:val="24"/>
          <w:szCs w:val="24"/>
        </w:rPr>
        <w:t xml:space="preserve">Desta feita, neste trabalho pretendemos analisar todos os pontos em questão, fazendo uma clara distinção entre o sistema anglo-saxónico e o sistema romano-germânico; verificar se, efetivamente, nos casos em que há tribunal de júri existe, ou não, uma maior influência dos </w:t>
      </w:r>
      <w:r w:rsidRPr="002857A8">
        <w:rPr>
          <w:rFonts w:ascii="Times New Roman" w:hAnsi="Times New Roman" w:cs="Times New Roman"/>
          <w:i/>
          <w:sz w:val="24"/>
          <w:szCs w:val="24"/>
        </w:rPr>
        <w:t>media</w:t>
      </w:r>
      <w:r w:rsidRPr="002857A8">
        <w:rPr>
          <w:rFonts w:ascii="Times New Roman" w:hAnsi="Times New Roman" w:cs="Times New Roman"/>
          <w:sz w:val="24"/>
          <w:szCs w:val="24"/>
        </w:rPr>
        <w:t xml:space="preserve"> e qual o seu papel no meio disto tudo.</w:t>
      </w:r>
    </w:p>
    <w:p w:rsidR="006220A8" w:rsidRPr="002857A8" w:rsidRDefault="006220A8" w:rsidP="006220A8">
      <w:pPr>
        <w:spacing w:after="0" w:line="360" w:lineRule="auto"/>
        <w:ind w:firstLine="709"/>
        <w:jc w:val="both"/>
        <w:rPr>
          <w:rFonts w:ascii="Times New Roman" w:hAnsi="Times New Roman" w:cs="Times New Roman"/>
          <w:sz w:val="24"/>
          <w:szCs w:val="24"/>
        </w:rPr>
      </w:pPr>
      <w:r w:rsidRPr="002857A8">
        <w:rPr>
          <w:rFonts w:ascii="Times New Roman" w:hAnsi="Times New Roman" w:cs="Times New Roman"/>
          <w:sz w:val="24"/>
          <w:szCs w:val="24"/>
        </w:rPr>
        <w:t xml:space="preserve">Pretendemos, acima de tudo, tentar perceber a forma como o crime é transmitido pelos </w:t>
      </w:r>
      <w:r w:rsidRPr="002857A8">
        <w:rPr>
          <w:rFonts w:ascii="Times New Roman" w:hAnsi="Times New Roman" w:cs="Times New Roman"/>
          <w:i/>
          <w:sz w:val="24"/>
          <w:szCs w:val="24"/>
        </w:rPr>
        <w:t>media</w:t>
      </w:r>
      <w:r w:rsidRPr="002857A8">
        <w:rPr>
          <w:rFonts w:ascii="Times New Roman" w:hAnsi="Times New Roman" w:cs="Times New Roman"/>
          <w:sz w:val="24"/>
          <w:szCs w:val="24"/>
        </w:rPr>
        <w:t xml:space="preserve"> e como é que essa transmissão pode, ou não influenciar jurados e magistrados nos casos julgados em Tribunal de Júri.</w:t>
      </w:r>
    </w:p>
    <w:p w:rsidR="006220A8" w:rsidRPr="002857A8" w:rsidRDefault="006220A8" w:rsidP="006220A8">
      <w:pPr>
        <w:spacing w:after="0" w:line="360" w:lineRule="auto"/>
        <w:ind w:firstLine="567"/>
        <w:jc w:val="both"/>
        <w:rPr>
          <w:rFonts w:ascii="Times New Roman" w:hAnsi="Times New Roman" w:cs="Times New Roman"/>
          <w:sz w:val="24"/>
          <w:szCs w:val="24"/>
        </w:rPr>
      </w:pPr>
      <w:r w:rsidRPr="002857A8">
        <w:rPr>
          <w:rFonts w:ascii="Times New Roman" w:hAnsi="Times New Roman" w:cs="Times New Roman"/>
          <w:sz w:val="24"/>
          <w:szCs w:val="24"/>
        </w:rPr>
        <w:t xml:space="preserve">Sabemos que a comunicação social pretende informar os cidadãos, mas será que também pretende alarmá-los? </w:t>
      </w:r>
    </w:p>
    <w:p w:rsidR="006220A8" w:rsidRPr="002857A8" w:rsidRDefault="006220A8" w:rsidP="006220A8">
      <w:pPr>
        <w:spacing w:after="0" w:line="360" w:lineRule="auto"/>
        <w:ind w:firstLine="567"/>
        <w:jc w:val="both"/>
        <w:rPr>
          <w:rFonts w:ascii="Times New Roman" w:hAnsi="Times New Roman" w:cs="Times New Roman"/>
          <w:sz w:val="24"/>
          <w:szCs w:val="24"/>
        </w:rPr>
      </w:pPr>
      <w:r w:rsidRPr="002857A8">
        <w:rPr>
          <w:rFonts w:ascii="Times New Roman" w:hAnsi="Times New Roman" w:cs="Times New Roman"/>
          <w:sz w:val="24"/>
          <w:szCs w:val="24"/>
        </w:rPr>
        <w:t xml:space="preserve">Assim sendo, torna-se necessário fazer uma abordagem cruzada de assuntos, como o de explicar o conceito material de crime, para fazer um enquadramento do crime em si, fazendo uma distinção entre suspeito, arguido e culpado, elucidando-nos, assim, do que é considerado crime, para o direito, e consequentemente, o que pode ser ou não objeto de julgamento e porquê; introduzir o conceito de espaço público e campo dos </w:t>
      </w:r>
      <w:r w:rsidRPr="002857A8">
        <w:rPr>
          <w:rFonts w:ascii="Times New Roman" w:hAnsi="Times New Roman" w:cs="Times New Roman"/>
          <w:i/>
          <w:sz w:val="24"/>
          <w:szCs w:val="24"/>
        </w:rPr>
        <w:t>media</w:t>
      </w:r>
      <w:r w:rsidRPr="002857A8">
        <w:rPr>
          <w:rFonts w:ascii="Times New Roman" w:hAnsi="Times New Roman" w:cs="Times New Roman"/>
          <w:sz w:val="24"/>
          <w:szCs w:val="24"/>
        </w:rPr>
        <w:t>, para ser possível entender qual é a verdadeira função dos meios de comunicação social; o que é a opinião pública e qual é a influência desta pelos media; abordar a questão do crime enquanto uma notícia: será que o crime enquanto notícia coincide com o crime enquanto construção jurídica?</w:t>
      </w:r>
    </w:p>
    <w:p w:rsidR="006220A8" w:rsidRPr="002857A8" w:rsidRDefault="006220A8" w:rsidP="006220A8">
      <w:pPr>
        <w:spacing w:after="0" w:line="360" w:lineRule="auto"/>
        <w:ind w:firstLine="567"/>
        <w:jc w:val="both"/>
        <w:rPr>
          <w:rFonts w:ascii="Times New Roman" w:hAnsi="Times New Roman" w:cs="Times New Roman"/>
          <w:sz w:val="24"/>
          <w:szCs w:val="24"/>
        </w:rPr>
      </w:pPr>
    </w:p>
    <w:p w:rsidR="006220A8" w:rsidRPr="002857A8" w:rsidRDefault="006220A8" w:rsidP="006220A8">
      <w:pPr>
        <w:spacing w:after="0" w:line="360" w:lineRule="auto"/>
        <w:ind w:firstLine="567"/>
        <w:jc w:val="both"/>
        <w:rPr>
          <w:rFonts w:ascii="Times New Roman" w:hAnsi="Times New Roman" w:cs="Times New Roman"/>
          <w:sz w:val="24"/>
          <w:szCs w:val="24"/>
        </w:rPr>
      </w:pPr>
      <w:r w:rsidRPr="002857A8">
        <w:rPr>
          <w:rFonts w:ascii="Times New Roman" w:hAnsi="Times New Roman" w:cs="Times New Roman"/>
          <w:sz w:val="24"/>
          <w:szCs w:val="24"/>
        </w:rPr>
        <w:lastRenderedPageBreak/>
        <w:t>No segundo capítulo pretendemos fazer uma abordagem aos principais intervenientes deste trabalho, que poderemos chamar como “atores principais”, ou seja, iremos falar acerca dos juízes e dos jurados. Tentaremos perceber quem é o juiz e quais são as suas funções, no geral; bem como investigaremos o que terá um juiz que ter, ou de que forma deverá agir para poder ser considerado um bom juiz. Iremos ainda falar acerca dos princípios gerais de direito aos quais o juiz se encontra vinculado, bem como da forma como a decisão deve ser fundamentada e comunicada. Já quanto aos jurados, tentaremos perceber quem são e como são escolhidos para exercer este papel de tamanha importância.</w:t>
      </w:r>
    </w:p>
    <w:p w:rsidR="006220A8" w:rsidRPr="002857A8" w:rsidRDefault="006220A8" w:rsidP="006220A8">
      <w:pPr>
        <w:spacing w:after="0" w:line="360" w:lineRule="auto"/>
        <w:ind w:firstLine="567"/>
        <w:jc w:val="both"/>
        <w:rPr>
          <w:rFonts w:ascii="Times New Roman" w:hAnsi="Times New Roman" w:cs="Times New Roman"/>
          <w:sz w:val="24"/>
          <w:szCs w:val="24"/>
        </w:rPr>
      </w:pPr>
      <w:r w:rsidRPr="002857A8">
        <w:rPr>
          <w:rFonts w:ascii="Times New Roman" w:hAnsi="Times New Roman" w:cs="Times New Roman"/>
          <w:sz w:val="24"/>
          <w:szCs w:val="24"/>
        </w:rPr>
        <w:t>Num terceiro capítulo, abordaremos os tribunais. Numa primeira abordagem, faremos um guia geral acerca dos tribunais portugueses e de como está organizado o sistema judicial português. Falaremos, com maior detalhe, do Tribunal de Júri, abordando a sua origem e a sua evolução, tanto em Portugal, como em alguns países da Europa e nos Estados Unidos da América.</w:t>
      </w:r>
    </w:p>
    <w:p w:rsidR="006220A8" w:rsidRPr="002857A8" w:rsidRDefault="006220A8" w:rsidP="006220A8">
      <w:pPr>
        <w:spacing w:after="0" w:line="360" w:lineRule="auto"/>
        <w:ind w:firstLine="567"/>
        <w:jc w:val="both"/>
        <w:rPr>
          <w:rFonts w:ascii="Times New Roman" w:hAnsi="Times New Roman" w:cs="Times New Roman"/>
          <w:sz w:val="24"/>
          <w:szCs w:val="24"/>
        </w:rPr>
      </w:pPr>
      <w:r w:rsidRPr="002857A8">
        <w:rPr>
          <w:rFonts w:ascii="Times New Roman" w:hAnsi="Times New Roman" w:cs="Times New Roman"/>
          <w:sz w:val="24"/>
          <w:szCs w:val="24"/>
        </w:rPr>
        <w:t xml:space="preserve">No capítulo seguinte abordaremos o tema, de alguma forma central da discussão, i.e., os </w:t>
      </w:r>
      <w:r w:rsidRPr="002857A8">
        <w:rPr>
          <w:rFonts w:ascii="Times New Roman" w:hAnsi="Times New Roman" w:cs="Times New Roman"/>
          <w:i/>
          <w:sz w:val="24"/>
          <w:szCs w:val="24"/>
        </w:rPr>
        <w:t>media</w:t>
      </w:r>
      <w:r w:rsidRPr="002857A8">
        <w:rPr>
          <w:rFonts w:ascii="Times New Roman" w:hAnsi="Times New Roman" w:cs="Times New Roman"/>
          <w:sz w:val="24"/>
          <w:szCs w:val="24"/>
        </w:rPr>
        <w:t xml:space="preserve"> e os jornalistas e a sua relação com os casos em Tribunal de Júri. Falaremos acerca da influência direta (ou falta dela) dos </w:t>
      </w:r>
      <w:r w:rsidRPr="002857A8">
        <w:rPr>
          <w:rFonts w:ascii="Times New Roman" w:hAnsi="Times New Roman" w:cs="Times New Roman"/>
          <w:i/>
          <w:sz w:val="24"/>
          <w:szCs w:val="24"/>
        </w:rPr>
        <w:t>media</w:t>
      </w:r>
      <w:r w:rsidRPr="002857A8">
        <w:rPr>
          <w:rFonts w:ascii="Times New Roman" w:hAnsi="Times New Roman" w:cs="Times New Roman"/>
          <w:sz w:val="24"/>
          <w:szCs w:val="24"/>
        </w:rPr>
        <w:t xml:space="preserve"> nos jurados e nos juízes; tentaremos entender se a cobertura noticiosa é diferente num caso julgado em Tribunal de Júri; iremos tentar compreender qual o papel do jornalista neste Tribunal, e, tentaremos ainda compreender a problemática relação entre os juízes e os jornalistas.</w:t>
      </w:r>
    </w:p>
    <w:p w:rsidR="006220A8" w:rsidRPr="002857A8" w:rsidRDefault="006220A8" w:rsidP="006220A8">
      <w:pPr>
        <w:spacing w:after="0" w:line="360" w:lineRule="auto"/>
        <w:ind w:firstLine="567"/>
        <w:jc w:val="both"/>
        <w:rPr>
          <w:rFonts w:ascii="Times New Roman" w:hAnsi="Times New Roman" w:cs="Times New Roman"/>
          <w:sz w:val="24"/>
          <w:szCs w:val="24"/>
        </w:rPr>
      </w:pPr>
      <w:r w:rsidRPr="002857A8">
        <w:rPr>
          <w:rFonts w:ascii="Times New Roman" w:hAnsi="Times New Roman" w:cs="Times New Roman"/>
          <w:sz w:val="24"/>
          <w:szCs w:val="24"/>
        </w:rPr>
        <w:t xml:space="preserve">Finalmente, no último capítulo, iremos analisar um caso mediático dos EUA, e alguns casos mediáticos portugueses, que foram julgados em Tribunal de Júri, naturalmente, aos quais os </w:t>
      </w:r>
      <w:r w:rsidRPr="002857A8">
        <w:rPr>
          <w:rFonts w:ascii="Times New Roman" w:hAnsi="Times New Roman" w:cs="Times New Roman"/>
          <w:i/>
          <w:sz w:val="24"/>
          <w:szCs w:val="24"/>
        </w:rPr>
        <w:t>media</w:t>
      </w:r>
      <w:r w:rsidRPr="002857A8">
        <w:rPr>
          <w:rFonts w:ascii="Times New Roman" w:hAnsi="Times New Roman" w:cs="Times New Roman"/>
          <w:sz w:val="24"/>
          <w:szCs w:val="24"/>
        </w:rPr>
        <w:t xml:space="preserve"> deram um notório relevo, e iremos tentar entender se, de facto, através dessa importância quase desmedida que foi dada a alguns desses casos, poderá, ou não, ter havido uma influência, ainda que indireta, nos jurados ou nos juízes. </w:t>
      </w:r>
    </w:p>
    <w:p w:rsidR="006220A8" w:rsidRPr="002857A8" w:rsidRDefault="006220A8" w:rsidP="006220A8">
      <w:pPr>
        <w:spacing w:after="0" w:line="360" w:lineRule="auto"/>
        <w:ind w:firstLine="567"/>
        <w:jc w:val="both"/>
        <w:rPr>
          <w:rFonts w:ascii="Times New Roman" w:hAnsi="Times New Roman" w:cs="Times New Roman"/>
          <w:sz w:val="24"/>
          <w:szCs w:val="24"/>
        </w:rPr>
      </w:pPr>
      <w:r w:rsidRPr="002857A8">
        <w:rPr>
          <w:rFonts w:ascii="Times New Roman" w:hAnsi="Times New Roman" w:cs="Times New Roman"/>
          <w:sz w:val="24"/>
          <w:szCs w:val="24"/>
        </w:rPr>
        <w:t>No fundo, são muitas as perguntas às quais procuramos encontrar respostas, e, para tal, é necessário entrar em diversos campos, tornando-se necessário cruzar o campo do direito com o campo da comunicação social, em especial o do jornalismo, para ser possível chegar a uma conclusão.</w:t>
      </w:r>
    </w:p>
    <w:p w:rsidR="006220A8" w:rsidRPr="002857A8" w:rsidRDefault="006220A8" w:rsidP="006220A8">
      <w:pPr>
        <w:spacing w:after="0" w:line="360" w:lineRule="auto"/>
        <w:ind w:firstLine="567"/>
        <w:jc w:val="both"/>
        <w:rPr>
          <w:rFonts w:ascii="Times New Roman" w:hAnsi="Times New Roman" w:cs="Times New Roman"/>
          <w:sz w:val="24"/>
          <w:szCs w:val="24"/>
        </w:rPr>
      </w:pPr>
      <w:r w:rsidRPr="002857A8">
        <w:rPr>
          <w:rFonts w:ascii="Times New Roman" w:hAnsi="Times New Roman" w:cs="Times New Roman"/>
          <w:sz w:val="24"/>
          <w:szCs w:val="24"/>
        </w:rPr>
        <w:t>Tomamos consciência de que é um trabalho difícil, e provavelmente gerador de discórdia; ainda assim, acreditamos ser um trabalho interessante, com muito para dar.</w:t>
      </w:r>
    </w:p>
    <w:p w:rsidR="006220A8" w:rsidRDefault="006220A8" w:rsidP="002D4745">
      <w:pPr>
        <w:spacing w:after="0" w:line="360" w:lineRule="auto"/>
        <w:jc w:val="both"/>
        <w:rPr>
          <w:rFonts w:ascii="Times New Roman" w:hAnsi="Times New Roman" w:cs="Times New Roman"/>
          <w:sz w:val="24"/>
          <w:szCs w:val="24"/>
        </w:rPr>
      </w:pPr>
    </w:p>
    <w:p w:rsidR="006220A8" w:rsidRDefault="006220A8" w:rsidP="007451B8">
      <w:pPr>
        <w:tabs>
          <w:tab w:val="left" w:pos="1605"/>
        </w:tabs>
        <w:spacing w:line="360" w:lineRule="auto"/>
        <w:rPr>
          <w:rFonts w:ascii="Times New Roman" w:hAnsi="Times New Roman" w:cs="Times New Roman"/>
          <w:b/>
          <w:sz w:val="24"/>
          <w:szCs w:val="24"/>
        </w:rPr>
      </w:pPr>
    </w:p>
    <w:p w:rsidR="007451B8" w:rsidRPr="00D33ED3" w:rsidRDefault="007451B8" w:rsidP="007451B8">
      <w:pPr>
        <w:tabs>
          <w:tab w:val="left" w:pos="1605"/>
        </w:tabs>
        <w:spacing w:line="360" w:lineRule="auto"/>
        <w:rPr>
          <w:rFonts w:ascii="Times New Roman" w:hAnsi="Times New Roman" w:cs="Times New Roman"/>
          <w:b/>
          <w:sz w:val="24"/>
          <w:szCs w:val="24"/>
        </w:rPr>
      </w:pPr>
      <w:r w:rsidRPr="00D33ED3">
        <w:rPr>
          <w:rFonts w:ascii="Times New Roman" w:hAnsi="Times New Roman" w:cs="Times New Roman"/>
          <w:b/>
          <w:sz w:val="24"/>
          <w:szCs w:val="24"/>
        </w:rPr>
        <w:lastRenderedPageBreak/>
        <w:t>Capitulo I</w:t>
      </w:r>
      <w:r w:rsidR="00381612">
        <w:rPr>
          <w:rFonts w:ascii="Times New Roman" w:hAnsi="Times New Roman" w:cs="Times New Roman"/>
          <w:b/>
          <w:sz w:val="24"/>
          <w:szCs w:val="24"/>
        </w:rPr>
        <w:t xml:space="preserve"> – A introdução dos temas</w:t>
      </w:r>
      <w:r w:rsidR="00B4734F">
        <w:rPr>
          <w:rFonts w:ascii="Times New Roman" w:hAnsi="Times New Roman" w:cs="Times New Roman"/>
          <w:b/>
          <w:sz w:val="24"/>
          <w:szCs w:val="24"/>
        </w:rPr>
        <w:br/>
      </w:r>
      <w:r w:rsidRPr="00D33ED3">
        <w:rPr>
          <w:rFonts w:ascii="Times New Roman" w:hAnsi="Times New Roman" w:cs="Times New Roman"/>
          <w:b/>
          <w:sz w:val="24"/>
          <w:szCs w:val="24"/>
        </w:rPr>
        <w:tab/>
      </w:r>
    </w:p>
    <w:p w:rsidR="007451B8" w:rsidRPr="007D3633" w:rsidRDefault="007451B8" w:rsidP="007451B8">
      <w:pPr>
        <w:pStyle w:val="PargrafodaLista"/>
        <w:numPr>
          <w:ilvl w:val="0"/>
          <w:numId w:val="1"/>
        </w:numPr>
        <w:rPr>
          <w:rFonts w:ascii="Times New Roman" w:hAnsi="Times New Roman" w:cs="Times New Roman"/>
          <w:b/>
          <w:sz w:val="24"/>
          <w:szCs w:val="24"/>
          <w:u w:val="single"/>
        </w:rPr>
      </w:pPr>
      <w:r w:rsidRPr="007D3633">
        <w:rPr>
          <w:rFonts w:ascii="Times New Roman" w:hAnsi="Times New Roman" w:cs="Times New Roman"/>
          <w:b/>
          <w:sz w:val="24"/>
          <w:szCs w:val="24"/>
          <w:u w:val="single"/>
        </w:rPr>
        <w:t>Conceito material de crime</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V</w:t>
      </w:r>
      <w:r w:rsidR="00F50E62" w:rsidRPr="00D33ED3">
        <w:rPr>
          <w:rFonts w:ascii="Times New Roman" w:hAnsi="Times New Roman" w:cs="Times New Roman"/>
          <w:sz w:val="24"/>
          <w:szCs w:val="24"/>
        </w:rPr>
        <w:t>árias são as teorias,</w:t>
      </w:r>
      <w:r w:rsidR="0062180A" w:rsidRPr="00D33ED3">
        <w:rPr>
          <w:rFonts w:ascii="Times New Roman" w:hAnsi="Times New Roman" w:cs="Times New Roman"/>
          <w:sz w:val="24"/>
          <w:szCs w:val="24"/>
        </w:rPr>
        <w:t xml:space="preserve"> </w:t>
      </w:r>
      <w:r w:rsidRPr="00D33ED3">
        <w:rPr>
          <w:rFonts w:ascii="Times New Roman" w:hAnsi="Times New Roman" w:cs="Times New Roman"/>
          <w:sz w:val="24"/>
          <w:szCs w:val="24"/>
        </w:rPr>
        <w:t>acerca do conceito material de crime</w:t>
      </w:r>
      <w:r w:rsidR="00F50E62" w:rsidRPr="00D33ED3">
        <w:rPr>
          <w:rFonts w:ascii="Times New Roman" w:hAnsi="Times New Roman" w:cs="Times New Roman"/>
          <w:sz w:val="24"/>
          <w:szCs w:val="24"/>
        </w:rPr>
        <w:t>, defendidas</w:t>
      </w:r>
      <w:r w:rsidRPr="00D33ED3">
        <w:rPr>
          <w:rFonts w:ascii="Times New Roman" w:hAnsi="Times New Roman" w:cs="Times New Roman"/>
          <w:sz w:val="24"/>
          <w:szCs w:val="24"/>
        </w:rPr>
        <w:t xml:space="preserve"> pela Doutrina.</w:t>
      </w:r>
      <w:r w:rsidR="00F50E62" w:rsidRPr="00D33ED3">
        <w:rPr>
          <w:rFonts w:ascii="Times New Roman" w:hAnsi="Times New Roman" w:cs="Times New Roman"/>
          <w:sz w:val="24"/>
          <w:szCs w:val="24"/>
        </w:rPr>
        <w:t xml:space="preserve"> </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Torna-se, por isso, essencial fazer uma pequena abordagem a cada uma destas teorias, para ser possível retirar daqui uma conclusão.</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 xml:space="preserve">Assim, de acordo com a primeira teoria, a teoria positivista – legalista, à pergunta sobre o que possa ser materialmente o crime pode e deve responder-se que será crime </w:t>
      </w:r>
      <w:r w:rsidR="0062180A" w:rsidRPr="00D33ED3">
        <w:rPr>
          <w:rFonts w:ascii="Times New Roman" w:hAnsi="Times New Roman" w:cs="Times New Roman"/>
          <w:bCs/>
          <w:sz w:val="24"/>
          <w:szCs w:val="24"/>
        </w:rPr>
        <w:t xml:space="preserve">tudo </w:t>
      </w:r>
      <w:r w:rsidRPr="00D33ED3">
        <w:rPr>
          <w:rFonts w:ascii="Times New Roman" w:hAnsi="Times New Roman" w:cs="Times New Roman"/>
          <w:bCs/>
          <w:sz w:val="24"/>
          <w:szCs w:val="24"/>
        </w:rPr>
        <w:t>o que o legislador considerar como tal</w:t>
      </w:r>
      <w:r w:rsidRPr="00D33ED3">
        <w:rPr>
          <w:rFonts w:ascii="Times New Roman" w:hAnsi="Times New Roman" w:cs="Times New Roman"/>
          <w:b/>
          <w:bCs/>
          <w:sz w:val="24"/>
          <w:szCs w:val="24"/>
        </w:rPr>
        <w:t xml:space="preserve">. </w:t>
      </w:r>
      <w:r w:rsidRPr="00D33ED3">
        <w:rPr>
          <w:rFonts w:ascii="Times New Roman" w:hAnsi="Times New Roman" w:cs="Times New Roman"/>
          <w:sz w:val="24"/>
          <w:szCs w:val="24"/>
        </w:rPr>
        <w:t>Desta forma, o conceito material de crime corresponderia, afinal, a um conceito formal.</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 xml:space="preserve">De acordo com a Professora Maria Fernanda Palma, e com a </w:t>
      </w:r>
      <w:r w:rsidR="00243945">
        <w:rPr>
          <w:rFonts w:ascii="Times New Roman" w:hAnsi="Times New Roman" w:cs="Times New Roman"/>
          <w:sz w:val="24"/>
          <w:szCs w:val="24"/>
        </w:rPr>
        <w:t>maioria da doutrina, esta conce</w:t>
      </w:r>
      <w:r w:rsidRPr="00D33ED3">
        <w:rPr>
          <w:rFonts w:ascii="Times New Roman" w:hAnsi="Times New Roman" w:cs="Times New Roman"/>
          <w:sz w:val="24"/>
          <w:szCs w:val="24"/>
        </w:rPr>
        <w:t xml:space="preserve">ção torna-se, necessariamente, inaceitável por uma simples razão: quando tentamos perceber o conceito material de crime, procuramos uma resposta à questão da </w:t>
      </w:r>
      <w:r w:rsidRPr="00D33ED3">
        <w:rPr>
          <w:rFonts w:ascii="Times New Roman" w:hAnsi="Times New Roman" w:cs="Times New Roman"/>
          <w:bCs/>
          <w:sz w:val="24"/>
          <w:szCs w:val="24"/>
        </w:rPr>
        <w:t>legitimação material</w:t>
      </w:r>
      <w:r w:rsidRPr="00D33ED3">
        <w:rPr>
          <w:rFonts w:ascii="Times New Roman" w:hAnsi="Times New Roman" w:cs="Times New Roman"/>
          <w:sz w:val="24"/>
          <w:szCs w:val="24"/>
        </w:rPr>
        <w:t xml:space="preserve"> do direito penal, ou seja, à questão de saber qual a fonte de onde promana a legitimidade para considerar certos comportamentos humanos </w:t>
      </w:r>
      <w:r w:rsidR="00243945">
        <w:rPr>
          <w:rFonts w:ascii="Times New Roman" w:hAnsi="Times New Roman" w:cs="Times New Roman"/>
          <w:sz w:val="24"/>
          <w:szCs w:val="24"/>
        </w:rPr>
        <w:t>como crimes e aplicar aos infra</w:t>
      </w:r>
      <w:r w:rsidRPr="00D33ED3">
        <w:rPr>
          <w:rFonts w:ascii="Times New Roman" w:hAnsi="Times New Roman" w:cs="Times New Roman"/>
          <w:sz w:val="24"/>
          <w:szCs w:val="24"/>
        </w:rPr>
        <w:t xml:space="preserve">tores sanções de espécie particular. </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 xml:space="preserve">Naturalmente, </w:t>
      </w:r>
      <w:r w:rsidR="0062180A" w:rsidRPr="00D33ED3">
        <w:rPr>
          <w:rFonts w:ascii="Times New Roman" w:hAnsi="Times New Roman" w:cs="Times New Roman"/>
          <w:sz w:val="24"/>
          <w:szCs w:val="24"/>
        </w:rPr>
        <w:t xml:space="preserve">os termos em que </w:t>
      </w:r>
      <w:r w:rsidR="00F46664" w:rsidRPr="00D33ED3">
        <w:rPr>
          <w:rFonts w:ascii="Times New Roman" w:hAnsi="Times New Roman" w:cs="Times New Roman"/>
          <w:sz w:val="24"/>
          <w:szCs w:val="24"/>
        </w:rPr>
        <w:t xml:space="preserve">é definido </w:t>
      </w:r>
      <w:r w:rsidR="0062180A" w:rsidRPr="00D33ED3">
        <w:rPr>
          <w:rFonts w:ascii="Times New Roman" w:hAnsi="Times New Roman" w:cs="Times New Roman"/>
          <w:sz w:val="24"/>
          <w:szCs w:val="24"/>
        </w:rPr>
        <w:t>o conceito material de crime</w:t>
      </w:r>
      <w:r w:rsidRPr="00D33ED3">
        <w:rPr>
          <w:rFonts w:ascii="Times New Roman" w:hAnsi="Times New Roman" w:cs="Times New Roman"/>
          <w:sz w:val="24"/>
          <w:szCs w:val="24"/>
        </w:rPr>
        <w:t xml:space="preserve"> </w:t>
      </w:r>
      <w:r w:rsidR="00F46664" w:rsidRPr="00D33ED3">
        <w:rPr>
          <w:rFonts w:ascii="Times New Roman" w:hAnsi="Times New Roman" w:cs="Times New Roman"/>
          <w:sz w:val="24"/>
          <w:szCs w:val="24"/>
        </w:rPr>
        <w:t>pela teoria positivista-legalista</w:t>
      </w:r>
      <w:r w:rsidRPr="00D33ED3">
        <w:rPr>
          <w:rFonts w:ascii="Times New Roman" w:hAnsi="Times New Roman" w:cs="Times New Roman"/>
          <w:sz w:val="24"/>
          <w:szCs w:val="24"/>
        </w:rPr>
        <w:t>, não consente</w:t>
      </w:r>
      <w:r w:rsidR="00F46664" w:rsidRPr="00D33ED3">
        <w:rPr>
          <w:rFonts w:ascii="Times New Roman" w:hAnsi="Times New Roman" w:cs="Times New Roman"/>
          <w:sz w:val="24"/>
          <w:szCs w:val="24"/>
        </w:rPr>
        <w:t>m</w:t>
      </w:r>
      <w:r w:rsidRPr="00D33ED3">
        <w:rPr>
          <w:rFonts w:ascii="Times New Roman" w:hAnsi="Times New Roman" w:cs="Times New Roman"/>
          <w:sz w:val="24"/>
          <w:szCs w:val="24"/>
        </w:rPr>
        <w:t xml:space="preserve"> que se ligue a questão do conceito material de crime ao problema, em que aquela verdadeiramente se inscreve, da </w:t>
      </w:r>
      <w:r w:rsidRPr="00D33ED3">
        <w:rPr>
          <w:rFonts w:ascii="Times New Roman" w:hAnsi="Times New Roman" w:cs="Times New Roman"/>
          <w:bCs/>
          <w:sz w:val="24"/>
          <w:szCs w:val="24"/>
        </w:rPr>
        <w:t>função</w:t>
      </w:r>
      <w:r w:rsidRPr="00D33ED3">
        <w:rPr>
          <w:rFonts w:ascii="Times New Roman" w:hAnsi="Times New Roman" w:cs="Times New Roman"/>
          <w:sz w:val="24"/>
          <w:szCs w:val="24"/>
        </w:rPr>
        <w:t xml:space="preserve"> e dos </w:t>
      </w:r>
      <w:r w:rsidRPr="00D33ED3">
        <w:rPr>
          <w:rFonts w:ascii="Times New Roman" w:hAnsi="Times New Roman" w:cs="Times New Roman"/>
          <w:bCs/>
          <w:sz w:val="24"/>
          <w:szCs w:val="24"/>
        </w:rPr>
        <w:t>limites</w:t>
      </w:r>
      <w:r w:rsidRPr="00D33ED3">
        <w:rPr>
          <w:rFonts w:ascii="Times New Roman" w:hAnsi="Times New Roman" w:cs="Times New Roman"/>
          <w:sz w:val="24"/>
          <w:szCs w:val="24"/>
        </w:rPr>
        <w:t xml:space="preserve"> do direito penal.</w:t>
      </w:r>
    </w:p>
    <w:p w:rsidR="007451B8" w:rsidRPr="00D33ED3" w:rsidRDefault="007451B8" w:rsidP="007451B8">
      <w:pPr>
        <w:spacing w:after="0" w:line="360" w:lineRule="auto"/>
        <w:ind w:firstLine="426"/>
        <w:jc w:val="both"/>
        <w:rPr>
          <w:rFonts w:ascii="Times New Roman" w:hAnsi="Times New Roman" w:cs="Times New Roman"/>
          <w:bCs/>
          <w:sz w:val="24"/>
          <w:szCs w:val="24"/>
        </w:rPr>
      </w:pPr>
      <w:r w:rsidRPr="00D33ED3">
        <w:rPr>
          <w:rFonts w:ascii="Times New Roman" w:hAnsi="Times New Roman" w:cs="Times New Roman"/>
          <w:bCs/>
          <w:sz w:val="24"/>
          <w:szCs w:val="24"/>
        </w:rPr>
        <w:t>Numa segunda teoria, a teoria positivista – sociológica</w:t>
      </w:r>
      <w:r w:rsidR="0051237C" w:rsidRPr="00D33ED3">
        <w:rPr>
          <w:rFonts w:ascii="Times New Roman" w:hAnsi="Times New Roman" w:cs="Times New Roman"/>
          <w:bCs/>
          <w:sz w:val="24"/>
          <w:szCs w:val="24"/>
        </w:rPr>
        <w:t>,</w:t>
      </w:r>
      <w:r w:rsidRPr="00D33ED3">
        <w:rPr>
          <w:rFonts w:ascii="Times New Roman" w:hAnsi="Times New Roman" w:cs="Times New Roman"/>
          <w:bCs/>
          <w:sz w:val="24"/>
          <w:szCs w:val="24"/>
        </w:rPr>
        <w:t xml:space="preserve"> há uma intenção clara de definir o conceito material de crime como uma noção sociológica, ideia esta que, tornando o crime como uma unidade de sentido sociológico, autónomo e anterior à qualificação jurídico-penal legal, constituiu, durante longos anos, uma ideia de dogma do direito penal. </w:t>
      </w:r>
    </w:p>
    <w:p w:rsidR="0062180A" w:rsidRPr="00D33ED3" w:rsidRDefault="007451B8" w:rsidP="007451B8">
      <w:pPr>
        <w:spacing w:after="0" w:line="360" w:lineRule="auto"/>
        <w:ind w:firstLine="426"/>
        <w:jc w:val="both"/>
        <w:rPr>
          <w:rFonts w:ascii="Times New Roman" w:hAnsi="Times New Roman" w:cs="Times New Roman"/>
          <w:bCs/>
          <w:sz w:val="24"/>
          <w:szCs w:val="24"/>
        </w:rPr>
      </w:pPr>
      <w:r w:rsidRPr="00D33ED3">
        <w:rPr>
          <w:rFonts w:ascii="Times New Roman" w:hAnsi="Times New Roman" w:cs="Times New Roman"/>
          <w:sz w:val="24"/>
          <w:szCs w:val="24"/>
        </w:rPr>
        <w:t>Numa terceira teoria, a teoria da</w:t>
      </w:r>
      <w:r w:rsidR="00B4734F">
        <w:rPr>
          <w:rFonts w:ascii="Times New Roman" w:hAnsi="Times New Roman" w:cs="Times New Roman"/>
          <w:bCs/>
          <w:sz w:val="24"/>
          <w:szCs w:val="24"/>
        </w:rPr>
        <w:t xml:space="preserve"> perspe</w:t>
      </w:r>
      <w:r w:rsidRPr="00D33ED3">
        <w:rPr>
          <w:rFonts w:ascii="Times New Roman" w:hAnsi="Times New Roman" w:cs="Times New Roman"/>
          <w:bCs/>
          <w:sz w:val="24"/>
          <w:szCs w:val="24"/>
        </w:rPr>
        <w:t xml:space="preserve">tiva moral (ético) – social, o dogma é desfeito de uma forma muito simples: com a passagem </w:t>
      </w:r>
      <w:r w:rsidR="0051237C" w:rsidRPr="00D33ED3">
        <w:rPr>
          <w:rFonts w:ascii="Times New Roman" w:hAnsi="Times New Roman" w:cs="Times New Roman"/>
          <w:bCs/>
          <w:sz w:val="24"/>
          <w:szCs w:val="24"/>
        </w:rPr>
        <w:t>do Estado de Direito formal ao E</w:t>
      </w:r>
      <w:r w:rsidRPr="00D33ED3">
        <w:rPr>
          <w:rFonts w:ascii="Times New Roman" w:hAnsi="Times New Roman" w:cs="Times New Roman"/>
          <w:bCs/>
          <w:sz w:val="24"/>
          <w:szCs w:val="24"/>
        </w:rPr>
        <w:t xml:space="preserve">stado de Direito material nasce a ideia do conceito material de crime de um ponto de vista moral, totalmente desconexo com as teorias </w:t>
      </w:r>
      <w:r w:rsidR="0051237C" w:rsidRPr="00D33ED3">
        <w:rPr>
          <w:rFonts w:ascii="Times New Roman" w:hAnsi="Times New Roman" w:cs="Times New Roman"/>
          <w:bCs/>
          <w:sz w:val="24"/>
          <w:szCs w:val="24"/>
        </w:rPr>
        <w:t>anteriormente consideradas</w:t>
      </w:r>
      <w:r w:rsidR="0062180A" w:rsidRPr="00D33ED3">
        <w:rPr>
          <w:rFonts w:ascii="Times New Roman" w:hAnsi="Times New Roman" w:cs="Times New Roman"/>
          <w:bCs/>
          <w:sz w:val="24"/>
          <w:szCs w:val="24"/>
        </w:rPr>
        <w:t>.</w:t>
      </w:r>
    </w:p>
    <w:p w:rsidR="007451B8" w:rsidRPr="00D33ED3" w:rsidRDefault="00B4734F" w:rsidP="007451B8">
      <w:pPr>
        <w:spacing w:after="0" w:line="360" w:lineRule="auto"/>
        <w:ind w:firstLine="426"/>
        <w:jc w:val="both"/>
        <w:rPr>
          <w:rFonts w:ascii="Times New Roman" w:hAnsi="Times New Roman" w:cs="Times New Roman"/>
          <w:sz w:val="24"/>
          <w:szCs w:val="24"/>
        </w:rPr>
      </w:pPr>
      <w:r>
        <w:rPr>
          <w:rFonts w:ascii="Times New Roman" w:hAnsi="Times New Roman" w:cs="Times New Roman"/>
          <w:bCs/>
          <w:sz w:val="24"/>
          <w:szCs w:val="24"/>
        </w:rPr>
        <w:t xml:space="preserve"> Assim, nesta perspe</w:t>
      </w:r>
      <w:r w:rsidR="007451B8" w:rsidRPr="00D33ED3">
        <w:rPr>
          <w:rFonts w:ascii="Times New Roman" w:hAnsi="Times New Roman" w:cs="Times New Roman"/>
          <w:bCs/>
          <w:sz w:val="24"/>
          <w:szCs w:val="24"/>
        </w:rPr>
        <w:t>tiva, aquilo que é identificado como conceito material de crime é o que consta na “essência” da violação de deveres ético-sociais fundamentais.</w:t>
      </w:r>
    </w:p>
    <w:p w:rsidR="007451B8" w:rsidRPr="00D33ED3" w:rsidRDefault="00243945" w:rsidP="007451B8">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lastRenderedPageBreak/>
        <w:t>Na verdade esta conce</w:t>
      </w:r>
      <w:r w:rsidR="007451B8" w:rsidRPr="00D33ED3">
        <w:rPr>
          <w:rFonts w:ascii="Times New Roman" w:hAnsi="Times New Roman" w:cs="Times New Roman"/>
          <w:sz w:val="24"/>
          <w:szCs w:val="24"/>
        </w:rPr>
        <w:t>ção também não se manifestou virtuosa, uma vez que confundia claramente as noções de pecado e de castigo vigentes na ordem religiosa, e não é função do direito penal tutelar a virtude ou a moral.</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Assim sendo, surge naturalmente uma nova teoria, teoria esta</w:t>
      </w:r>
      <w:r w:rsidR="0062180A" w:rsidRPr="00D33ED3">
        <w:rPr>
          <w:rFonts w:ascii="Times New Roman" w:hAnsi="Times New Roman" w:cs="Times New Roman"/>
          <w:sz w:val="24"/>
          <w:szCs w:val="24"/>
        </w:rPr>
        <w:t xml:space="preserve"> hoje geralmente aceite </w:t>
      </w:r>
      <w:r w:rsidRPr="00D33ED3">
        <w:rPr>
          <w:rFonts w:ascii="Times New Roman" w:hAnsi="Times New Roman" w:cs="Times New Roman"/>
          <w:sz w:val="24"/>
          <w:szCs w:val="24"/>
        </w:rPr>
        <w:t xml:space="preserve">uma vez que </w:t>
      </w:r>
      <w:r w:rsidR="002460A4" w:rsidRPr="00D33ED3">
        <w:rPr>
          <w:rFonts w:ascii="Times New Roman" w:hAnsi="Times New Roman" w:cs="Times New Roman"/>
          <w:sz w:val="24"/>
          <w:szCs w:val="24"/>
        </w:rPr>
        <w:t xml:space="preserve">ela nos permite aceder a um </w:t>
      </w:r>
      <w:r w:rsidRPr="00D33ED3">
        <w:rPr>
          <w:rFonts w:ascii="Times New Roman" w:hAnsi="Times New Roman" w:cs="Times New Roman"/>
          <w:sz w:val="24"/>
          <w:szCs w:val="24"/>
        </w:rPr>
        <w:t>conceito material de crime</w:t>
      </w:r>
      <w:r w:rsidR="00436ABB" w:rsidRPr="00D33ED3">
        <w:rPr>
          <w:rFonts w:ascii="Times New Roman" w:hAnsi="Times New Roman" w:cs="Times New Roman"/>
          <w:sz w:val="24"/>
          <w:szCs w:val="24"/>
        </w:rPr>
        <w:t xml:space="preserve"> mais consistente</w:t>
      </w:r>
      <w:r w:rsidRPr="00D33ED3">
        <w:rPr>
          <w:rFonts w:ascii="Times New Roman" w:hAnsi="Times New Roman" w:cs="Times New Roman"/>
          <w:sz w:val="24"/>
          <w:szCs w:val="24"/>
        </w:rPr>
        <w:t xml:space="preserve">. </w:t>
      </w:r>
    </w:p>
    <w:p w:rsidR="007451B8" w:rsidRPr="00D33ED3" w:rsidRDefault="00243945" w:rsidP="007451B8">
      <w:pPr>
        <w:pStyle w:val="Corpodetexto"/>
        <w:spacing w:line="360" w:lineRule="auto"/>
        <w:ind w:firstLine="426"/>
        <w:rPr>
          <w:b w:val="0"/>
          <w:color w:val="auto"/>
          <w:sz w:val="24"/>
          <w:u w:val="none"/>
        </w:rPr>
      </w:pPr>
      <w:r>
        <w:rPr>
          <w:b w:val="0"/>
          <w:color w:val="auto"/>
          <w:sz w:val="24"/>
          <w:u w:val="none"/>
        </w:rPr>
        <w:t>Desta feita, a perspe</w:t>
      </w:r>
      <w:r w:rsidR="007451B8" w:rsidRPr="00D33ED3">
        <w:rPr>
          <w:b w:val="0"/>
          <w:color w:val="auto"/>
          <w:sz w:val="24"/>
          <w:u w:val="none"/>
        </w:rPr>
        <w:t xml:space="preserve">tiva racional demonstra-nos que há uma função de tutela subsidiária de bens jurídicos dotados de dignidade penal. </w:t>
      </w:r>
    </w:p>
    <w:p w:rsidR="007451B8" w:rsidRPr="00D33ED3" w:rsidRDefault="007451B8" w:rsidP="007451B8">
      <w:pPr>
        <w:pStyle w:val="Corpodetexto"/>
        <w:spacing w:line="360" w:lineRule="auto"/>
        <w:ind w:firstLine="426"/>
        <w:rPr>
          <w:b w:val="0"/>
          <w:color w:val="auto"/>
          <w:sz w:val="24"/>
          <w:u w:val="none"/>
        </w:rPr>
      </w:pPr>
      <w:r w:rsidRPr="00D33ED3">
        <w:rPr>
          <w:b w:val="0"/>
          <w:color w:val="auto"/>
          <w:sz w:val="24"/>
          <w:u w:val="none"/>
        </w:rPr>
        <w:t xml:space="preserve">Veio assim a reconhecer-se, definitivamente, que o conceito material de crime não podia ser deduzido das ideias vigentes em qualquer ordem extra - jurídica </w:t>
      </w:r>
      <w:r w:rsidR="00243945">
        <w:rPr>
          <w:b w:val="0"/>
          <w:color w:val="auto"/>
          <w:sz w:val="24"/>
          <w:u w:val="none"/>
        </w:rPr>
        <w:t>e extra – penal, como na perspe</w:t>
      </w:r>
      <w:r w:rsidRPr="00D33ED3">
        <w:rPr>
          <w:b w:val="0"/>
          <w:color w:val="auto"/>
          <w:sz w:val="24"/>
          <w:u w:val="none"/>
        </w:rPr>
        <w:t xml:space="preserve">tiva ético – moral, mas tinha de ser encontrado no horizonte de compreensão permitido pela própria função </w:t>
      </w:r>
      <w:r w:rsidR="00436ABB" w:rsidRPr="00D33ED3">
        <w:rPr>
          <w:b w:val="0"/>
          <w:color w:val="auto"/>
          <w:sz w:val="24"/>
          <w:u w:val="none"/>
        </w:rPr>
        <w:t xml:space="preserve">cometida ao </w:t>
      </w:r>
      <w:r w:rsidRPr="00D33ED3">
        <w:rPr>
          <w:b w:val="0"/>
          <w:color w:val="auto"/>
          <w:sz w:val="24"/>
          <w:u w:val="none"/>
        </w:rPr>
        <w:t xml:space="preserve">direito penal </w:t>
      </w:r>
      <w:r w:rsidR="007178C4" w:rsidRPr="00D33ED3">
        <w:rPr>
          <w:b w:val="0"/>
          <w:color w:val="auto"/>
          <w:sz w:val="24"/>
          <w:u w:val="none"/>
        </w:rPr>
        <w:t>pelo</w:t>
      </w:r>
      <w:r w:rsidRPr="00D33ED3">
        <w:rPr>
          <w:b w:val="0"/>
          <w:color w:val="auto"/>
          <w:sz w:val="24"/>
          <w:u w:val="none"/>
        </w:rPr>
        <w:t xml:space="preserve"> sistema jurídico. </w:t>
      </w:r>
    </w:p>
    <w:p w:rsidR="007451B8" w:rsidRPr="00D33ED3" w:rsidRDefault="007451B8" w:rsidP="007451B8">
      <w:pPr>
        <w:pStyle w:val="Corpodetexto"/>
        <w:spacing w:line="360" w:lineRule="auto"/>
        <w:ind w:firstLine="426"/>
        <w:rPr>
          <w:b w:val="0"/>
          <w:color w:val="auto"/>
          <w:sz w:val="24"/>
          <w:u w:val="none"/>
        </w:rPr>
      </w:pPr>
      <w:r w:rsidRPr="00D33ED3">
        <w:rPr>
          <w:b w:val="0"/>
          <w:color w:val="auto"/>
          <w:sz w:val="24"/>
          <w:u w:val="none"/>
        </w:rPr>
        <w:t xml:space="preserve">O conceito material de crime resulta, assim, da função atribuída ao direito penal de </w:t>
      </w:r>
      <w:r w:rsidRPr="00D33ED3">
        <w:rPr>
          <w:b w:val="0"/>
          <w:bCs w:val="0"/>
          <w:color w:val="auto"/>
          <w:sz w:val="24"/>
          <w:u w:val="none"/>
        </w:rPr>
        <w:t>tutela subsidiária de bens jurídicos dotados de dignidade penal</w:t>
      </w:r>
      <w:r w:rsidRPr="00D33ED3">
        <w:rPr>
          <w:b w:val="0"/>
          <w:color w:val="auto"/>
          <w:sz w:val="24"/>
          <w:u w:val="none"/>
        </w:rPr>
        <w:t>; ou seja,</w:t>
      </w:r>
      <w:r w:rsidR="007178C4" w:rsidRPr="00D33ED3">
        <w:rPr>
          <w:b w:val="0"/>
          <w:color w:val="auto"/>
          <w:sz w:val="24"/>
          <w:u w:val="none"/>
        </w:rPr>
        <w:t xml:space="preserve"> bens jurídicos </w:t>
      </w:r>
      <w:r w:rsidRPr="00D33ED3">
        <w:rPr>
          <w:b w:val="0"/>
          <w:color w:val="auto"/>
          <w:sz w:val="24"/>
          <w:u w:val="none"/>
        </w:rPr>
        <w:t xml:space="preserve">cuja lesão se revela digna de pena. </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Daqui partimos</w:t>
      </w:r>
      <w:r w:rsidR="00A835B7" w:rsidRPr="00D33ED3">
        <w:rPr>
          <w:rFonts w:ascii="Times New Roman" w:hAnsi="Times New Roman" w:cs="Times New Roman"/>
          <w:sz w:val="24"/>
          <w:szCs w:val="24"/>
        </w:rPr>
        <w:t>,</w:t>
      </w:r>
      <w:r w:rsidRPr="00D33ED3">
        <w:rPr>
          <w:rFonts w:ascii="Times New Roman" w:hAnsi="Times New Roman" w:cs="Times New Roman"/>
          <w:sz w:val="24"/>
          <w:szCs w:val="24"/>
        </w:rPr>
        <w:t xml:space="preserve"> então</w:t>
      </w:r>
      <w:r w:rsidR="00A835B7" w:rsidRPr="00D33ED3">
        <w:rPr>
          <w:rFonts w:ascii="Times New Roman" w:hAnsi="Times New Roman" w:cs="Times New Roman"/>
          <w:sz w:val="24"/>
          <w:szCs w:val="24"/>
        </w:rPr>
        <w:t>,</w:t>
      </w:r>
      <w:r w:rsidRPr="00D33ED3">
        <w:rPr>
          <w:rFonts w:ascii="Times New Roman" w:hAnsi="Times New Roman" w:cs="Times New Roman"/>
          <w:sz w:val="24"/>
          <w:szCs w:val="24"/>
        </w:rPr>
        <w:t xml:space="preserve"> de uma primeira ideia: o conceito material de crime manifesta-se sob a forma de violação de um bem jurídico protegido legalmente.</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Assim, podemos concluir que</w:t>
      </w:r>
      <w:r w:rsidR="00B4734F">
        <w:rPr>
          <w:rFonts w:ascii="Times New Roman" w:hAnsi="Times New Roman" w:cs="Times New Roman"/>
          <w:sz w:val="24"/>
          <w:szCs w:val="24"/>
        </w:rPr>
        <w:t xml:space="preserve"> um crime é um comportamento, a</w:t>
      </w:r>
      <w:r w:rsidRPr="00D33ED3">
        <w:rPr>
          <w:rFonts w:ascii="Times New Roman" w:hAnsi="Times New Roman" w:cs="Times New Roman"/>
          <w:sz w:val="24"/>
          <w:szCs w:val="24"/>
        </w:rPr>
        <w:t>ção ou omissão humana, que se manifesta como um facto típico, porque se encontra previsto na legislação penal; ilícito, porque é contrário à lei; culposo, porque é censurável ou é cometido com dolo ou mera culpa; e, finalmente, punível, porque pode ser sancionado com penas de natureza criminal e, no seu extremo, com penas privativas de liberdade.</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 xml:space="preserve">Numa curta definição podemos então dizer que </w:t>
      </w:r>
      <w:r w:rsidR="00A835B7" w:rsidRPr="00D33ED3">
        <w:rPr>
          <w:rFonts w:ascii="Times New Roman" w:hAnsi="Times New Roman" w:cs="Times New Roman"/>
          <w:sz w:val="24"/>
          <w:szCs w:val="24"/>
        </w:rPr>
        <w:t>“</w:t>
      </w:r>
      <w:r w:rsidRPr="00D33ED3">
        <w:rPr>
          <w:rFonts w:ascii="Times New Roman" w:hAnsi="Times New Roman" w:cs="Times New Roman"/>
          <w:sz w:val="24"/>
          <w:szCs w:val="24"/>
        </w:rPr>
        <w:t>crime</w:t>
      </w:r>
      <w:r w:rsidR="007178C4" w:rsidRPr="00D33ED3">
        <w:rPr>
          <w:rFonts w:ascii="Times New Roman" w:hAnsi="Times New Roman" w:cs="Times New Roman"/>
          <w:sz w:val="24"/>
          <w:szCs w:val="24"/>
        </w:rPr>
        <w:t>s</w:t>
      </w:r>
      <w:r w:rsidR="00A835B7" w:rsidRPr="00D33ED3">
        <w:rPr>
          <w:rFonts w:ascii="Times New Roman" w:hAnsi="Times New Roman" w:cs="Times New Roman"/>
          <w:sz w:val="24"/>
          <w:szCs w:val="24"/>
        </w:rPr>
        <w:t>”</w:t>
      </w:r>
      <w:r w:rsidRPr="00D33ED3">
        <w:rPr>
          <w:rFonts w:ascii="Times New Roman" w:hAnsi="Times New Roman" w:cs="Times New Roman"/>
          <w:sz w:val="24"/>
          <w:szCs w:val="24"/>
        </w:rPr>
        <w:t xml:space="preserve"> são os comportamentos danosos ou perigosos, contrários à lei penal interna ou internacional, graves e censuráveis que põe</w:t>
      </w:r>
      <w:r w:rsidR="007178C4" w:rsidRPr="00D33ED3">
        <w:rPr>
          <w:rFonts w:ascii="Times New Roman" w:hAnsi="Times New Roman" w:cs="Times New Roman"/>
          <w:sz w:val="24"/>
          <w:szCs w:val="24"/>
        </w:rPr>
        <w:t>m</w:t>
      </w:r>
      <w:r w:rsidRPr="00D33ED3">
        <w:rPr>
          <w:rFonts w:ascii="Times New Roman" w:hAnsi="Times New Roman" w:cs="Times New Roman"/>
          <w:sz w:val="24"/>
          <w:szCs w:val="24"/>
        </w:rPr>
        <w:t xml:space="preserve"> em causa interesses sociais e pessoais relevantes, ou seja, põe em causa bens jurídicos.</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Partindo então desta ideia inicial, cumpre agora distinguir conceitos que, de certa forma</w:t>
      </w:r>
      <w:r w:rsidR="00A835B7" w:rsidRPr="00D33ED3">
        <w:rPr>
          <w:rFonts w:ascii="Times New Roman" w:hAnsi="Times New Roman" w:cs="Times New Roman"/>
          <w:sz w:val="24"/>
          <w:szCs w:val="24"/>
        </w:rPr>
        <w:t>,</w:t>
      </w:r>
      <w:r w:rsidRPr="00D33ED3">
        <w:rPr>
          <w:rFonts w:ascii="Times New Roman" w:hAnsi="Times New Roman" w:cs="Times New Roman"/>
          <w:sz w:val="24"/>
          <w:szCs w:val="24"/>
        </w:rPr>
        <w:t xml:space="preserve"> se tornam confusos para alguma parte da opinião pública, uma vez que, por vezes, podemos assistir a quem utilize o termo “arguido” quando estamos apenas a falar de um “suspeito”.</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Por essa razão, torna-se essencial a diferenciação destes conceitos.</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Um</w:t>
      </w:r>
      <w:r w:rsidRPr="00D33ED3">
        <w:rPr>
          <w:rFonts w:ascii="Times New Roman" w:hAnsi="Times New Roman" w:cs="Times New Roman"/>
          <w:i/>
          <w:sz w:val="24"/>
          <w:szCs w:val="24"/>
        </w:rPr>
        <w:t xml:space="preserve"> suspeito </w:t>
      </w:r>
      <w:r w:rsidRPr="00D33ED3">
        <w:rPr>
          <w:rFonts w:ascii="Times New Roman" w:hAnsi="Times New Roman" w:cs="Times New Roman"/>
          <w:sz w:val="24"/>
          <w:szCs w:val="24"/>
        </w:rPr>
        <w:t>é, naturalmente uma pessoa sobre a qual recai uma suspeita de ter praticado um crime e que pode, ou não, vir a ser constituído como arguido.</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lastRenderedPageBreak/>
        <w:t xml:space="preserve">Já um </w:t>
      </w:r>
      <w:r w:rsidRPr="00D33ED3">
        <w:rPr>
          <w:rFonts w:ascii="Times New Roman" w:hAnsi="Times New Roman" w:cs="Times New Roman"/>
          <w:i/>
          <w:sz w:val="24"/>
          <w:szCs w:val="24"/>
        </w:rPr>
        <w:t>arguido</w:t>
      </w:r>
      <w:r w:rsidRPr="00D33ED3">
        <w:rPr>
          <w:rFonts w:ascii="Times New Roman" w:hAnsi="Times New Roman" w:cs="Times New Roman"/>
          <w:sz w:val="24"/>
          <w:szCs w:val="24"/>
        </w:rPr>
        <w:t xml:space="preserve"> é uma pessoa sobre a qual recaem suspeitas fundadas, com base em provas, plenas ou não, de ter praticado um crime e a quem já é assegurado o exercício de direitos e deveres processuais após ter assumido essa qualidade.</w:t>
      </w:r>
    </w:p>
    <w:p w:rsidR="007451B8" w:rsidRPr="00D33ED3" w:rsidRDefault="007451B8" w:rsidP="007451B8">
      <w:pPr>
        <w:spacing w:after="0" w:line="360" w:lineRule="auto"/>
        <w:jc w:val="both"/>
        <w:rPr>
          <w:rFonts w:ascii="Times New Roman" w:hAnsi="Times New Roman" w:cs="Times New Roman"/>
          <w:sz w:val="24"/>
          <w:szCs w:val="24"/>
        </w:rPr>
      </w:pPr>
    </w:p>
    <w:p w:rsidR="007451B8" w:rsidRPr="00D33ED3" w:rsidRDefault="007451B8" w:rsidP="007451B8">
      <w:pPr>
        <w:spacing w:after="0" w:line="360" w:lineRule="auto"/>
        <w:jc w:val="both"/>
        <w:rPr>
          <w:rFonts w:ascii="Times New Roman" w:hAnsi="Times New Roman" w:cs="Times New Roman"/>
          <w:sz w:val="24"/>
          <w:szCs w:val="24"/>
        </w:rPr>
      </w:pPr>
    </w:p>
    <w:p w:rsidR="007451B8" w:rsidRPr="00D33ED3" w:rsidRDefault="007451B8" w:rsidP="007451B8">
      <w:pPr>
        <w:spacing w:after="0" w:line="360" w:lineRule="auto"/>
        <w:jc w:val="both"/>
        <w:rPr>
          <w:rFonts w:ascii="Times New Roman" w:hAnsi="Times New Roman" w:cs="Times New Roman"/>
          <w:sz w:val="24"/>
          <w:szCs w:val="24"/>
        </w:rPr>
      </w:pPr>
    </w:p>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7D3633" w:rsidRDefault="007451B8" w:rsidP="007451B8">
      <w:pPr>
        <w:pStyle w:val="PargrafodaLista"/>
        <w:numPr>
          <w:ilvl w:val="0"/>
          <w:numId w:val="1"/>
        </w:numPr>
        <w:jc w:val="both"/>
        <w:rPr>
          <w:rFonts w:ascii="Times New Roman" w:hAnsi="Times New Roman" w:cs="Times New Roman"/>
          <w:b/>
          <w:sz w:val="24"/>
          <w:szCs w:val="24"/>
          <w:u w:val="single"/>
        </w:rPr>
      </w:pPr>
      <w:r w:rsidRPr="007D3633">
        <w:rPr>
          <w:rFonts w:ascii="Times New Roman" w:hAnsi="Times New Roman" w:cs="Times New Roman"/>
          <w:b/>
          <w:sz w:val="24"/>
          <w:szCs w:val="24"/>
          <w:u w:val="single"/>
        </w:rPr>
        <w:lastRenderedPageBreak/>
        <w:t xml:space="preserve">Espaço público e meios de comunicação </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Pretende</w:t>
      </w:r>
      <w:r w:rsidR="007178C4" w:rsidRPr="00D33ED3">
        <w:rPr>
          <w:rFonts w:ascii="Times New Roman" w:hAnsi="Times New Roman" w:cs="Times New Roman"/>
          <w:sz w:val="24"/>
          <w:szCs w:val="24"/>
        </w:rPr>
        <w:t xml:space="preserve">mos, neste tópico, caracterizar </w:t>
      </w:r>
      <w:r w:rsidR="00712A95" w:rsidRPr="00D33ED3">
        <w:rPr>
          <w:rFonts w:ascii="Times New Roman" w:hAnsi="Times New Roman" w:cs="Times New Roman"/>
          <w:sz w:val="24"/>
          <w:szCs w:val="24"/>
        </w:rPr>
        <w:t>dois conceitos distintos mas convergentes na economia da investigação que pretendemos levar a cabo na presente Dissertação. Referimo-nos aos conceitos de “</w:t>
      </w:r>
      <w:r w:rsidRPr="00D33ED3">
        <w:rPr>
          <w:rFonts w:ascii="Times New Roman" w:hAnsi="Times New Roman" w:cs="Times New Roman"/>
          <w:sz w:val="24"/>
          <w:szCs w:val="24"/>
        </w:rPr>
        <w:t>espaço público</w:t>
      </w:r>
      <w:r w:rsidR="00712A95" w:rsidRPr="00D33ED3">
        <w:rPr>
          <w:rFonts w:ascii="Times New Roman" w:hAnsi="Times New Roman" w:cs="Times New Roman"/>
          <w:sz w:val="24"/>
          <w:szCs w:val="24"/>
        </w:rPr>
        <w:t>”</w:t>
      </w:r>
      <w:r w:rsidRPr="00D33ED3">
        <w:rPr>
          <w:rFonts w:ascii="Times New Roman" w:hAnsi="Times New Roman" w:cs="Times New Roman"/>
          <w:sz w:val="24"/>
          <w:szCs w:val="24"/>
        </w:rPr>
        <w:t xml:space="preserve"> e </w:t>
      </w:r>
      <w:r w:rsidR="00712A95" w:rsidRPr="00D33ED3">
        <w:rPr>
          <w:rFonts w:ascii="Times New Roman" w:hAnsi="Times New Roman" w:cs="Times New Roman"/>
          <w:sz w:val="24"/>
          <w:szCs w:val="24"/>
        </w:rPr>
        <w:t>“</w:t>
      </w:r>
      <w:r w:rsidRPr="00D33ED3">
        <w:rPr>
          <w:rFonts w:ascii="Times New Roman" w:hAnsi="Times New Roman" w:cs="Times New Roman"/>
          <w:sz w:val="24"/>
          <w:szCs w:val="24"/>
        </w:rPr>
        <w:t>campo dos media</w:t>
      </w:r>
      <w:r w:rsidR="00712A95" w:rsidRPr="00D33ED3">
        <w:rPr>
          <w:rFonts w:ascii="Times New Roman" w:hAnsi="Times New Roman" w:cs="Times New Roman"/>
          <w:sz w:val="24"/>
          <w:szCs w:val="24"/>
        </w:rPr>
        <w:t>”</w:t>
      </w:r>
      <w:r w:rsidRPr="00D33ED3">
        <w:rPr>
          <w:rFonts w:ascii="Times New Roman" w:hAnsi="Times New Roman" w:cs="Times New Roman"/>
          <w:sz w:val="24"/>
          <w:szCs w:val="24"/>
        </w:rPr>
        <w:t>.</w:t>
      </w:r>
    </w:p>
    <w:p w:rsidR="0062180A" w:rsidRPr="00D33ED3" w:rsidRDefault="00430CBA" w:rsidP="007451B8">
      <w:pPr>
        <w:spacing w:after="0" w:line="360" w:lineRule="auto"/>
        <w:ind w:firstLine="426"/>
        <w:jc w:val="both"/>
        <w:rPr>
          <w:rFonts w:ascii="Times New Roman" w:hAnsi="Times New Roman" w:cs="Times New Roman"/>
        </w:rPr>
      </w:pPr>
      <w:r w:rsidRPr="00D33ED3">
        <w:rPr>
          <w:rFonts w:ascii="Times New Roman" w:hAnsi="Times New Roman" w:cs="Times New Roman"/>
          <w:sz w:val="24"/>
          <w:szCs w:val="24"/>
        </w:rPr>
        <w:t>Jürgen Habermas</w:t>
      </w:r>
      <w:r w:rsidR="00530566" w:rsidRPr="00D33ED3">
        <w:rPr>
          <w:rFonts w:ascii="Times New Roman" w:hAnsi="Times New Roman" w:cs="Times New Roman"/>
          <w:sz w:val="24"/>
          <w:szCs w:val="24"/>
        </w:rPr>
        <w:t xml:space="preserve"> </w:t>
      </w:r>
      <w:r w:rsidRPr="00D33ED3">
        <w:rPr>
          <w:rFonts w:ascii="Times New Roman" w:hAnsi="Times New Roman" w:cs="Times New Roman"/>
        </w:rPr>
        <w:t xml:space="preserve">instaura o sentido inaugural do conceito de </w:t>
      </w:r>
      <w:r w:rsidRPr="00D33ED3">
        <w:rPr>
          <w:rFonts w:ascii="Times New Roman" w:hAnsi="Times New Roman" w:cs="Times New Roman"/>
          <w:i/>
        </w:rPr>
        <w:t xml:space="preserve">esfera pública ou espaço público </w:t>
      </w:r>
      <w:r w:rsidRPr="00D33ED3">
        <w:rPr>
          <w:rFonts w:ascii="Times New Roman" w:hAnsi="Times New Roman" w:cs="Times New Roman"/>
        </w:rPr>
        <w:t>na</w:t>
      </w:r>
      <w:r w:rsidRPr="00D33ED3">
        <w:rPr>
          <w:rFonts w:ascii="Times New Roman" w:hAnsi="Times New Roman" w:cs="Times New Roman"/>
          <w:i/>
        </w:rPr>
        <w:t xml:space="preserve"> </w:t>
      </w:r>
      <w:r w:rsidR="003B39D6">
        <w:rPr>
          <w:rFonts w:ascii="Times New Roman" w:hAnsi="Times New Roman" w:cs="Times New Roman"/>
          <w:sz w:val="24"/>
          <w:szCs w:val="24"/>
        </w:rPr>
        <w:t>sua obra</w:t>
      </w:r>
      <w:r w:rsidR="003B39D6" w:rsidRPr="003B39D6">
        <w:rPr>
          <w:rFonts w:ascii="Times New Roman" w:hAnsi="Times New Roman" w:cs="Times New Roman"/>
          <w:lang w:val="fr-FR"/>
        </w:rPr>
        <w:t xml:space="preserve"> </w:t>
      </w:r>
      <w:r w:rsidR="003B39D6" w:rsidRPr="00356B06">
        <w:rPr>
          <w:rFonts w:ascii="Times New Roman" w:hAnsi="Times New Roman" w:cs="Times New Roman"/>
          <w:lang w:val="fr-FR"/>
        </w:rPr>
        <w:t>Strukturwandel der Öffentli</w:t>
      </w:r>
      <w:r w:rsidR="003B39D6">
        <w:rPr>
          <w:rFonts w:ascii="Times New Roman" w:hAnsi="Times New Roman" w:cs="Times New Roman"/>
          <w:lang w:val="fr-FR"/>
        </w:rPr>
        <w:t xml:space="preserve">chkeit: Untersuchungen zu einer Kategorie der bürgerlichen </w:t>
      </w:r>
      <w:r w:rsidR="003B39D6" w:rsidRPr="00356B06">
        <w:rPr>
          <w:rFonts w:ascii="Times New Roman" w:hAnsi="Times New Roman" w:cs="Times New Roman"/>
          <w:lang w:val="fr-FR"/>
        </w:rPr>
        <w:t>Gesellschaft (Sammlung Luchterhand) Paperback</w:t>
      </w:r>
      <w:r w:rsidRPr="00D33ED3">
        <w:rPr>
          <w:rFonts w:ascii="Times New Roman" w:hAnsi="Times New Roman" w:cs="Times New Roman"/>
          <w:lang w:val="fr-FR"/>
        </w:rPr>
        <w:t xml:space="preserve"> </w:t>
      </w:r>
      <w:r w:rsidRPr="00D33ED3">
        <w:rPr>
          <w:rStyle w:val="Refdenotaderodap"/>
          <w:rFonts w:ascii="Times New Roman" w:hAnsi="Times New Roman" w:cs="Times New Roman"/>
          <w:lang w:val="fr-FR"/>
        </w:rPr>
        <w:footnoteReference w:id="1"/>
      </w:r>
      <w:r w:rsidR="00530566" w:rsidRPr="00D33ED3">
        <w:rPr>
          <w:rFonts w:ascii="Times New Roman" w:hAnsi="Times New Roman" w:cs="Times New Roman"/>
          <w:lang w:val="fr-FR"/>
        </w:rPr>
        <w:t>,</w:t>
      </w:r>
      <w:r w:rsidRPr="00D33ED3">
        <w:rPr>
          <w:rFonts w:ascii="Times New Roman" w:hAnsi="Times New Roman" w:cs="Times New Roman"/>
          <w:lang w:val="fr-FR"/>
        </w:rPr>
        <w:t xml:space="preserve"> </w:t>
      </w:r>
      <w:r w:rsidR="00D66783" w:rsidRPr="00D33ED3">
        <w:rPr>
          <w:rFonts w:ascii="Times New Roman" w:hAnsi="Times New Roman" w:cs="Times New Roman"/>
          <w:lang w:val="fr-FR"/>
        </w:rPr>
        <w:t>obra</w:t>
      </w:r>
      <w:r w:rsidRPr="00D33ED3">
        <w:rPr>
          <w:rFonts w:ascii="Times New Roman" w:hAnsi="Times New Roman" w:cs="Times New Roman"/>
          <w:lang w:val="fr-FR"/>
        </w:rPr>
        <w:t xml:space="preserve"> onde o autor </w:t>
      </w:r>
      <w:r w:rsidRPr="00D33ED3">
        <w:rPr>
          <w:rFonts w:ascii="Times New Roman" w:hAnsi="Times New Roman" w:cs="Times New Roman"/>
        </w:rPr>
        <w:t>enuncia</w:t>
      </w:r>
      <w:r w:rsidR="00D66783" w:rsidRPr="00D33ED3">
        <w:rPr>
          <w:rFonts w:ascii="Times New Roman" w:hAnsi="Times New Roman" w:cs="Times New Roman"/>
        </w:rPr>
        <w:t>, pela primeira vez,</w:t>
      </w:r>
      <w:r w:rsidR="00501801" w:rsidRPr="00D33ED3">
        <w:rPr>
          <w:rFonts w:ascii="Times New Roman" w:hAnsi="Times New Roman" w:cs="Times New Roman"/>
        </w:rPr>
        <w:t xml:space="preserve"> as linhas da</w:t>
      </w:r>
      <w:r w:rsidRPr="00D33ED3">
        <w:rPr>
          <w:rFonts w:ascii="Times New Roman" w:hAnsi="Times New Roman" w:cs="Times New Roman"/>
        </w:rPr>
        <w:t xml:space="preserve"> transformação estrutural</w:t>
      </w:r>
      <w:r w:rsidR="00D66783" w:rsidRPr="00D33ED3">
        <w:rPr>
          <w:rFonts w:ascii="Times New Roman" w:hAnsi="Times New Roman" w:cs="Times New Roman"/>
        </w:rPr>
        <w:t xml:space="preserve"> da “esfera pública”</w:t>
      </w:r>
      <w:r w:rsidRPr="00D33ED3">
        <w:rPr>
          <w:rFonts w:ascii="Times New Roman" w:hAnsi="Times New Roman" w:cs="Times New Roman"/>
        </w:rPr>
        <w:t xml:space="preserve">. </w:t>
      </w:r>
    </w:p>
    <w:p w:rsidR="00D66783" w:rsidRPr="00D33ED3" w:rsidRDefault="00430CBA"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 xml:space="preserve"> </w:t>
      </w:r>
      <w:r w:rsidR="00501801" w:rsidRPr="00D33ED3">
        <w:rPr>
          <w:rFonts w:ascii="Times New Roman" w:hAnsi="Times New Roman" w:cs="Times New Roman"/>
          <w:sz w:val="24"/>
          <w:szCs w:val="24"/>
        </w:rPr>
        <w:t>Importa reconhecer que e</w:t>
      </w:r>
      <w:r w:rsidRPr="00D33ED3">
        <w:rPr>
          <w:rFonts w:ascii="Times New Roman" w:hAnsi="Times New Roman" w:cs="Times New Roman"/>
          <w:sz w:val="24"/>
          <w:szCs w:val="24"/>
        </w:rPr>
        <w:t xml:space="preserve">stamos perante um conceito incontornável no âmbito dos estudos </w:t>
      </w:r>
      <w:r w:rsidR="00501801" w:rsidRPr="00D33ED3">
        <w:rPr>
          <w:rFonts w:ascii="Times New Roman" w:hAnsi="Times New Roman" w:cs="Times New Roman"/>
          <w:sz w:val="24"/>
          <w:szCs w:val="24"/>
        </w:rPr>
        <w:t xml:space="preserve">em ciências </w:t>
      </w:r>
      <w:r w:rsidRPr="00D33ED3">
        <w:rPr>
          <w:rFonts w:ascii="Times New Roman" w:hAnsi="Times New Roman" w:cs="Times New Roman"/>
          <w:sz w:val="24"/>
          <w:szCs w:val="24"/>
        </w:rPr>
        <w:t>sociais.</w:t>
      </w:r>
    </w:p>
    <w:p w:rsidR="007451B8" w:rsidRPr="00D33ED3" w:rsidRDefault="00D66783"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rPr>
        <w:t>Habermas retoma, cerca de trinta anos mais tarde</w:t>
      </w:r>
      <w:r w:rsidRPr="00D33ED3">
        <w:rPr>
          <w:rStyle w:val="Refdenotaderodap"/>
          <w:rFonts w:ascii="Times New Roman" w:hAnsi="Times New Roman" w:cs="Times New Roman"/>
        </w:rPr>
        <w:footnoteReference w:id="2"/>
      </w:r>
      <w:r w:rsidRPr="00D33ED3">
        <w:rPr>
          <w:rFonts w:ascii="Times New Roman" w:hAnsi="Times New Roman" w:cs="Times New Roman"/>
        </w:rPr>
        <w:t>, o conceito de “espaço público”,</w:t>
      </w:r>
      <w:r w:rsidR="004675AF" w:rsidRPr="00D33ED3">
        <w:rPr>
          <w:rFonts w:ascii="Times New Roman" w:hAnsi="Times New Roman" w:cs="Times New Roman"/>
        </w:rPr>
        <w:t xml:space="preserve"> definindo-o então como</w:t>
      </w:r>
      <w:r w:rsidRPr="00D33ED3">
        <w:rPr>
          <w:rFonts w:ascii="Times New Roman" w:hAnsi="Times New Roman" w:cs="Times New Roman"/>
        </w:rPr>
        <w:t xml:space="preserve"> “espaço social</w:t>
      </w:r>
      <w:r w:rsidR="004675AF" w:rsidRPr="00D33ED3">
        <w:rPr>
          <w:rFonts w:ascii="Times New Roman" w:hAnsi="Times New Roman" w:cs="Times New Roman"/>
        </w:rPr>
        <w:t xml:space="preserve"> gerado pela a</w:t>
      </w:r>
      <w:r w:rsidRPr="00D33ED3">
        <w:rPr>
          <w:rFonts w:ascii="Times New Roman" w:hAnsi="Times New Roman" w:cs="Times New Roman"/>
        </w:rPr>
        <w:t>tividade comunicacional.”</w:t>
      </w:r>
      <w:r w:rsidRPr="00D33ED3">
        <w:rPr>
          <w:rStyle w:val="Refdenotaderodap"/>
          <w:rFonts w:ascii="Times New Roman" w:hAnsi="Times New Roman" w:cs="Times New Roman"/>
        </w:rPr>
        <w:footnoteReference w:id="3"/>
      </w:r>
      <w:r w:rsidRPr="00D33ED3">
        <w:rPr>
          <w:rFonts w:ascii="Times New Roman" w:hAnsi="Times New Roman" w:cs="Times New Roman"/>
        </w:rPr>
        <w:t xml:space="preserve"> </w:t>
      </w:r>
      <w:r w:rsidR="00501801" w:rsidRPr="00D33ED3">
        <w:rPr>
          <w:rFonts w:ascii="Times New Roman" w:hAnsi="Times New Roman" w:cs="Times New Roman"/>
        </w:rPr>
        <w:t>Espaço público onde cabem todos os falantes de uma língua, acrescenta Habermas. Estamos, então perante a consideração de um espaço público inclusivo, de onde ninguém é, à partida, excluído.</w:t>
      </w:r>
      <w:r w:rsidR="00430CBA" w:rsidRPr="00D33ED3">
        <w:rPr>
          <w:rFonts w:ascii="Times New Roman" w:hAnsi="Times New Roman" w:cs="Times New Roman"/>
          <w:sz w:val="24"/>
          <w:szCs w:val="24"/>
        </w:rPr>
        <w:t xml:space="preserve"> </w:t>
      </w:r>
    </w:p>
    <w:p w:rsidR="007451B8" w:rsidRPr="00D33ED3" w:rsidRDefault="00785A71"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A partir da obra de</w:t>
      </w:r>
      <w:r w:rsidR="00501801" w:rsidRPr="00D33ED3">
        <w:rPr>
          <w:rFonts w:ascii="Times New Roman" w:hAnsi="Times New Roman" w:cs="Times New Roman"/>
          <w:sz w:val="24"/>
          <w:szCs w:val="24"/>
        </w:rPr>
        <w:t xml:space="preserve"> Habermas</w:t>
      </w:r>
      <w:r w:rsidRPr="00D33ED3">
        <w:rPr>
          <w:rFonts w:ascii="Times New Roman" w:hAnsi="Times New Roman" w:cs="Times New Roman"/>
          <w:sz w:val="24"/>
          <w:szCs w:val="24"/>
        </w:rPr>
        <w:t xml:space="preserve"> que lhe deu sentido e existência,</w:t>
      </w:r>
      <w:r w:rsidR="007451B8" w:rsidRPr="00D33ED3">
        <w:rPr>
          <w:rFonts w:ascii="Times New Roman" w:hAnsi="Times New Roman" w:cs="Times New Roman"/>
          <w:sz w:val="24"/>
          <w:szCs w:val="24"/>
        </w:rPr>
        <w:t xml:space="preserve"> a expressão </w:t>
      </w:r>
      <w:r w:rsidR="007451B8" w:rsidRPr="00D33ED3">
        <w:rPr>
          <w:rFonts w:ascii="Times New Roman" w:hAnsi="Times New Roman" w:cs="Times New Roman"/>
          <w:i/>
          <w:sz w:val="24"/>
          <w:szCs w:val="24"/>
        </w:rPr>
        <w:t>“espaço público”</w:t>
      </w:r>
      <w:r w:rsidR="007451B8" w:rsidRPr="00D33ED3">
        <w:rPr>
          <w:rFonts w:ascii="Times New Roman" w:hAnsi="Times New Roman" w:cs="Times New Roman"/>
          <w:sz w:val="24"/>
          <w:szCs w:val="24"/>
        </w:rPr>
        <w:t xml:space="preserve"> </w:t>
      </w:r>
      <w:r w:rsidR="004675AF" w:rsidRPr="00D33ED3">
        <w:rPr>
          <w:rFonts w:ascii="Times New Roman" w:hAnsi="Times New Roman" w:cs="Times New Roman"/>
          <w:sz w:val="24"/>
          <w:szCs w:val="24"/>
        </w:rPr>
        <w:t>ganhou centralidade</w:t>
      </w:r>
      <w:r w:rsidR="007451B8" w:rsidRPr="00D33ED3">
        <w:rPr>
          <w:rFonts w:ascii="Times New Roman" w:hAnsi="Times New Roman" w:cs="Times New Roman"/>
          <w:sz w:val="24"/>
          <w:szCs w:val="24"/>
        </w:rPr>
        <w:t xml:space="preserve"> no discurso filosófico moderno.</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 xml:space="preserve">Assim sendo, as noções de esfera pública ou espaço público </w:t>
      </w:r>
      <w:r w:rsidR="004675AF" w:rsidRPr="00D33ED3">
        <w:rPr>
          <w:rFonts w:ascii="Times New Roman" w:hAnsi="Times New Roman" w:cs="Times New Roman"/>
          <w:sz w:val="24"/>
          <w:szCs w:val="24"/>
        </w:rPr>
        <w:t>passam a ser decisiva</w:t>
      </w:r>
      <w:r w:rsidR="0062180A" w:rsidRPr="00D33ED3">
        <w:rPr>
          <w:rFonts w:ascii="Times New Roman" w:hAnsi="Times New Roman" w:cs="Times New Roman"/>
          <w:sz w:val="24"/>
          <w:szCs w:val="24"/>
        </w:rPr>
        <w:t>s para enquadrar e caracterizar</w:t>
      </w:r>
      <w:r w:rsidR="00243945">
        <w:rPr>
          <w:rFonts w:ascii="Times New Roman" w:hAnsi="Times New Roman" w:cs="Times New Roman"/>
          <w:sz w:val="24"/>
          <w:szCs w:val="24"/>
        </w:rPr>
        <w:t xml:space="preserve"> o papel da intera</w:t>
      </w:r>
      <w:r w:rsidRPr="00D33ED3">
        <w:rPr>
          <w:rFonts w:ascii="Times New Roman" w:hAnsi="Times New Roman" w:cs="Times New Roman"/>
          <w:sz w:val="24"/>
          <w:szCs w:val="24"/>
        </w:rPr>
        <w:t xml:space="preserve">ção entre os cidadãos e o processo político. </w:t>
      </w:r>
    </w:p>
    <w:p w:rsidR="007451B8" w:rsidRPr="00D33ED3" w:rsidRDefault="00785A71"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Pensamos que</w:t>
      </w:r>
      <w:r w:rsidR="004675AF" w:rsidRPr="00D33ED3">
        <w:rPr>
          <w:rFonts w:ascii="Times New Roman" w:hAnsi="Times New Roman" w:cs="Times New Roman"/>
          <w:sz w:val="24"/>
          <w:szCs w:val="24"/>
        </w:rPr>
        <w:t>,</w:t>
      </w:r>
      <w:r w:rsidR="007451B8" w:rsidRPr="00D33ED3">
        <w:rPr>
          <w:rFonts w:ascii="Times New Roman" w:hAnsi="Times New Roman" w:cs="Times New Roman"/>
          <w:sz w:val="24"/>
          <w:szCs w:val="24"/>
        </w:rPr>
        <w:t xml:space="preserve"> sem os contributos de Dewey, Arendt e Habermas, não teria sido, provavelmente, possível </w:t>
      </w:r>
      <w:r w:rsidR="004675AF" w:rsidRPr="00D33ED3">
        <w:rPr>
          <w:rFonts w:ascii="Times New Roman" w:hAnsi="Times New Roman" w:cs="Times New Roman"/>
          <w:sz w:val="24"/>
          <w:szCs w:val="24"/>
        </w:rPr>
        <w:t xml:space="preserve">conferir </w:t>
      </w:r>
      <w:r w:rsidR="00E649EE" w:rsidRPr="00D33ED3">
        <w:rPr>
          <w:rFonts w:ascii="Times New Roman" w:hAnsi="Times New Roman" w:cs="Times New Roman"/>
          <w:sz w:val="24"/>
          <w:szCs w:val="24"/>
        </w:rPr>
        <w:t xml:space="preserve">ao </w:t>
      </w:r>
      <w:r w:rsidRPr="00D33ED3">
        <w:rPr>
          <w:rFonts w:ascii="Times New Roman" w:hAnsi="Times New Roman" w:cs="Times New Roman"/>
          <w:sz w:val="24"/>
          <w:szCs w:val="24"/>
        </w:rPr>
        <w:t>“</w:t>
      </w:r>
      <w:r w:rsidR="00E649EE" w:rsidRPr="00D33ED3">
        <w:rPr>
          <w:rFonts w:ascii="Times New Roman" w:hAnsi="Times New Roman" w:cs="Times New Roman"/>
          <w:sz w:val="24"/>
          <w:szCs w:val="24"/>
        </w:rPr>
        <w:t>espaço público</w:t>
      </w:r>
      <w:r w:rsidRPr="00D33ED3">
        <w:rPr>
          <w:rFonts w:ascii="Times New Roman" w:hAnsi="Times New Roman" w:cs="Times New Roman"/>
          <w:sz w:val="24"/>
          <w:szCs w:val="24"/>
        </w:rPr>
        <w:t>”</w:t>
      </w:r>
      <w:r w:rsidR="00E649EE" w:rsidRPr="00D33ED3">
        <w:rPr>
          <w:rFonts w:ascii="Times New Roman" w:hAnsi="Times New Roman" w:cs="Times New Roman"/>
          <w:sz w:val="24"/>
          <w:szCs w:val="24"/>
        </w:rPr>
        <w:t xml:space="preserve"> </w:t>
      </w:r>
      <w:r w:rsidR="007451B8" w:rsidRPr="00D33ED3">
        <w:rPr>
          <w:rFonts w:ascii="Times New Roman" w:hAnsi="Times New Roman" w:cs="Times New Roman"/>
          <w:sz w:val="24"/>
          <w:szCs w:val="24"/>
        </w:rPr>
        <w:t xml:space="preserve">a importância </w:t>
      </w:r>
      <w:r w:rsidR="004675AF" w:rsidRPr="00D33ED3">
        <w:rPr>
          <w:rFonts w:ascii="Times New Roman" w:hAnsi="Times New Roman" w:cs="Times New Roman"/>
          <w:sz w:val="24"/>
          <w:szCs w:val="24"/>
        </w:rPr>
        <w:t xml:space="preserve">que atualmente </w:t>
      </w:r>
      <w:r w:rsidR="00E649EE" w:rsidRPr="00D33ED3">
        <w:rPr>
          <w:rFonts w:ascii="Times New Roman" w:hAnsi="Times New Roman" w:cs="Times New Roman"/>
          <w:sz w:val="24"/>
          <w:szCs w:val="24"/>
        </w:rPr>
        <w:t>lhe é reconhecida</w:t>
      </w:r>
      <w:r w:rsidR="007451B8" w:rsidRPr="00D33ED3">
        <w:rPr>
          <w:rFonts w:ascii="Times New Roman" w:hAnsi="Times New Roman" w:cs="Times New Roman"/>
          <w:sz w:val="24"/>
          <w:szCs w:val="24"/>
        </w:rPr>
        <w:t>, pois</w:t>
      </w:r>
      <w:r w:rsidRPr="00D33ED3">
        <w:rPr>
          <w:rFonts w:ascii="Times New Roman" w:hAnsi="Times New Roman" w:cs="Times New Roman"/>
          <w:sz w:val="24"/>
          <w:szCs w:val="24"/>
        </w:rPr>
        <w:t>, sob o impulso dos autores referidos, o conceito</w:t>
      </w:r>
      <w:r w:rsidR="007451B8" w:rsidRPr="00D33ED3">
        <w:rPr>
          <w:rFonts w:ascii="Times New Roman" w:hAnsi="Times New Roman" w:cs="Times New Roman"/>
          <w:sz w:val="24"/>
          <w:szCs w:val="24"/>
        </w:rPr>
        <w:t xml:space="preserve"> ganhou um forte dinamismo </w:t>
      </w:r>
      <w:r w:rsidR="00E649EE" w:rsidRPr="00D33ED3">
        <w:rPr>
          <w:rFonts w:ascii="Times New Roman" w:hAnsi="Times New Roman" w:cs="Times New Roman"/>
          <w:sz w:val="24"/>
          <w:szCs w:val="24"/>
        </w:rPr>
        <w:t xml:space="preserve">no estudo das </w:t>
      </w:r>
      <w:r w:rsidR="007451B8" w:rsidRPr="00D33ED3">
        <w:rPr>
          <w:rFonts w:ascii="Times New Roman" w:hAnsi="Times New Roman" w:cs="Times New Roman"/>
          <w:sz w:val="24"/>
          <w:szCs w:val="24"/>
        </w:rPr>
        <w:t>relações e processos democráticos.</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Embora com teorias bastante diferentes, estes três autores deram um forte contributo no desenvolvimento e reconhecimento do espaço público.</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Hannah Arendt utilizou um método que, embora simplista, foi dos que melhor resultou, uma vez que contrapôs o espaço público ao espaço privado, considerando este segundo também como importante no domínio afetivo e sentimental.</w:t>
      </w:r>
    </w:p>
    <w:p w:rsidR="007451B8" w:rsidRPr="00D33ED3" w:rsidRDefault="00501801" w:rsidP="00501801">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lastRenderedPageBreak/>
        <w:t>Hannah Arendt sustenta, à semelhança do que acima referimos sobre Habermas, que “o</w:t>
      </w:r>
      <w:r w:rsidR="007451B8" w:rsidRPr="00D33ED3">
        <w:rPr>
          <w:rFonts w:ascii="Times New Roman" w:hAnsi="Times New Roman" w:cs="Times New Roman"/>
          <w:sz w:val="24"/>
          <w:szCs w:val="24"/>
        </w:rPr>
        <w:t xml:space="preserve"> espaço público, tal como o mundo comum, congrega-nos a todos (…).”</w:t>
      </w:r>
      <w:r w:rsidR="007451B8" w:rsidRPr="00D33ED3">
        <w:rPr>
          <w:rStyle w:val="Refdenotaderodap"/>
          <w:sz w:val="24"/>
        </w:rPr>
        <w:footnoteReference w:id="4"/>
      </w:r>
      <w:r w:rsidR="007451B8" w:rsidRPr="00D33ED3">
        <w:rPr>
          <w:rFonts w:ascii="Times New Roman" w:hAnsi="Times New Roman" w:cs="Times New Roman"/>
          <w:sz w:val="24"/>
          <w:szCs w:val="24"/>
        </w:rPr>
        <w:t xml:space="preserve">, e </w:t>
      </w:r>
      <w:r w:rsidR="00E649EE" w:rsidRPr="00D33ED3">
        <w:rPr>
          <w:rFonts w:ascii="Times New Roman" w:hAnsi="Times New Roman" w:cs="Times New Roman"/>
          <w:sz w:val="24"/>
          <w:szCs w:val="24"/>
        </w:rPr>
        <w:t>ao congregar-nos, faz com que nó</w:t>
      </w:r>
      <w:r w:rsidR="007451B8" w:rsidRPr="00D33ED3">
        <w:rPr>
          <w:rFonts w:ascii="Times New Roman" w:hAnsi="Times New Roman" w:cs="Times New Roman"/>
          <w:sz w:val="24"/>
          <w:szCs w:val="24"/>
        </w:rPr>
        <w:t>s sejamos parte integrante dele.</w:t>
      </w:r>
    </w:p>
    <w:p w:rsidR="007451B8" w:rsidRPr="00D33ED3" w:rsidRDefault="00E649EE"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 xml:space="preserve">De entre os autores citado, </w:t>
      </w:r>
      <w:r w:rsidR="007451B8" w:rsidRPr="00D33ED3">
        <w:rPr>
          <w:rFonts w:ascii="Times New Roman" w:hAnsi="Times New Roman" w:cs="Times New Roman"/>
          <w:sz w:val="24"/>
          <w:szCs w:val="24"/>
        </w:rPr>
        <w:t xml:space="preserve">Habermas </w:t>
      </w:r>
      <w:r w:rsidRPr="00D33ED3">
        <w:rPr>
          <w:rFonts w:ascii="Times New Roman" w:hAnsi="Times New Roman" w:cs="Times New Roman"/>
          <w:sz w:val="24"/>
          <w:szCs w:val="24"/>
        </w:rPr>
        <w:t>foi quem melh</w:t>
      </w:r>
      <w:r w:rsidR="004E0F13" w:rsidRPr="00D33ED3">
        <w:rPr>
          <w:rFonts w:ascii="Times New Roman" w:hAnsi="Times New Roman" w:cs="Times New Roman"/>
          <w:sz w:val="24"/>
          <w:szCs w:val="24"/>
        </w:rPr>
        <w:t>or conseguiu adaptar a noção</w:t>
      </w:r>
      <w:r w:rsidR="007451B8" w:rsidRPr="00D33ED3">
        <w:rPr>
          <w:rFonts w:ascii="Times New Roman" w:hAnsi="Times New Roman" w:cs="Times New Roman"/>
          <w:sz w:val="24"/>
          <w:szCs w:val="24"/>
        </w:rPr>
        <w:t xml:space="preserve"> às realidades presentes, acima de tudo</w:t>
      </w:r>
      <w:r w:rsidR="004E0F13" w:rsidRPr="00D33ED3">
        <w:rPr>
          <w:rFonts w:ascii="Times New Roman" w:hAnsi="Times New Roman" w:cs="Times New Roman"/>
          <w:sz w:val="24"/>
          <w:szCs w:val="24"/>
        </w:rPr>
        <w:t xml:space="preserve"> no modo como incorporou no “espaço público” o funcionamento</w:t>
      </w:r>
      <w:r w:rsidR="007451B8" w:rsidRPr="00D33ED3">
        <w:rPr>
          <w:rFonts w:ascii="Times New Roman" w:hAnsi="Times New Roman" w:cs="Times New Roman"/>
          <w:sz w:val="24"/>
          <w:szCs w:val="24"/>
        </w:rPr>
        <w:t xml:space="preserve"> </w:t>
      </w:r>
      <w:r w:rsidRPr="00D33ED3">
        <w:rPr>
          <w:rFonts w:ascii="Times New Roman" w:hAnsi="Times New Roman" w:cs="Times New Roman"/>
          <w:sz w:val="24"/>
          <w:szCs w:val="24"/>
        </w:rPr>
        <w:t xml:space="preserve">dos </w:t>
      </w:r>
      <w:r w:rsidR="007451B8" w:rsidRPr="00D33ED3">
        <w:rPr>
          <w:rFonts w:ascii="Times New Roman" w:hAnsi="Times New Roman" w:cs="Times New Roman"/>
          <w:i/>
          <w:sz w:val="24"/>
          <w:szCs w:val="24"/>
        </w:rPr>
        <w:t>media</w:t>
      </w:r>
      <w:r w:rsidR="00374024" w:rsidRPr="00D33ED3">
        <w:rPr>
          <w:rFonts w:ascii="Times New Roman" w:hAnsi="Times New Roman" w:cs="Times New Roman"/>
          <w:sz w:val="24"/>
          <w:szCs w:val="24"/>
        </w:rPr>
        <w:t>, através da noção de</w:t>
      </w:r>
      <w:r w:rsidR="004E0F13" w:rsidRPr="00D33ED3">
        <w:rPr>
          <w:rFonts w:ascii="Times New Roman" w:hAnsi="Times New Roman" w:cs="Times New Roman"/>
          <w:sz w:val="24"/>
          <w:szCs w:val="24"/>
        </w:rPr>
        <w:t xml:space="preserve"> </w:t>
      </w:r>
      <w:r w:rsidR="00374024" w:rsidRPr="00D33ED3">
        <w:rPr>
          <w:rFonts w:ascii="Times New Roman" w:hAnsi="Times New Roman" w:cs="Times New Roman"/>
          <w:sz w:val="24"/>
          <w:szCs w:val="24"/>
        </w:rPr>
        <w:t>“</w:t>
      </w:r>
      <w:r w:rsidR="004E0F13" w:rsidRPr="00D33ED3">
        <w:rPr>
          <w:rFonts w:ascii="Times New Roman" w:hAnsi="Times New Roman" w:cs="Times New Roman"/>
          <w:sz w:val="24"/>
          <w:szCs w:val="24"/>
        </w:rPr>
        <w:t>espaço público mediatizado</w:t>
      </w:r>
      <w:r w:rsidR="007451B8" w:rsidRPr="00D33ED3">
        <w:rPr>
          <w:rFonts w:ascii="Times New Roman" w:hAnsi="Times New Roman" w:cs="Times New Roman"/>
          <w:sz w:val="24"/>
          <w:szCs w:val="24"/>
        </w:rPr>
        <w:t>; assim o autor conceptualiza a esfera pública como reino da vida social onde a troca de informação e pontos de vista sobre questões comuns interessam e podem tomar lugar até que a opinião pública seja formada, questão que será oportunamente abordada.</w:t>
      </w:r>
    </w:p>
    <w:p w:rsidR="007451B8" w:rsidRPr="00D33ED3" w:rsidRDefault="00374024"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Inegavelmente, foi e</w:t>
      </w:r>
      <w:r w:rsidR="007451B8" w:rsidRPr="00D33ED3">
        <w:rPr>
          <w:rFonts w:ascii="Times New Roman" w:hAnsi="Times New Roman" w:cs="Times New Roman"/>
          <w:sz w:val="24"/>
          <w:szCs w:val="24"/>
        </w:rPr>
        <w:t>ste autor</w:t>
      </w:r>
      <w:r w:rsidR="0062180A" w:rsidRPr="00D33ED3">
        <w:rPr>
          <w:rFonts w:ascii="Times New Roman" w:hAnsi="Times New Roman" w:cs="Times New Roman"/>
          <w:sz w:val="24"/>
          <w:szCs w:val="24"/>
        </w:rPr>
        <w:t xml:space="preserve"> </w:t>
      </w:r>
      <w:r w:rsidR="007451B8" w:rsidRPr="00D33ED3">
        <w:rPr>
          <w:rFonts w:ascii="Times New Roman" w:hAnsi="Times New Roman" w:cs="Times New Roman"/>
          <w:sz w:val="24"/>
          <w:szCs w:val="24"/>
        </w:rPr>
        <w:t xml:space="preserve">quem </w:t>
      </w:r>
      <w:r w:rsidRPr="00D33ED3">
        <w:rPr>
          <w:rFonts w:ascii="Times New Roman" w:hAnsi="Times New Roman" w:cs="Times New Roman"/>
          <w:sz w:val="24"/>
          <w:szCs w:val="24"/>
        </w:rPr>
        <w:t xml:space="preserve">primeiro, e de forma </w:t>
      </w:r>
      <w:r w:rsidR="007451B8" w:rsidRPr="00D33ED3">
        <w:rPr>
          <w:rFonts w:ascii="Times New Roman" w:hAnsi="Times New Roman" w:cs="Times New Roman"/>
          <w:sz w:val="24"/>
          <w:szCs w:val="24"/>
        </w:rPr>
        <w:t>mais</w:t>
      </w:r>
      <w:r w:rsidRPr="00D33ED3">
        <w:rPr>
          <w:rFonts w:ascii="Times New Roman" w:hAnsi="Times New Roman" w:cs="Times New Roman"/>
          <w:sz w:val="24"/>
          <w:szCs w:val="24"/>
        </w:rPr>
        <w:t xml:space="preserve"> consistente, </w:t>
      </w:r>
      <w:r w:rsidR="0062180A" w:rsidRPr="00D33ED3">
        <w:rPr>
          <w:rFonts w:ascii="Times New Roman" w:hAnsi="Times New Roman" w:cs="Times New Roman"/>
          <w:sz w:val="24"/>
          <w:szCs w:val="24"/>
        </w:rPr>
        <w:t xml:space="preserve">desenvolveu </w:t>
      </w:r>
      <w:r w:rsidRPr="00D33ED3">
        <w:rPr>
          <w:rFonts w:ascii="Times New Roman" w:hAnsi="Times New Roman" w:cs="Times New Roman"/>
          <w:sz w:val="24"/>
          <w:szCs w:val="24"/>
        </w:rPr>
        <w:t>o conceito de</w:t>
      </w:r>
      <w:r w:rsidR="007451B8" w:rsidRPr="00D33ED3">
        <w:rPr>
          <w:rFonts w:ascii="Times New Roman" w:hAnsi="Times New Roman" w:cs="Times New Roman"/>
          <w:sz w:val="24"/>
          <w:szCs w:val="24"/>
        </w:rPr>
        <w:t xml:space="preserve"> </w:t>
      </w:r>
      <w:r w:rsidRPr="00D33ED3">
        <w:rPr>
          <w:rFonts w:ascii="Times New Roman" w:hAnsi="Times New Roman" w:cs="Times New Roman"/>
          <w:sz w:val="24"/>
          <w:szCs w:val="24"/>
        </w:rPr>
        <w:t>“</w:t>
      </w:r>
      <w:r w:rsidR="007451B8" w:rsidRPr="00D33ED3">
        <w:rPr>
          <w:rFonts w:ascii="Times New Roman" w:hAnsi="Times New Roman" w:cs="Times New Roman"/>
          <w:sz w:val="24"/>
          <w:szCs w:val="24"/>
        </w:rPr>
        <w:t>espaço público</w:t>
      </w:r>
      <w:r w:rsidRPr="00D33ED3">
        <w:rPr>
          <w:rFonts w:ascii="Times New Roman" w:hAnsi="Times New Roman" w:cs="Times New Roman"/>
          <w:sz w:val="24"/>
          <w:szCs w:val="24"/>
        </w:rPr>
        <w:t>”</w:t>
      </w:r>
      <w:r w:rsidR="007451B8" w:rsidRPr="00D33ED3">
        <w:rPr>
          <w:rFonts w:ascii="Times New Roman" w:hAnsi="Times New Roman" w:cs="Times New Roman"/>
          <w:sz w:val="24"/>
          <w:szCs w:val="24"/>
        </w:rPr>
        <w:t>, sobretudo a ideia de ser um espaço onde se discutiriam problemas práticos e políticos, onde a capacidade de persuasão dos membros da sociedade se prende com a racionalidade dos argumentos.</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 xml:space="preserve">Caracteriza, assim, o espaço público como um local de mediação entre o Estado e a sociedade civil, no qual era permitida a livre discussão pública no reconhecimento das capacidades de espírito, na riqueza atribuída à oratória, no </w:t>
      </w:r>
      <w:r w:rsidR="00006D66" w:rsidRPr="00D33ED3">
        <w:rPr>
          <w:rFonts w:ascii="Times New Roman" w:hAnsi="Times New Roman" w:cs="Times New Roman"/>
          <w:sz w:val="24"/>
          <w:szCs w:val="24"/>
        </w:rPr>
        <w:t xml:space="preserve">livre e público </w:t>
      </w:r>
      <w:r w:rsidRPr="00D33ED3">
        <w:rPr>
          <w:rFonts w:ascii="Times New Roman" w:hAnsi="Times New Roman" w:cs="Times New Roman"/>
          <w:sz w:val="24"/>
          <w:szCs w:val="24"/>
        </w:rPr>
        <w:t xml:space="preserve">debate de ideias, através da dialética, e também no próprio esclarecimento do Ser. </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 xml:space="preserve">Atualmente a problemática do espaço público é mais importante do que há épocas atrás, devido à transformação das antigas sociedades de massas em sociedades mediáticas. Os </w:t>
      </w:r>
      <w:r w:rsidRPr="00D33ED3">
        <w:rPr>
          <w:rFonts w:ascii="Times New Roman" w:hAnsi="Times New Roman" w:cs="Times New Roman"/>
          <w:i/>
          <w:sz w:val="24"/>
          <w:szCs w:val="24"/>
        </w:rPr>
        <w:t>media</w:t>
      </w:r>
      <w:r w:rsidRPr="00D33ED3">
        <w:rPr>
          <w:rFonts w:ascii="Times New Roman" w:hAnsi="Times New Roman" w:cs="Times New Roman"/>
          <w:sz w:val="24"/>
          <w:szCs w:val="24"/>
        </w:rPr>
        <w:t xml:space="preserve"> são, hoje em dia, </w:t>
      </w:r>
      <w:r w:rsidR="00006D66" w:rsidRPr="00D33ED3">
        <w:rPr>
          <w:rFonts w:ascii="Times New Roman" w:hAnsi="Times New Roman" w:cs="Times New Roman"/>
          <w:sz w:val="24"/>
          <w:szCs w:val="24"/>
        </w:rPr>
        <w:t xml:space="preserve">a par do poder político, </w:t>
      </w:r>
      <w:r w:rsidRPr="00D33ED3">
        <w:rPr>
          <w:rFonts w:ascii="Times New Roman" w:hAnsi="Times New Roman" w:cs="Times New Roman"/>
          <w:sz w:val="24"/>
          <w:szCs w:val="24"/>
        </w:rPr>
        <w:t>uma</w:t>
      </w:r>
      <w:r w:rsidR="00006D66" w:rsidRPr="00D33ED3">
        <w:rPr>
          <w:rFonts w:ascii="Times New Roman" w:hAnsi="Times New Roman" w:cs="Times New Roman"/>
          <w:sz w:val="24"/>
          <w:szCs w:val="24"/>
        </w:rPr>
        <w:t xml:space="preserve"> </w:t>
      </w:r>
      <w:r w:rsidRPr="00D33ED3">
        <w:rPr>
          <w:rFonts w:ascii="Times New Roman" w:hAnsi="Times New Roman" w:cs="Times New Roman"/>
          <w:sz w:val="24"/>
          <w:szCs w:val="24"/>
        </w:rPr>
        <w:t xml:space="preserve">parte fortemente interessada, se não a mais interessada de todas, na constituição e </w:t>
      </w:r>
      <w:r w:rsidR="00006D66" w:rsidRPr="00D33ED3">
        <w:rPr>
          <w:rFonts w:ascii="Times New Roman" w:hAnsi="Times New Roman" w:cs="Times New Roman"/>
          <w:sz w:val="24"/>
          <w:szCs w:val="24"/>
        </w:rPr>
        <w:t>funcionamento</w:t>
      </w:r>
      <w:r w:rsidR="0062180A" w:rsidRPr="00D33ED3">
        <w:rPr>
          <w:rFonts w:ascii="Times New Roman" w:hAnsi="Times New Roman" w:cs="Times New Roman"/>
          <w:sz w:val="24"/>
          <w:szCs w:val="24"/>
        </w:rPr>
        <w:t xml:space="preserve"> </w:t>
      </w:r>
      <w:r w:rsidRPr="00D33ED3">
        <w:rPr>
          <w:rFonts w:ascii="Times New Roman" w:hAnsi="Times New Roman" w:cs="Times New Roman"/>
          <w:sz w:val="24"/>
          <w:szCs w:val="24"/>
        </w:rPr>
        <w:t>deste espaço público</w:t>
      </w:r>
      <w:r w:rsidR="00006D66" w:rsidRPr="00D33ED3">
        <w:rPr>
          <w:rFonts w:ascii="Times New Roman" w:hAnsi="Times New Roman" w:cs="Times New Roman"/>
          <w:sz w:val="24"/>
          <w:szCs w:val="24"/>
        </w:rPr>
        <w:t xml:space="preserve"> mediatizado</w:t>
      </w:r>
      <w:r w:rsidRPr="00D33ED3">
        <w:rPr>
          <w:rFonts w:ascii="Times New Roman" w:hAnsi="Times New Roman" w:cs="Times New Roman"/>
          <w:sz w:val="24"/>
          <w:szCs w:val="24"/>
        </w:rPr>
        <w:t xml:space="preserve">, tornando assim possível a existência de maiores confrontações públicas. </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 xml:space="preserve">O crescente desenvolvimento dos </w:t>
      </w:r>
      <w:r w:rsidRPr="00D33ED3">
        <w:rPr>
          <w:rFonts w:ascii="Times New Roman" w:hAnsi="Times New Roman" w:cs="Times New Roman"/>
          <w:i/>
          <w:sz w:val="24"/>
          <w:szCs w:val="24"/>
        </w:rPr>
        <w:t>media</w:t>
      </w:r>
      <w:r w:rsidR="00E270BC" w:rsidRPr="00D33ED3">
        <w:rPr>
          <w:rFonts w:ascii="Times New Roman" w:hAnsi="Times New Roman" w:cs="Times New Roman"/>
          <w:sz w:val="24"/>
          <w:szCs w:val="24"/>
        </w:rPr>
        <w:t xml:space="preserve">, resultante da </w:t>
      </w:r>
      <w:r w:rsidR="00B76EC1" w:rsidRPr="00D33ED3">
        <w:rPr>
          <w:rFonts w:ascii="Times New Roman" w:hAnsi="Times New Roman" w:cs="Times New Roman"/>
          <w:sz w:val="24"/>
          <w:szCs w:val="24"/>
        </w:rPr>
        <w:t>progressiva</w:t>
      </w:r>
      <w:r w:rsidR="00E270BC" w:rsidRPr="00D33ED3">
        <w:rPr>
          <w:rFonts w:ascii="Times New Roman" w:hAnsi="Times New Roman" w:cs="Times New Roman"/>
          <w:sz w:val="24"/>
          <w:szCs w:val="24"/>
        </w:rPr>
        <w:t xml:space="preserve"> adoção</w:t>
      </w:r>
      <w:r w:rsidR="00B76EC1" w:rsidRPr="00D33ED3">
        <w:rPr>
          <w:rFonts w:ascii="Times New Roman" w:hAnsi="Times New Roman" w:cs="Times New Roman"/>
          <w:sz w:val="24"/>
          <w:szCs w:val="24"/>
        </w:rPr>
        <w:t xml:space="preserve"> das</w:t>
      </w:r>
      <w:r w:rsidR="00E270BC" w:rsidRPr="00D33ED3">
        <w:rPr>
          <w:rFonts w:ascii="Times New Roman" w:hAnsi="Times New Roman" w:cs="Times New Roman"/>
          <w:sz w:val="24"/>
          <w:szCs w:val="24"/>
        </w:rPr>
        <w:t xml:space="preserve"> novas tecnologias de informação e de comunicação,</w:t>
      </w:r>
      <w:r w:rsidRPr="00D33ED3">
        <w:rPr>
          <w:rFonts w:ascii="Times New Roman" w:hAnsi="Times New Roman" w:cs="Times New Roman"/>
          <w:i/>
          <w:sz w:val="24"/>
          <w:szCs w:val="24"/>
        </w:rPr>
        <w:t xml:space="preserve"> </w:t>
      </w:r>
      <w:r w:rsidRPr="00D33ED3">
        <w:rPr>
          <w:rFonts w:ascii="Times New Roman" w:hAnsi="Times New Roman" w:cs="Times New Roman"/>
          <w:sz w:val="24"/>
          <w:szCs w:val="24"/>
        </w:rPr>
        <w:t>levou a que</w:t>
      </w:r>
      <w:r w:rsidR="00006D66" w:rsidRPr="00D33ED3">
        <w:rPr>
          <w:rFonts w:ascii="Times New Roman" w:hAnsi="Times New Roman" w:cs="Times New Roman"/>
          <w:sz w:val="24"/>
          <w:szCs w:val="24"/>
        </w:rPr>
        <w:t>,</w:t>
      </w:r>
      <w:r w:rsidR="00E270BC" w:rsidRPr="00D33ED3">
        <w:rPr>
          <w:rFonts w:ascii="Times New Roman" w:hAnsi="Times New Roman" w:cs="Times New Roman"/>
          <w:sz w:val="24"/>
          <w:szCs w:val="24"/>
        </w:rPr>
        <w:t xml:space="preserve"> progressivamente se constituí</w:t>
      </w:r>
      <w:r w:rsidR="0062180A" w:rsidRPr="00D33ED3">
        <w:rPr>
          <w:rFonts w:ascii="Times New Roman" w:hAnsi="Times New Roman" w:cs="Times New Roman"/>
          <w:sz w:val="24"/>
          <w:szCs w:val="24"/>
        </w:rPr>
        <w:t>ssem</w:t>
      </w:r>
      <w:r w:rsidRPr="00D33ED3">
        <w:rPr>
          <w:rFonts w:ascii="Times New Roman" w:hAnsi="Times New Roman" w:cs="Times New Roman"/>
          <w:sz w:val="24"/>
          <w:szCs w:val="24"/>
        </w:rPr>
        <w:t xml:space="preserve"> espaços públicos diversos e autónomos.</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 xml:space="preserve"> Os </w:t>
      </w:r>
      <w:r w:rsidRPr="00D33ED3">
        <w:rPr>
          <w:rFonts w:ascii="Times New Roman" w:hAnsi="Times New Roman" w:cs="Times New Roman"/>
          <w:i/>
          <w:sz w:val="24"/>
          <w:szCs w:val="24"/>
        </w:rPr>
        <w:t xml:space="preserve">media </w:t>
      </w:r>
      <w:r w:rsidR="00DC7D5B">
        <w:rPr>
          <w:rFonts w:ascii="Times New Roman" w:hAnsi="Times New Roman" w:cs="Times New Roman"/>
          <w:sz w:val="24"/>
          <w:szCs w:val="24"/>
        </w:rPr>
        <w:t xml:space="preserve">tornaram-se na supra </w:t>
      </w:r>
      <w:r w:rsidRPr="00D33ED3">
        <w:rPr>
          <w:rFonts w:ascii="Times New Roman" w:hAnsi="Times New Roman" w:cs="Times New Roman"/>
          <w:sz w:val="24"/>
          <w:szCs w:val="24"/>
        </w:rPr>
        <w:t>instituição da esfera pública, sendo aqui o conceito de esfera pública entendido como um modelo de entendimento da condição humana.</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Naturalmente, a questão do espaço público está interligada em inúmeras investigações e teorias sobre a comunicação em sociedades de modelo democrático.</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 xml:space="preserve">A maior parte destas investigações empíricas sobre o espaço público recorre a três elementos essenciais, sendo eles as reflexões acerca da mediatização e os seus efeitos na </w:t>
      </w:r>
      <w:r w:rsidRPr="00D33ED3">
        <w:rPr>
          <w:rFonts w:ascii="Times New Roman" w:hAnsi="Times New Roman" w:cs="Times New Roman"/>
          <w:sz w:val="24"/>
          <w:szCs w:val="24"/>
        </w:rPr>
        <w:lastRenderedPageBreak/>
        <w:t xml:space="preserve">vida pública, mais especificamente, na vida política; a esquematização das funções de agenda dos </w:t>
      </w:r>
      <w:r w:rsidRPr="00DC7D5B">
        <w:rPr>
          <w:rFonts w:ascii="Times New Roman" w:hAnsi="Times New Roman" w:cs="Times New Roman"/>
          <w:i/>
          <w:sz w:val="24"/>
          <w:szCs w:val="24"/>
        </w:rPr>
        <w:t>media</w:t>
      </w:r>
      <w:r w:rsidRPr="00D33ED3">
        <w:rPr>
          <w:rFonts w:ascii="Times New Roman" w:hAnsi="Times New Roman" w:cs="Times New Roman"/>
          <w:sz w:val="24"/>
          <w:szCs w:val="24"/>
        </w:rPr>
        <w:t xml:space="preserve"> – </w:t>
      </w:r>
      <w:r w:rsidRPr="00D33ED3">
        <w:rPr>
          <w:rFonts w:ascii="Times New Roman" w:hAnsi="Times New Roman" w:cs="Times New Roman"/>
          <w:i/>
          <w:sz w:val="24"/>
          <w:szCs w:val="24"/>
        </w:rPr>
        <w:t>agenda setting</w:t>
      </w:r>
      <w:r w:rsidRPr="00D33ED3">
        <w:rPr>
          <w:rFonts w:ascii="Times New Roman" w:hAnsi="Times New Roman" w:cs="Times New Roman"/>
          <w:sz w:val="24"/>
          <w:szCs w:val="24"/>
        </w:rPr>
        <w:t xml:space="preserve"> – e que relaciona a priorização de alguns assuntos na cobertura mediática e o interesse dos cidadãos nesses mesmos interesses; e, ainda, as análises à receção pública das informações fornecidas pelos </w:t>
      </w:r>
      <w:r w:rsidRPr="00D33ED3">
        <w:rPr>
          <w:rFonts w:ascii="Times New Roman" w:hAnsi="Times New Roman" w:cs="Times New Roman"/>
          <w:i/>
          <w:sz w:val="24"/>
          <w:szCs w:val="24"/>
        </w:rPr>
        <w:t>media</w:t>
      </w:r>
      <w:r w:rsidRPr="00D33ED3">
        <w:rPr>
          <w:rFonts w:ascii="Times New Roman" w:hAnsi="Times New Roman" w:cs="Times New Roman"/>
          <w:sz w:val="24"/>
          <w:szCs w:val="24"/>
        </w:rPr>
        <w:t xml:space="preserve"> e a construção da mediatização temática. </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 xml:space="preserve">Ao longo dos tempos, mais teorias foram sendo elaboradas, contando sempre com os contributos essenciais de Habermas e Arendt. </w:t>
      </w:r>
      <w:r w:rsidR="00B76EC1" w:rsidRPr="00D33ED3">
        <w:rPr>
          <w:rFonts w:ascii="Times New Roman" w:hAnsi="Times New Roman" w:cs="Times New Roman"/>
          <w:sz w:val="24"/>
          <w:szCs w:val="24"/>
        </w:rPr>
        <w:t>A</w:t>
      </w:r>
      <w:r w:rsidR="0062180A" w:rsidRPr="00D33ED3">
        <w:rPr>
          <w:rFonts w:ascii="Times New Roman" w:hAnsi="Times New Roman" w:cs="Times New Roman"/>
          <w:sz w:val="24"/>
          <w:szCs w:val="24"/>
        </w:rPr>
        <w:t xml:space="preserve"> </w:t>
      </w:r>
      <w:r w:rsidRPr="00D33ED3">
        <w:rPr>
          <w:rFonts w:ascii="Times New Roman" w:hAnsi="Times New Roman" w:cs="Times New Roman"/>
          <w:sz w:val="24"/>
          <w:szCs w:val="24"/>
        </w:rPr>
        <w:t xml:space="preserve">teoria </w:t>
      </w:r>
      <w:r w:rsidR="00E270BC" w:rsidRPr="00D33ED3">
        <w:rPr>
          <w:rFonts w:ascii="Times New Roman" w:hAnsi="Times New Roman" w:cs="Times New Roman"/>
          <w:sz w:val="24"/>
          <w:szCs w:val="24"/>
        </w:rPr>
        <w:t xml:space="preserve">com </w:t>
      </w:r>
      <w:r w:rsidRPr="00D33ED3">
        <w:rPr>
          <w:rFonts w:ascii="Times New Roman" w:hAnsi="Times New Roman" w:cs="Times New Roman"/>
          <w:sz w:val="24"/>
          <w:szCs w:val="24"/>
        </w:rPr>
        <w:t xml:space="preserve">que mais frequentemente </w:t>
      </w:r>
      <w:r w:rsidR="00E270BC" w:rsidRPr="00D33ED3">
        <w:rPr>
          <w:rFonts w:ascii="Times New Roman" w:hAnsi="Times New Roman" w:cs="Times New Roman"/>
          <w:sz w:val="24"/>
          <w:szCs w:val="24"/>
        </w:rPr>
        <w:t>nos deparamos</w:t>
      </w:r>
      <w:r w:rsidR="0062180A" w:rsidRPr="00D33ED3">
        <w:rPr>
          <w:rFonts w:ascii="Times New Roman" w:hAnsi="Times New Roman" w:cs="Times New Roman"/>
          <w:sz w:val="24"/>
          <w:szCs w:val="24"/>
        </w:rPr>
        <w:t xml:space="preserve"> </w:t>
      </w:r>
      <w:r w:rsidRPr="00D33ED3">
        <w:rPr>
          <w:rFonts w:ascii="Times New Roman" w:hAnsi="Times New Roman" w:cs="Times New Roman"/>
          <w:sz w:val="24"/>
          <w:szCs w:val="24"/>
        </w:rPr>
        <w:t xml:space="preserve">e </w:t>
      </w:r>
      <w:r w:rsidR="001C51B9" w:rsidRPr="00D33ED3">
        <w:rPr>
          <w:rFonts w:ascii="Times New Roman" w:hAnsi="Times New Roman" w:cs="Times New Roman"/>
          <w:sz w:val="24"/>
          <w:szCs w:val="24"/>
        </w:rPr>
        <w:t xml:space="preserve">é </w:t>
      </w:r>
      <w:r w:rsidR="00B76EC1" w:rsidRPr="00D33ED3">
        <w:rPr>
          <w:rFonts w:ascii="Times New Roman" w:hAnsi="Times New Roman" w:cs="Times New Roman"/>
          <w:sz w:val="24"/>
          <w:szCs w:val="24"/>
        </w:rPr>
        <w:t>mais recorrentement</w:t>
      </w:r>
      <w:r w:rsidR="001C51B9" w:rsidRPr="00D33ED3">
        <w:rPr>
          <w:rFonts w:ascii="Times New Roman" w:hAnsi="Times New Roman" w:cs="Times New Roman"/>
          <w:sz w:val="24"/>
          <w:szCs w:val="24"/>
        </w:rPr>
        <w:t>e</w:t>
      </w:r>
      <w:r w:rsidRPr="00D33ED3">
        <w:rPr>
          <w:rFonts w:ascii="Times New Roman" w:hAnsi="Times New Roman" w:cs="Times New Roman"/>
          <w:sz w:val="24"/>
          <w:szCs w:val="24"/>
        </w:rPr>
        <w:t xml:space="preserve"> utilizada, é baseada na teoria pura de Habermas. Esta teoria considera o espaço público como uma instância de livre expressão, em que este espaço é visto como um “lugar” privilegiado de comunicação que se traduziria em opiniões que surgiriam de discussões entre vários sujeitos que apelariam para argumentos racionais. </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 xml:space="preserve">Desde o aparecimento dos </w:t>
      </w:r>
      <w:r w:rsidR="00DC7D5B">
        <w:rPr>
          <w:rFonts w:ascii="Times New Roman" w:hAnsi="Times New Roman" w:cs="Times New Roman"/>
          <w:i/>
          <w:sz w:val="24"/>
          <w:szCs w:val="24"/>
        </w:rPr>
        <w:t>media ele</w:t>
      </w:r>
      <w:r w:rsidRPr="00D33ED3">
        <w:rPr>
          <w:rFonts w:ascii="Times New Roman" w:hAnsi="Times New Roman" w:cs="Times New Roman"/>
          <w:i/>
          <w:sz w:val="24"/>
          <w:szCs w:val="24"/>
        </w:rPr>
        <w:t>trónicos</w:t>
      </w:r>
      <w:r w:rsidRPr="00D33ED3">
        <w:rPr>
          <w:rFonts w:ascii="Times New Roman" w:hAnsi="Times New Roman" w:cs="Times New Roman"/>
          <w:sz w:val="24"/>
          <w:szCs w:val="24"/>
        </w:rPr>
        <w:t xml:space="preserve"> de comunicação que o espaço público social deixou de se deter nas fronteiras do espaço geográfico; através da internet é possível integrar um espaço público destituído de fronteiras físicas.</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 xml:space="preserve"> Do espaço público surge a opinião pública. Esta, historicamente</w:t>
      </w:r>
      <w:r w:rsidR="001C51B9" w:rsidRPr="00D33ED3">
        <w:rPr>
          <w:rFonts w:ascii="Times New Roman" w:hAnsi="Times New Roman" w:cs="Times New Roman"/>
          <w:sz w:val="24"/>
          <w:szCs w:val="24"/>
        </w:rPr>
        <w:t>,</w:t>
      </w:r>
      <w:r w:rsidRPr="00D33ED3">
        <w:rPr>
          <w:rFonts w:ascii="Times New Roman" w:hAnsi="Times New Roman" w:cs="Times New Roman"/>
          <w:sz w:val="24"/>
          <w:szCs w:val="24"/>
        </w:rPr>
        <w:t xml:space="preserve"> é entendida como o conjunto de opiniões sobre assuntos de interesse nacional, livre e publicamente expresso por homens que não participam no governo e reivindicam com essas mesmas opiniões o direito de</w:t>
      </w:r>
      <w:r w:rsidR="001C51B9" w:rsidRPr="00D33ED3">
        <w:rPr>
          <w:rFonts w:ascii="Times New Roman" w:hAnsi="Times New Roman" w:cs="Times New Roman"/>
          <w:sz w:val="24"/>
          <w:szCs w:val="24"/>
        </w:rPr>
        <w:t>, através da persuasão, condicionarem a agenda política e, consequentemente,</w:t>
      </w:r>
      <w:r w:rsidR="0062180A" w:rsidRPr="00D33ED3">
        <w:rPr>
          <w:rFonts w:ascii="Times New Roman" w:hAnsi="Times New Roman" w:cs="Times New Roman"/>
          <w:sz w:val="24"/>
          <w:szCs w:val="24"/>
        </w:rPr>
        <w:t xml:space="preserve"> </w:t>
      </w:r>
      <w:r w:rsidR="001C51B9" w:rsidRPr="00D33ED3">
        <w:rPr>
          <w:rFonts w:ascii="Times New Roman" w:hAnsi="Times New Roman" w:cs="Times New Roman"/>
          <w:sz w:val="24"/>
          <w:szCs w:val="24"/>
        </w:rPr>
        <w:t>as a</w:t>
      </w:r>
      <w:r w:rsidRPr="00D33ED3">
        <w:rPr>
          <w:rFonts w:ascii="Times New Roman" w:hAnsi="Times New Roman" w:cs="Times New Roman"/>
          <w:sz w:val="24"/>
          <w:szCs w:val="24"/>
        </w:rPr>
        <w:t>ções ou a estrutura político-governativa. Assim, podemos afirmar que a opinião pública se manifesta como uma comunicação entre os cidadãos e o governo.</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Naturalmente, só existe opinião pública se existir informação e acesso aos mais diversos temas que interessem aos cidadãos.</w:t>
      </w:r>
    </w:p>
    <w:p w:rsidR="007451B8" w:rsidRPr="00D33ED3" w:rsidRDefault="00DC7D5B" w:rsidP="007451B8">
      <w:pPr>
        <w:spacing w:after="0" w:line="360" w:lineRule="auto"/>
        <w:ind w:firstLine="426"/>
        <w:jc w:val="both"/>
        <w:rPr>
          <w:rFonts w:ascii="Times New Roman" w:hAnsi="Times New Roman" w:cs="Times New Roman"/>
          <w:sz w:val="24"/>
          <w:szCs w:val="24"/>
        </w:rPr>
      </w:pPr>
      <w:r>
        <w:rPr>
          <w:rFonts w:ascii="Times New Roman" w:hAnsi="Times New Roman" w:cs="Times New Roman"/>
          <w:sz w:val="24"/>
          <w:szCs w:val="24"/>
        </w:rPr>
        <w:t>A</w:t>
      </w:r>
      <w:r w:rsidR="007451B8" w:rsidRPr="00D33ED3">
        <w:rPr>
          <w:rFonts w:ascii="Times New Roman" w:hAnsi="Times New Roman" w:cs="Times New Roman"/>
          <w:sz w:val="24"/>
          <w:szCs w:val="24"/>
        </w:rPr>
        <w:t>tualmente, podemos afirmar que vivemos numa sociedade de informação, sociedade esta em que há uma enorme dependência dos indivíduos e instituiçõe</w:t>
      </w:r>
      <w:r w:rsidR="001C51B9" w:rsidRPr="00D33ED3">
        <w:rPr>
          <w:rFonts w:ascii="Times New Roman" w:hAnsi="Times New Roman" w:cs="Times New Roman"/>
          <w:sz w:val="24"/>
          <w:szCs w:val="24"/>
        </w:rPr>
        <w:t>s relativamente à informação e à</w:t>
      </w:r>
      <w:r w:rsidR="007451B8" w:rsidRPr="00D33ED3">
        <w:rPr>
          <w:rFonts w:ascii="Times New Roman" w:hAnsi="Times New Roman" w:cs="Times New Roman"/>
          <w:sz w:val="24"/>
          <w:szCs w:val="24"/>
        </w:rPr>
        <w:t xml:space="preserve"> comunicação. Esta sociedade caracteriza-se pelo predomínio do trabalho com informação, pelo grande fluxo de informação, pela interatividade de relações, pela integração e ainda pelas tendências globalizadoras e </w:t>
      </w:r>
      <w:r w:rsidR="001C51B9" w:rsidRPr="00D33ED3">
        <w:rPr>
          <w:rFonts w:ascii="Times New Roman" w:hAnsi="Times New Roman" w:cs="Times New Roman"/>
          <w:sz w:val="24"/>
          <w:szCs w:val="24"/>
        </w:rPr>
        <w:t xml:space="preserve">pela </w:t>
      </w:r>
      <w:r w:rsidR="007451B8" w:rsidRPr="00D33ED3">
        <w:rPr>
          <w:rFonts w:ascii="Times New Roman" w:hAnsi="Times New Roman" w:cs="Times New Roman"/>
          <w:sz w:val="24"/>
          <w:szCs w:val="24"/>
        </w:rPr>
        <w:t xml:space="preserve">cultura pós-moderna, de acordo com Denis McQuail. </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 xml:space="preserve">Assim, será também possível chegar a um conceito de opinião pública, entendendo assim que esta se manifesta na cabeça de cada um e na ideia de todos em geral. Numa frase de Daniel Innerarity temos claramente </w:t>
      </w:r>
      <w:r w:rsidR="00607901" w:rsidRPr="00D33ED3">
        <w:rPr>
          <w:rFonts w:ascii="Times New Roman" w:hAnsi="Times New Roman" w:cs="Times New Roman"/>
          <w:sz w:val="24"/>
          <w:szCs w:val="24"/>
        </w:rPr>
        <w:t xml:space="preserve">expressa </w:t>
      </w:r>
      <w:r w:rsidRPr="00D33ED3">
        <w:rPr>
          <w:rFonts w:ascii="Times New Roman" w:hAnsi="Times New Roman" w:cs="Times New Roman"/>
          <w:sz w:val="24"/>
          <w:szCs w:val="24"/>
        </w:rPr>
        <w:t xml:space="preserve">essa ideia, uma vez que o autor diz </w:t>
      </w:r>
      <w:r w:rsidR="005E0D21">
        <w:rPr>
          <w:rFonts w:ascii="Times New Roman" w:hAnsi="Times New Roman" w:cs="Times New Roman"/>
          <w:sz w:val="24"/>
          <w:szCs w:val="24"/>
        </w:rPr>
        <w:lastRenderedPageBreak/>
        <w:t>que a</w:t>
      </w:r>
      <w:r w:rsidRPr="00D33ED3">
        <w:rPr>
          <w:rFonts w:ascii="Times New Roman" w:hAnsi="Times New Roman" w:cs="Times New Roman"/>
          <w:sz w:val="24"/>
          <w:szCs w:val="24"/>
        </w:rPr>
        <w:t xml:space="preserve"> opinião pública não é o que as pessoas pensam, mas o que as pessoa</w:t>
      </w:r>
      <w:r w:rsidR="005E0D21">
        <w:rPr>
          <w:rFonts w:ascii="Times New Roman" w:hAnsi="Times New Roman" w:cs="Times New Roman"/>
          <w:sz w:val="24"/>
          <w:szCs w:val="24"/>
        </w:rPr>
        <w:t>s pensam que as pessoas pensam.</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Torna-se necessário fazer uma ponte para os meios de comunicação, meios estes que nos chegam com todas as notícias, notícias estas que muitas vezes violam limites constitucionais, questão que</w:t>
      </w:r>
      <w:r w:rsidR="00607901" w:rsidRPr="00D33ED3">
        <w:rPr>
          <w:rFonts w:ascii="Times New Roman" w:hAnsi="Times New Roman" w:cs="Times New Roman"/>
          <w:sz w:val="24"/>
          <w:szCs w:val="24"/>
        </w:rPr>
        <w:t xml:space="preserve"> abordaremos </w:t>
      </w:r>
      <w:r w:rsidR="00870FF4" w:rsidRPr="00D33ED3">
        <w:rPr>
          <w:rFonts w:ascii="Times New Roman" w:hAnsi="Times New Roman" w:cs="Times New Roman"/>
          <w:sz w:val="24"/>
          <w:szCs w:val="24"/>
        </w:rPr>
        <w:t>mais à frente</w:t>
      </w:r>
      <w:r w:rsidR="0062180A" w:rsidRPr="00D33ED3">
        <w:rPr>
          <w:rFonts w:ascii="Times New Roman" w:hAnsi="Times New Roman" w:cs="Times New Roman"/>
          <w:sz w:val="24"/>
          <w:szCs w:val="24"/>
        </w:rPr>
        <w:t xml:space="preserve"> </w:t>
      </w:r>
      <w:r w:rsidR="00870FF4" w:rsidRPr="00D33ED3">
        <w:rPr>
          <w:rFonts w:ascii="Times New Roman" w:hAnsi="Times New Roman" w:cs="Times New Roman"/>
          <w:sz w:val="24"/>
          <w:szCs w:val="24"/>
        </w:rPr>
        <w:t>com mais detalhe</w:t>
      </w:r>
      <w:r w:rsidR="00607901" w:rsidRPr="00D33ED3">
        <w:rPr>
          <w:rFonts w:ascii="Times New Roman" w:hAnsi="Times New Roman" w:cs="Times New Roman"/>
          <w:sz w:val="24"/>
          <w:szCs w:val="24"/>
        </w:rPr>
        <w:t>.</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 xml:space="preserve"> Assim, “Os meios de comunicação são o </w:t>
      </w:r>
      <w:r w:rsidRPr="00D33ED3">
        <w:rPr>
          <w:rFonts w:ascii="Times New Roman" w:hAnsi="Times New Roman" w:cs="Times New Roman"/>
          <w:i/>
          <w:sz w:val="24"/>
          <w:szCs w:val="24"/>
        </w:rPr>
        <w:t>a priori</w:t>
      </w:r>
      <w:r w:rsidR="00DC7D5B">
        <w:rPr>
          <w:rFonts w:ascii="Times New Roman" w:hAnsi="Times New Roman" w:cs="Times New Roman"/>
          <w:sz w:val="24"/>
          <w:szCs w:val="24"/>
        </w:rPr>
        <w:t xml:space="preserve"> concreto da nossa perce</w:t>
      </w:r>
      <w:r w:rsidRPr="00D33ED3">
        <w:rPr>
          <w:rFonts w:ascii="Times New Roman" w:hAnsi="Times New Roman" w:cs="Times New Roman"/>
          <w:sz w:val="24"/>
          <w:szCs w:val="24"/>
        </w:rPr>
        <w:t>ção e interpretação do mundo (…).”</w:t>
      </w:r>
      <w:r w:rsidRPr="00D33ED3">
        <w:rPr>
          <w:rStyle w:val="Refdenotaderodap"/>
          <w:sz w:val="24"/>
        </w:rPr>
        <w:footnoteReference w:id="5"/>
      </w:r>
      <w:r w:rsidRPr="00D33ED3">
        <w:rPr>
          <w:rFonts w:ascii="Times New Roman" w:hAnsi="Times New Roman" w:cs="Times New Roman"/>
          <w:sz w:val="24"/>
          <w:szCs w:val="24"/>
        </w:rPr>
        <w:t xml:space="preserve"> E naturalmente, só poderia ser visto desta forma, pois os meios de comunicação social chegam a ser os nossos “olhos” para o mundo, uma vez que são eles, na maioria das vezes, que nos transmitem as notícias, sejam elas melhores ou piores, chocantes ou meras banalidades, portanto, necessário será concordar com Daniel Innerarity, quando </w:t>
      </w:r>
      <w:r w:rsidR="00870FF4" w:rsidRPr="00D33ED3">
        <w:rPr>
          <w:rFonts w:ascii="Times New Roman" w:hAnsi="Times New Roman" w:cs="Times New Roman"/>
          <w:sz w:val="24"/>
          <w:szCs w:val="24"/>
        </w:rPr>
        <w:t xml:space="preserve">nos dá conta desta indesmentível realidade. </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Desta forma, podemos concluir que os meios de comunicação social têm várias funções, nom</w:t>
      </w:r>
      <w:r w:rsidR="00AF6D26">
        <w:rPr>
          <w:rFonts w:ascii="Times New Roman" w:hAnsi="Times New Roman" w:cs="Times New Roman"/>
          <w:sz w:val="24"/>
          <w:szCs w:val="24"/>
        </w:rPr>
        <w:t>eadamente a de observação, sele</w:t>
      </w:r>
      <w:r w:rsidRPr="00D33ED3">
        <w:rPr>
          <w:rFonts w:ascii="Times New Roman" w:hAnsi="Times New Roman" w:cs="Times New Roman"/>
          <w:sz w:val="24"/>
          <w:szCs w:val="24"/>
        </w:rPr>
        <w:t>ção e encenação, sendo, por isso mesmo, classificados pelo autor em questão como “postos avançados da percepção colectiva.”</w:t>
      </w:r>
      <w:r w:rsidRPr="00D33ED3">
        <w:rPr>
          <w:rStyle w:val="Refdenotaderodap"/>
          <w:sz w:val="24"/>
        </w:rPr>
        <w:footnoteReference w:id="6"/>
      </w:r>
    </w:p>
    <w:p w:rsidR="007451B8" w:rsidRPr="00D33ED3" w:rsidRDefault="00785A71"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Os</w:t>
      </w:r>
      <w:r w:rsidR="0062180A" w:rsidRPr="00D33ED3">
        <w:rPr>
          <w:rFonts w:ascii="Times New Roman" w:hAnsi="Times New Roman" w:cs="Times New Roman"/>
          <w:sz w:val="24"/>
          <w:szCs w:val="24"/>
        </w:rPr>
        <w:t xml:space="preserve"> </w:t>
      </w:r>
      <w:r w:rsidR="007451B8" w:rsidRPr="00D33ED3">
        <w:rPr>
          <w:rFonts w:ascii="Times New Roman" w:hAnsi="Times New Roman" w:cs="Times New Roman"/>
          <w:sz w:val="24"/>
          <w:szCs w:val="24"/>
        </w:rPr>
        <w:t>meios de comunicação social, assumem assim um papel de responsabilidade para com a sociedade em ger</w:t>
      </w:r>
      <w:r w:rsidR="00243990" w:rsidRPr="00D33ED3">
        <w:rPr>
          <w:rFonts w:ascii="Times New Roman" w:hAnsi="Times New Roman" w:cs="Times New Roman"/>
          <w:sz w:val="24"/>
          <w:szCs w:val="24"/>
        </w:rPr>
        <w:t>al, uma vez que visam informar,</w:t>
      </w:r>
      <w:r w:rsidRPr="00D33ED3">
        <w:rPr>
          <w:rFonts w:ascii="Times New Roman" w:hAnsi="Times New Roman" w:cs="Times New Roman"/>
          <w:sz w:val="24"/>
          <w:szCs w:val="24"/>
        </w:rPr>
        <w:t xml:space="preserve"> </w:t>
      </w:r>
      <w:r w:rsidR="007451B8" w:rsidRPr="00D33ED3">
        <w:rPr>
          <w:rFonts w:ascii="Times New Roman" w:hAnsi="Times New Roman" w:cs="Times New Roman"/>
          <w:sz w:val="24"/>
          <w:szCs w:val="24"/>
        </w:rPr>
        <w:t>assumindo</w:t>
      </w:r>
      <w:r w:rsidR="0062180A" w:rsidRPr="00D33ED3">
        <w:rPr>
          <w:rFonts w:ascii="Times New Roman" w:hAnsi="Times New Roman" w:cs="Times New Roman"/>
          <w:sz w:val="24"/>
          <w:szCs w:val="24"/>
        </w:rPr>
        <w:t xml:space="preserve"> </w:t>
      </w:r>
      <w:r w:rsidR="007451B8" w:rsidRPr="00D33ED3">
        <w:rPr>
          <w:rFonts w:ascii="Times New Roman" w:hAnsi="Times New Roman" w:cs="Times New Roman"/>
          <w:sz w:val="24"/>
          <w:szCs w:val="24"/>
        </w:rPr>
        <w:t>esse como o seu papel principal</w:t>
      </w:r>
      <w:r w:rsidR="00A60665" w:rsidRPr="00D33ED3">
        <w:rPr>
          <w:rFonts w:ascii="Times New Roman" w:hAnsi="Times New Roman" w:cs="Times New Roman"/>
          <w:sz w:val="24"/>
          <w:szCs w:val="24"/>
        </w:rPr>
        <w:t xml:space="preserve"> - o de </w:t>
      </w:r>
      <w:r w:rsidR="00243990" w:rsidRPr="00D33ED3">
        <w:rPr>
          <w:rFonts w:ascii="Times New Roman" w:hAnsi="Times New Roman" w:cs="Times New Roman"/>
          <w:sz w:val="24"/>
          <w:szCs w:val="24"/>
        </w:rPr>
        <w:t>contribuir para a formação de uma opinião pública esclarecida</w:t>
      </w:r>
      <w:r w:rsidR="007451B8" w:rsidRPr="00D33ED3">
        <w:rPr>
          <w:rFonts w:ascii="Times New Roman" w:hAnsi="Times New Roman" w:cs="Times New Roman"/>
          <w:sz w:val="24"/>
          <w:szCs w:val="24"/>
        </w:rPr>
        <w:t>.</w:t>
      </w:r>
    </w:p>
    <w:p w:rsidR="00801C74" w:rsidRPr="00D33ED3" w:rsidRDefault="00657194"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Por múltiplas razões</w:t>
      </w:r>
      <w:r w:rsidR="00A60665" w:rsidRPr="00D33ED3">
        <w:rPr>
          <w:rFonts w:ascii="Times New Roman" w:hAnsi="Times New Roman" w:cs="Times New Roman"/>
          <w:sz w:val="24"/>
          <w:szCs w:val="24"/>
        </w:rPr>
        <w:t>,</w:t>
      </w:r>
      <w:r w:rsidR="00A410EB" w:rsidRPr="00D33ED3">
        <w:rPr>
          <w:rFonts w:ascii="Times New Roman" w:hAnsi="Times New Roman" w:cs="Times New Roman"/>
          <w:sz w:val="24"/>
          <w:szCs w:val="24"/>
        </w:rPr>
        <w:t xml:space="preserve"> a</w:t>
      </w:r>
      <w:r w:rsidRPr="00D33ED3">
        <w:rPr>
          <w:rFonts w:ascii="Times New Roman" w:hAnsi="Times New Roman" w:cs="Times New Roman"/>
          <w:sz w:val="24"/>
          <w:szCs w:val="24"/>
        </w:rPr>
        <w:t>s</w:t>
      </w:r>
      <w:r w:rsidR="00A410EB" w:rsidRPr="00D33ED3">
        <w:rPr>
          <w:rFonts w:ascii="Times New Roman" w:hAnsi="Times New Roman" w:cs="Times New Roman"/>
          <w:sz w:val="24"/>
          <w:szCs w:val="24"/>
        </w:rPr>
        <w:t xml:space="preserve"> atividade</w:t>
      </w:r>
      <w:r w:rsidRPr="00D33ED3">
        <w:rPr>
          <w:rFonts w:ascii="Times New Roman" w:hAnsi="Times New Roman" w:cs="Times New Roman"/>
          <w:sz w:val="24"/>
          <w:szCs w:val="24"/>
        </w:rPr>
        <w:t>s processuais e decisões</w:t>
      </w:r>
      <w:r w:rsidR="00A410EB" w:rsidRPr="00D33ED3">
        <w:rPr>
          <w:rFonts w:ascii="Times New Roman" w:hAnsi="Times New Roman" w:cs="Times New Roman"/>
          <w:sz w:val="24"/>
          <w:szCs w:val="24"/>
        </w:rPr>
        <w:t xml:space="preserve"> dos Tribunais </w:t>
      </w:r>
      <w:r w:rsidRPr="00D33ED3">
        <w:rPr>
          <w:rFonts w:ascii="Times New Roman" w:hAnsi="Times New Roman" w:cs="Times New Roman"/>
          <w:sz w:val="24"/>
          <w:szCs w:val="24"/>
        </w:rPr>
        <w:t>adquiriram um “v</w:t>
      </w:r>
      <w:r w:rsidR="00A60665" w:rsidRPr="00D33ED3">
        <w:rPr>
          <w:rFonts w:ascii="Times New Roman" w:hAnsi="Times New Roman" w:cs="Times New Roman"/>
          <w:sz w:val="24"/>
          <w:szCs w:val="24"/>
        </w:rPr>
        <w:t>alor notícia” nunca antes visto</w:t>
      </w:r>
      <w:r w:rsidRPr="00D33ED3">
        <w:rPr>
          <w:rFonts w:ascii="Times New Roman" w:hAnsi="Times New Roman" w:cs="Times New Roman"/>
          <w:sz w:val="24"/>
          <w:szCs w:val="24"/>
        </w:rPr>
        <w:t xml:space="preserve">. Os </w:t>
      </w:r>
      <w:r w:rsidRPr="00D33ED3">
        <w:rPr>
          <w:rFonts w:ascii="Times New Roman" w:hAnsi="Times New Roman" w:cs="Times New Roman"/>
          <w:i/>
          <w:sz w:val="24"/>
          <w:szCs w:val="24"/>
        </w:rPr>
        <w:t>media</w:t>
      </w:r>
      <w:r w:rsidRPr="00D33ED3">
        <w:rPr>
          <w:rFonts w:ascii="Times New Roman" w:hAnsi="Times New Roman" w:cs="Times New Roman"/>
          <w:sz w:val="24"/>
          <w:szCs w:val="24"/>
        </w:rPr>
        <w:t xml:space="preserve">, numa lógica </w:t>
      </w:r>
      <w:r w:rsidR="00A60665" w:rsidRPr="00D33ED3">
        <w:rPr>
          <w:rFonts w:ascii="Times New Roman" w:hAnsi="Times New Roman" w:cs="Times New Roman"/>
          <w:sz w:val="24"/>
          <w:szCs w:val="24"/>
        </w:rPr>
        <w:t xml:space="preserve">antinómica </w:t>
      </w:r>
      <w:r w:rsidRPr="00D33ED3">
        <w:rPr>
          <w:rFonts w:ascii="Times New Roman" w:hAnsi="Times New Roman" w:cs="Times New Roman"/>
          <w:sz w:val="24"/>
          <w:szCs w:val="24"/>
        </w:rPr>
        <w:t>de</w:t>
      </w:r>
      <w:r w:rsidR="00A60665" w:rsidRPr="00D33ED3">
        <w:rPr>
          <w:rFonts w:ascii="Times New Roman" w:hAnsi="Times New Roman" w:cs="Times New Roman"/>
          <w:sz w:val="24"/>
          <w:szCs w:val="24"/>
        </w:rPr>
        <w:t xml:space="preserve"> simultaneamente informar e, ao mesmo tempo,</w:t>
      </w:r>
      <w:r w:rsidRPr="00D33ED3">
        <w:rPr>
          <w:rFonts w:ascii="Times New Roman" w:hAnsi="Times New Roman" w:cs="Times New Roman"/>
          <w:sz w:val="24"/>
          <w:szCs w:val="24"/>
        </w:rPr>
        <w:t xml:space="preserve"> de captar audiências, pressionam os Tribunais e o Ministério Público no sentido de facultarem informações, sobretudo sobre processos que envolvam figuras públicas. Todavia</w:t>
      </w:r>
      <w:r w:rsidR="00A60665" w:rsidRPr="00D33ED3">
        <w:rPr>
          <w:rFonts w:ascii="Times New Roman" w:hAnsi="Times New Roman" w:cs="Times New Roman"/>
          <w:sz w:val="24"/>
          <w:szCs w:val="24"/>
        </w:rPr>
        <w:t>,</w:t>
      </w:r>
      <w:r w:rsidRPr="00D33ED3">
        <w:rPr>
          <w:rFonts w:ascii="Times New Roman" w:hAnsi="Times New Roman" w:cs="Times New Roman"/>
          <w:sz w:val="24"/>
          <w:szCs w:val="24"/>
        </w:rPr>
        <w:t xml:space="preserve"> a serenidade </w:t>
      </w:r>
      <w:r w:rsidR="00801C74" w:rsidRPr="00D33ED3">
        <w:rPr>
          <w:rFonts w:ascii="Times New Roman" w:hAnsi="Times New Roman" w:cs="Times New Roman"/>
          <w:sz w:val="24"/>
          <w:szCs w:val="24"/>
        </w:rPr>
        <w:t>e o tempo requeridos pela investigação judiciária não podem ceder à urgência dos media, sejam estes movidos pelo bom propósi</w:t>
      </w:r>
      <w:r w:rsidR="00A60665" w:rsidRPr="00D33ED3">
        <w:rPr>
          <w:rFonts w:ascii="Times New Roman" w:hAnsi="Times New Roman" w:cs="Times New Roman"/>
          <w:sz w:val="24"/>
          <w:szCs w:val="24"/>
        </w:rPr>
        <w:t>to de informar ou apenas</w:t>
      </w:r>
      <w:r w:rsidR="00801C74" w:rsidRPr="00D33ED3">
        <w:rPr>
          <w:rFonts w:ascii="Times New Roman" w:hAnsi="Times New Roman" w:cs="Times New Roman"/>
          <w:sz w:val="24"/>
          <w:szCs w:val="24"/>
        </w:rPr>
        <w:t xml:space="preserve"> pela lógica mercantil de captar audiências. </w:t>
      </w:r>
    </w:p>
    <w:p w:rsidR="007451B8" w:rsidRPr="00D33ED3" w:rsidRDefault="00801C74"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Pensamos, todavia, ser</w:t>
      </w:r>
      <w:r w:rsidR="00A410EB" w:rsidRPr="00D33ED3">
        <w:rPr>
          <w:rFonts w:ascii="Times New Roman" w:hAnsi="Times New Roman" w:cs="Times New Roman"/>
          <w:sz w:val="24"/>
          <w:szCs w:val="24"/>
        </w:rPr>
        <w:t xml:space="preserve"> </w:t>
      </w:r>
      <w:r w:rsidRPr="00D33ED3">
        <w:rPr>
          <w:rFonts w:ascii="Times New Roman" w:hAnsi="Times New Roman" w:cs="Times New Roman"/>
          <w:sz w:val="24"/>
          <w:szCs w:val="24"/>
        </w:rPr>
        <w:t>p</w:t>
      </w:r>
      <w:r w:rsidR="007451B8" w:rsidRPr="00D33ED3">
        <w:rPr>
          <w:rFonts w:ascii="Times New Roman" w:hAnsi="Times New Roman" w:cs="Times New Roman"/>
          <w:sz w:val="24"/>
          <w:szCs w:val="24"/>
        </w:rPr>
        <w:t>ossível</w:t>
      </w:r>
      <w:r w:rsidR="0062180A" w:rsidRPr="00D33ED3">
        <w:rPr>
          <w:rFonts w:ascii="Times New Roman" w:hAnsi="Times New Roman" w:cs="Times New Roman"/>
          <w:sz w:val="24"/>
          <w:szCs w:val="24"/>
        </w:rPr>
        <w:t xml:space="preserve"> </w:t>
      </w:r>
      <w:r w:rsidR="007451B8" w:rsidRPr="00D33ED3">
        <w:rPr>
          <w:rFonts w:ascii="Times New Roman" w:hAnsi="Times New Roman" w:cs="Times New Roman"/>
          <w:sz w:val="24"/>
          <w:szCs w:val="24"/>
        </w:rPr>
        <w:t xml:space="preserve">encontrar </w:t>
      </w:r>
      <w:r w:rsidR="00A60665" w:rsidRPr="00D33ED3">
        <w:rPr>
          <w:rFonts w:ascii="Times New Roman" w:hAnsi="Times New Roman" w:cs="Times New Roman"/>
          <w:sz w:val="24"/>
          <w:szCs w:val="24"/>
        </w:rPr>
        <w:t>um ponto de encontro intermédio que garanta</w:t>
      </w:r>
      <w:r w:rsidRPr="00D33ED3">
        <w:rPr>
          <w:rFonts w:ascii="Times New Roman" w:hAnsi="Times New Roman" w:cs="Times New Roman"/>
          <w:sz w:val="24"/>
          <w:szCs w:val="24"/>
        </w:rPr>
        <w:t xml:space="preserve"> a serenidade e</w:t>
      </w:r>
      <w:r w:rsidR="00A60665" w:rsidRPr="00D33ED3">
        <w:rPr>
          <w:rFonts w:ascii="Times New Roman" w:hAnsi="Times New Roman" w:cs="Times New Roman"/>
          <w:sz w:val="24"/>
          <w:szCs w:val="24"/>
        </w:rPr>
        <w:t xml:space="preserve"> o tempo necessários à</w:t>
      </w:r>
      <w:r w:rsidRPr="00D33ED3">
        <w:rPr>
          <w:rFonts w:ascii="Times New Roman" w:hAnsi="Times New Roman" w:cs="Times New Roman"/>
          <w:sz w:val="24"/>
          <w:szCs w:val="24"/>
        </w:rPr>
        <w:t xml:space="preserve"> investigação judiciária e o dir</w:t>
      </w:r>
      <w:r w:rsidR="00A60665" w:rsidRPr="00D33ED3">
        <w:rPr>
          <w:rFonts w:ascii="Times New Roman" w:hAnsi="Times New Roman" w:cs="Times New Roman"/>
          <w:sz w:val="24"/>
          <w:szCs w:val="24"/>
        </w:rPr>
        <w:t>eito de informar por parte dos jornalistas. Esse ponto de encontro</w:t>
      </w:r>
      <w:r w:rsidRPr="00D33ED3">
        <w:rPr>
          <w:rFonts w:ascii="Times New Roman" w:hAnsi="Times New Roman" w:cs="Times New Roman"/>
          <w:sz w:val="24"/>
          <w:szCs w:val="24"/>
        </w:rPr>
        <w:t xml:space="preserve"> haveria de traduzir-se </w:t>
      </w:r>
      <w:r w:rsidR="007E2103" w:rsidRPr="00D33ED3">
        <w:rPr>
          <w:rFonts w:ascii="Times New Roman" w:hAnsi="Times New Roman" w:cs="Times New Roman"/>
          <w:sz w:val="24"/>
          <w:szCs w:val="24"/>
        </w:rPr>
        <w:t>n</w:t>
      </w:r>
      <w:r w:rsidR="00243945">
        <w:rPr>
          <w:rFonts w:ascii="Times New Roman" w:hAnsi="Times New Roman" w:cs="Times New Roman"/>
          <w:sz w:val="24"/>
          <w:szCs w:val="24"/>
        </w:rPr>
        <w:t>um obje</w:t>
      </w:r>
      <w:r w:rsidR="007451B8" w:rsidRPr="00D33ED3">
        <w:rPr>
          <w:rFonts w:ascii="Times New Roman" w:hAnsi="Times New Roman" w:cs="Times New Roman"/>
          <w:sz w:val="24"/>
          <w:szCs w:val="24"/>
        </w:rPr>
        <w:t xml:space="preserve">tivo comum </w:t>
      </w:r>
      <w:r w:rsidR="007E2103" w:rsidRPr="00D33ED3">
        <w:rPr>
          <w:rFonts w:ascii="Times New Roman" w:hAnsi="Times New Roman" w:cs="Times New Roman"/>
          <w:sz w:val="24"/>
          <w:szCs w:val="24"/>
        </w:rPr>
        <w:t xml:space="preserve">que servisse simultaneamente os interesses da </w:t>
      </w:r>
      <w:r w:rsidR="007451B8" w:rsidRPr="00D33ED3">
        <w:rPr>
          <w:rFonts w:ascii="Times New Roman" w:hAnsi="Times New Roman" w:cs="Times New Roman"/>
          <w:sz w:val="24"/>
          <w:szCs w:val="24"/>
        </w:rPr>
        <w:t xml:space="preserve">comunicação social e </w:t>
      </w:r>
      <w:r w:rsidR="007E2103" w:rsidRPr="00D33ED3">
        <w:rPr>
          <w:rFonts w:ascii="Times New Roman" w:hAnsi="Times New Roman" w:cs="Times New Roman"/>
          <w:sz w:val="24"/>
          <w:szCs w:val="24"/>
        </w:rPr>
        <w:t>os de uma serena e diligen</w:t>
      </w:r>
      <w:r w:rsidR="0062180A" w:rsidRPr="00D33ED3">
        <w:rPr>
          <w:rFonts w:ascii="Times New Roman" w:hAnsi="Times New Roman" w:cs="Times New Roman"/>
          <w:sz w:val="24"/>
          <w:szCs w:val="24"/>
        </w:rPr>
        <w:t>te realização da justiça pelos</w:t>
      </w:r>
      <w:r w:rsidR="007451B8" w:rsidRPr="00D33ED3">
        <w:rPr>
          <w:rFonts w:ascii="Times New Roman" w:hAnsi="Times New Roman" w:cs="Times New Roman"/>
          <w:sz w:val="24"/>
          <w:szCs w:val="24"/>
        </w:rPr>
        <w:t xml:space="preserve"> Tribunais, </w:t>
      </w:r>
      <w:r w:rsidR="007E2103" w:rsidRPr="00D33ED3">
        <w:rPr>
          <w:rFonts w:ascii="Times New Roman" w:hAnsi="Times New Roman" w:cs="Times New Roman"/>
          <w:sz w:val="24"/>
          <w:szCs w:val="24"/>
        </w:rPr>
        <w:t xml:space="preserve">de modo a conciliar </w:t>
      </w:r>
      <w:r w:rsidR="007E2103" w:rsidRPr="00D33ED3">
        <w:rPr>
          <w:rFonts w:ascii="Times New Roman" w:hAnsi="Times New Roman" w:cs="Times New Roman"/>
          <w:sz w:val="24"/>
          <w:szCs w:val="24"/>
        </w:rPr>
        <w:lastRenderedPageBreak/>
        <w:t>direitos e valores aparentemente antagónicos, garantindo simultaneamente o Direi</w:t>
      </w:r>
      <w:r w:rsidR="00192176" w:rsidRPr="00D33ED3">
        <w:rPr>
          <w:rFonts w:ascii="Times New Roman" w:hAnsi="Times New Roman" w:cs="Times New Roman"/>
          <w:sz w:val="24"/>
          <w:szCs w:val="24"/>
        </w:rPr>
        <w:t xml:space="preserve">to à Informação e o respeito pela serena </w:t>
      </w:r>
      <w:r w:rsidR="00A60665" w:rsidRPr="00D33ED3">
        <w:rPr>
          <w:rFonts w:ascii="Times New Roman" w:hAnsi="Times New Roman" w:cs="Times New Roman"/>
          <w:sz w:val="24"/>
          <w:szCs w:val="24"/>
        </w:rPr>
        <w:t xml:space="preserve">e concreta </w:t>
      </w:r>
      <w:r w:rsidR="00192176" w:rsidRPr="00D33ED3">
        <w:rPr>
          <w:rFonts w:ascii="Times New Roman" w:hAnsi="Times New Roman" w:cs="Times New Roman"/>
          <w:sz w:val="24"/>
          <w:szCs w:val="24"/>
        </w:rPr>
        <w:t>realização da Justiça</w:t>
      </w:r>
      <w:r w:rsidR="007E2103" w:rsidRPr="00D33ED3">
        <w:rPr>
          <w:rFonts w:ascii="Times New Roman" w:hAnsi="Times New Roman" w:cs="Times New Roman"/>
          <w:sz w:val="24"/>
          <w:szCs w:val="24"/>
        </w:rPr>
        <w:t xml:space="preserve">. </w:t>
      </w:r>
    </w:p>
    <w:p w:rsidR="007451B8" w:rsidRPr="00D33ED3" w:rsidRDefault="007451B8"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 xml:space="preserve">Naturalmente, a </w:t>
      </w:r>
      <w:r w:rsidR="0062180A" w:rsidRPr="00D33ED3">
        <w:rPr>
          <w:rFonts w:ascii="Times New Roman" w:hAnsi="Times New Roman" w:cs="Times New Roman"/>
          <w:sz w:val="24"/>
          <w:szCs w:val="24"/>
        </w:rPr>
        <w:t>existência de uma</w:t>
      </w:r>
      <w:r w:rsidR="00192176" w:rsidRPr="00D33ED3">
        <w:rPr>
          <w:rFonts w:ascii="Times New Roman" w:hAnsi="Times New Roman" w:cs="Times New Roman"/>
          <w:sz w:val="24"/>
          <w:szCs w:val="24"/>
        </w:rPr>
        <w:t xml:space="preserve"> c</w:t>
      </w:r>
      <w:r w:rsidRPr="00D33ED3">
        <w:rPr>
          <w:rFonts w:ascii="Times New Roman" w:hAnsi="Times New Roman" w:cs="Times New Roman"/>
          <w:sz w:val="24"/>
          <w:szCs w:val="24"/>
        </w:rPr>
        <w:t>omunicação</w:t>
      </w:r>
      <w:r w:rsidR="00192176" w:rsidRPr="00D33ED3">
        <w:rPr>
          <w:rFonts w:ascii="Times New Roman" w:hAnsi="Times New Roman" w:cs="Times New Roman"/>
          <w:sz w:val="24"/>
          <w:szCs w:val="24"/>
        </w:rPr>
        <w:t xml:space="preserve"> </w:t>
      </w:r>
      <w:r w:rsidR="0062180A" w:rsidRPr="00D33ED3">
        <w:rPr>
          <w:rFonts w:ascii="Times New Roman" w:hAnsi="Times New Roman" w:cs="Times New Roman"/>
          <w:sz w:val="24"/>
          <w:szCs w:val="24"/>
        </w:rPr>
        <w:t>social livre</w:t>
      </w:r>
      <w:r w:rsidRPr="00D33ED3">
        <w:rPr>
          <w:rFonts w:ascii="Times New Roman" w:hAnsi="Times New Roman" w:cs="Times New Roman"/>
          <w:sz w:val="24"/>
          <w:szCs w:val="24"/>
        </w:rPr>
        <w:t xml:space="preserve"> é</w:t>
      </w:r>
      <w:r w:rsidR="00192176" w:rsidRPr="00D33ED3">
        <w:rPr>
          <w:rFonts w:ascii="Times New Roman" w:hAnsi="Times New Roman" w:cs="Times New Roman"/>
          <w:sz w:val="24"/>
          <w:szCs w:val="24"/>
        </w:rPr>
        <w:t xml:space="preserve"> essencial ao funcionamento da Democracia.</w:t>
      </w:r>
      <w:r w:rsidRPr="00D33ED3">
        <w:rPr>
          <w:rFonts w:ascii="Times New Roman" w:hAnsi="Times New Roman" w:cs="Times New Roman"/>
          <w:sz w:val="24"/>
          <w:szCs w:val="24"/>
        </w:rPr>
        <w:t xml:space="preserve"> </w:t>
      </w:r>
      <w:r w:rsidR="00192176" w:rsidRPr="00D33ED3">
        <w:rPr>
          <w:rFonts w:ascii="Times New Roman" w:hAnsi="Times New Roman" w:cs="Times New Roman"/>
          <w:sz w:val="24"/>
          <w:szCs w:val="24"/>
        </w:rPr>
        <w:t xml:space="preserve">Num </w:t>
      </w:r>
      <w:r w:rsidRPr="00D33ED3">
        <w:rPr>
          <w:rFonts w:ascii="Times New Roman" w:hAnsi="Times New Roman" w:cs="Times New Roman"/>
          <w:sz w:val="24"/>
          <w:szCs w:val="24"/>
        </w:rPr>
        <w:t>Estad</w:t>
      </w:r>
      <w:r w:rsidR="00861B2E" w:rsidRPr="00D33ED3">
        <w:rPr>
          <w:rFonts w:ascii="Times New Roman" w:hAnsi="Times New Roman" w:cs="Times New Roman"/>
          <w:sz w:val="24"/>
          <w:szCs w:val="24"/>
        </w:rPr>
        <w:t>o</w:t>
      </w:r>
      <w:r w:rsidR="0062180A" w:rsidRPr="00D33ED3">
        <w:rPr>
          <w:rFonts w:ascii="Times New Roman" w:hAnsi="Times New Roman" w:cs="Times New Roman"/>
          <w:sz w:val="24"/>
          <w:szCs w:val="24"/>
        </w:rPr>
        <w:t xml:space="preserve"> </w:t>
      </w:r>
      <w:r w:rsidRPr="00D33ED3">
        <w:rPr>
          <w:rFonts w:ascii="Times New Roman" w:hAnsi="Times New Roman" w:cs="Times New Roman"/>
          <w:sz w:val="24"/>
          <w:szCs w:val="24"/>
        </w:rPr>
        <w:t>totalitário, a comunicação social não existe, pois não a deixam existir.</w:t>
      </w:r>
      <w:r w:rsidR="00870FF4" w:rsidRPr="00D33ED3">
        <w:rPr>
          <w:rFonts w:ascii="Times New Roman" w:hAnsi="Times New Roman" w:cs="Times New Roman"/>
          <w:sz w:val="24"/>
          <w:szCs w:val="24"/>
        </w:rPr>
        <w:t xml:space="preserve"> Melhor dizendo, é transformada em dispositivo de propa</w:t>
      </w:r>
      <w:r w:rsidR="006B798B" w:rsidRPr="00D33ED3">
        <w:rPr>
          <w:rFonts w:ascii="Times New Roman" w:hAnsi="Times New Roman" w:cs="Times New Roman"/>
          <w:sz w:val="24"/>
          <w:szCs w:val="24"/>
        </w:rPr>
        <w:t xml:space="preserve">ganda do regime, sendo-lhe vedado exercer </w:t>
      </w:r>
      <w:r w:rsidR="00192176" w:rsidRPr="00D33ED3">
        <w:rPr>
          <w:rFonts w:ascii="Times New Roman" w:hAnsi="Times New Roman" w:cs="Times New Roman"/>
          <w:sz w:val="24"/>
          <w:szCs w:val="24"/>
        </w:rPr>
        <w:t>a</w:t>
      </w:r>
      <w:r w:rsidR="00870FF4" w:rsidRPr="00D33ED3">
        <w:rPr>
          <w:rFonts w:ascii="Times New Roman" w:hAnsi="Times New Roman" w:cs="Times New Roman"/>
          <w:sz w:val="24"/>
          <w:szCs w:val="24"/>
        </w:rPr>
        <w:t xml:space="preserve"> função de informar</w:t>
      </w:r>
      <w:r w:rsidR="006B798B" w:rsidRPr="00D33ED3">
        <w:rPr>
          <w:rFonts w:ascii="Times New Roman" w:hAnsi="Times New Roman" w:cs="Times New Roman"/>
          <w:sz w:val="24"/>
          <w:szCs w:val="24"/>
        </w:rPr>
        <w:t xml:space="preserve"> com verdade, o mesmo é dizer, de</w:t>
      </w:r>
      <w:r w:rsidR="00870FF4" w:rsidRPr="00D33ED3">
        <w:rPr>
          <w:rFonts w:ascii="Times New Roman" w:hAnsi="Times New Roman" w:cs="Times New Roman"/>
          <w:sz w:val="24"/>
          <w:szCs w:val="24"/>
        </w:rPr>
        <w:t xml:space="preserve"> ajudar a formar</w:t>
      </w:r>
      <w:r w:rsidR="00A60665" w:rsidRPr="00D33ED3">
        <w:rPr>
          <w:rFonts w:ascii="Times New Roman" w:hAnsi="Times New Roman" w:cs="Times New Roman"/>
          <w:sz w:val="24"/>
          <w:szCs w:val="24"/>
        </w:rPr>
        <w:t xml:space="preserve"> (não a manipular) a opinião pública</w:t>
      </w:r>
      <w:r w:rsidR="006B798B" w:rsidRPr="00D33ED3">
        <w:rPr>
          <w:rFonts w:ascii="Times New Roman" w:hAnsi="Times New Roman" w:cs="Times New Roman"/>
          <w:sz w:val="24"/>
          <w:szCs w:val="24"/>
        </w:rPr>
        <w:t>.</w:t>
      </w:r>
      <w:r w:rsidR="00870FF4" w:rsidRPr="00D33ED3">
        <w:rPr>
          <w:rFonts w:ascii="Times New Roman" w:hAnsi="Times New Roman" w:cs="Times New Roman"/>
          <w:sz w:val="24"/>
          <w:szCs w:val="24"/>
        </w:rPr>
        <w:t xml:space="preserve"> </w:t>
      </w:r>
    </w:p>
    <w:p w:rsidR="00904AB6" w:rsidRPr="00D33ED3" w:rsidRDefault="00CB4894"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 xml:space="preserve">Ao invés, </w:t>
      </w:r>
      <w:r w:rsidR="006B798B" w:rsidRPr="00D33ED3">
        <w:rPr>
          <w:rFonts w:ascii="Times New Roman" w:hAnsi="Times New Roman" w:cs="Times New Roman"/>
          <w:sz w:val="24"/>
          <w:szCs w:val="24"/>
        </w:rPr>
        <w:t>num Estado de Direito</w:t>
      </w:r>
      <w:r w:rsidRPr="00D33ED3">
        <w:rPr>
          <w:rFonts w:ascii="Times New Roman" w:hAnsi="Times New Roman" w:cs="Times New Roman"/>
          <w:sz w:val="24"/>
          <w:szCs w:val="24"/>
        </w:rPr>
        <w:t xml:space="preserve"> democrático, há a expectativa legítima de que</w:t>
      </w:r>
      <w:r w:rsidR="00192176" w:rsidRPr="00D33ED3">
        <w:rPr>
          <w:rFonts w:ascii="Times New Roman" w:hAnsi="Times New Roman" w:cs="Times New Roman"/>
          <w:sz w:val="24"/>
          <w:szCs w:val="24"/>
        </w:rPr>
        <w:t xml:space="preserve"> os meios de comunicação social </w:t>
      </w:r>
      <w:r w:rsidRPr="00D33ED3">
        <w:rPr>
          <w:rFonts w:ascii="Times New Roman" w:hAnsi="Times New Roman" w:cs="Times New Roman"/>
          <w:sz w:val="24"/>
          <w:szCs w:val="24"/>
        </w:rPr>
        <w:t>contribuam para a formação de uma opinião pública esclarecida</w:t>
      </w:r>
      <w:r w:rsidR="00A60665" w:rsidRPr="00D33ED3">
        <w:rPr>
          <w:rFonts w:ascii="Times New Roman" w:hAnsi="Times New Roman" w:cs="Times New Roman"/>
          <w:sz w:val="24"/>
          <w:szCs w:val="24"/>
        </w:rPr>
        <w:t xml:space="preserve"> e de uma cidadania ativa</w:t>
      </w:r>
      <w:r w:rsidR="00192176" w:rsidRPr="00D33ED3">
        <w:rPr>
          <w:rFonts w:ascii="Times New Roman" w:hAnsi="Times New Roman" w:cs="Times New Roman"/>
          <w:sz w:val="24"/>
          <w:szCs w:val="24"/>
        </w:rPr>
        <w:t xml:space="preserve">. </w:t>
      </w:r>
    </w:p>
    <w:p w:rsidR="007451B8" w:rsidRPr="00D33ED3" w:rsidRDefault="00144793" w:rsidP="007451B8">
      <w:pPr>
        <w:spacing w:after="0" w:line="360" w:lineRule="auto"/>
        <w:ind w:firstLine="426"/>
        <w:jc w:val="both"/>
        <w:rPr>
          <w:rFonts w:ascii="Times New Roman" w:hAnsi="Times New Roman" w:cs="Times New Roman"/>
          <w:sz w:val="24"/>
          <w:szCs w:val="24"/>
        </w:rPr>
      </w:pPr>
      <w:r w:rsidRPr="00D33ED3">
        <w:rPr>
          <w:rFonts w:ascii="Times New Roman" w:hAnsi="Times New Roman" w:cs="Times New Roman"/>
          <w:sz w:val="24"/>
          <w:szCs w:val="24"/>
        </w:rPr>
        <w:t>A informação correta sobre o modo como é administrada a just</w:t>
      </w:r>
      <w:r w:rsidR="009A4266" w:rsidRPr="00D33ED3">
        <w:rPr>
          <w:rFonts w:ascii="Times New Roman" w:hAnsi="Times New Roman" w:cs="Times New Roman"/>
          <w:sz w:val="24"/>
          <w:szCs w:val="24"/>
        </w:rPr>
        <w:t>iça faz parte desse desígnio e, por isso,</w:t>
      </w:r>
      <w:r w:rsidRPr="00D33ED3">
        <w:rPr>
          <w:rFonts w:ascii="Times New Roman" w:hAnsi="Times New Roman" w:cs="Times New Roman"/>
          <w:sz w:val="24"/>
          <w:szCs w:val="24"/>
        </w:rPr>
        <w:t xml:space="preserve"> interessa tanto a uma informação </w:t>
      </w:r>
      <w:r w:rsidR="009A4266" w:rsidRPr="00D33ED3">
        <w:rPr>
          <w:rFonts w:ascii="Times New Roman" w:hAnsi="Times New Roman" w:cs="Times New Roman"/>
          <w:sz w:val="24"/>
          <w:szCs w:val="24"/>
        </w:rPr>
        <w:t>que se quer fazer respeitar pelo seu rigor,</w:t>
      </w:r>
      <w:r w:rsidRPr="00D33ED3">
        <w:rPr>
          <w:rFonts w:ascii="Times New Roman" w:hAnsi="Times New Roman" w:cs="Times New Roman"/>
          <w:sz w:val="24"/>
          <w:szCs w:val="24"/>
        </w:rPr>
        <w:t xml:space="preserve"> quanto aos tribunais.</w:t>
      </w:r>
    </w:p>
    <w:p w:rsidR="007451B8" w:rsidRPr="00D33ED3" w:rsidRDefault="007451B8" w:rsidP="007451B8">
      <w:pPr>
        <w:spacing w:after="0" w:line="360" w:lineRule="auto"/>
        <w:jc w:val="both"/>
        <w:rPr>
          <w:rFonts w:ascii="Times New Roman" w:hAnsi="Times New Roman" w:cs="Times New Roman"/>
          <w:b/>
          <w:sz w:val="24"/>
          <w:szCs w:val="24"/>
        </w:rPr>
      </w:pPr>
    </w:p>
    <w:p w:rsidR="007451B8" w:rsidRPr="00D33ED3" w:rsidRDefault="007451B8" w:rsidP="007451B8">
      <w:pPr>
        <w:spacing w:after="0" w:line="360" w:lineRule="auto"/>
        <w:jc w:val="both"/>
        <w:rPr>
          <w:rFonts w:ascii="Times New Roman" w:hAnsi="Times New Roman" w:cs="Times New Roman"/>
          <w:b/>
          <w:sz w:val="24"/>
          <w:szCs w:val="24"/>
        </w:rPr>
      </w:pPr>
    </w:p>
    <w:p w:rsidR="007451B8" w:rsidRPr="00D33ED3" w:rsidRDefault="007451B8" w:rsidP="007451B8">
      <w:pPr>
        <w:spacing w:after="0" w:line="360" w:lineRule="auto"/>
        <w:jc w:val="both"/>
        <w:rPr>
          <w:rFonts w:ascii="Times New Roman" w:hAnsi="Times New Roman" w:cs="Times New Roman"/>
          <w:b/>
          <w:sz w:val="24"/>
          <w:szCs w:val="24"/>
        </w:rPr>
      </w:pPr>
    </w:p>
    <w:p w:rsidR="007451B8" w:rsidRPr="00D33ED3" w:rsidRDefault="007451B8" w:rsidP="007451B8">
      <w:pPr>
        <w:spacing w:after="0" w:line="360" w:lineRule="auto"/>
        <w:jc w:val="both"/>
        <w:rPr>
          <w:rFonts w:ascii="Times New Roman" w:hAnsi="Times New Roman" w:cs="Times New Roman"/>
          <w:b/>
          <w:sz w:val="24"/>
          <w:szCs w:val="24"/>
        </w:rPr>
      </w:pPr>
    </w:p>
    <w:p w:rsidR="007451B8" w:rsidRPr="00D33ED3" w:rsidRDefault="007451B8" w:rsidP="007451B8">
      <w:pPr>
        <w:spacing w:after="0" w:line="360" w:lineRule="auto"/>
        <w:jc w:val="both"/>
        <w:rPr>
          <w:rFonts w:ascii="Times New Roman" w:hAnsi="Times New Roman" w:cs="Times New Roman"/>
          <w:b/>
          <w:sz w:val="24"/>
          <w:szCs w:val="24"/>
        </w:rPr>
      </w:pPr>
    </w:p>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904AB6" w:rsidRPr="00D33ED3" w:rsidRDefault="00904AB6" w:rsidP="007451B8"/>
    <w:p w:rsidR="00904AB6" w:rsidRPr="00D33ED3" w:rsidRDefault="00904AB6" w:rsidP="007451B8"/>
    <w:p w:rsidR="00904AB6" w:rsidRPr="00D33ED3" w:rsidRDefault="00904AB6" w:rsidP="007451B8"/>
    <w:p w:rsidR="00904AB6" w:rsidRPr="00D33ED3" w:rsidRDefault="00904AB6" w:rsidP="007451B8"/>
    <w:p w:rsidR="00904AB6" w:rsidRPr="00D33ED3" w:rsidRDefault="00904AB6" w:rsidP="007451B8"/>
    <w:p w:rsidR="00904AB6" w:rsidRPr="00D33ED3" w:rsidRDefault="00904AB6" w:rsidP="007451B8"/>
    <w:p w:rsidR="00904AB6" w:rsidRPr="00D33ED3" w:rsidRDefault="00904AB6" w:rsidP="007451B8"/>
    <w:p w:rsidR="00904AB6" w:rsidRPr="00D33ED3" w:rsidRDefault="00904AB6" w:rsidP="007451B8"/>
    <w:p w:rsidR="00904AB6" w:rsidRPr="00D33ED3" w:rsidRDefault="00904AB6" w:rsidP="007451B8"/>
    <w:p w:rsidR="007451B8" w:rsidRPr="007D3633" w:rsidRDefault="007451B8" w:rsidP="007451B8">
      <w:pPr>
        <w:pStyle w:val="PargrafodaLista"/>
        <w:numPr>
          <w:ilvl w:val="0"/>
          <w:numId w:val="1"/>
        </w:numPr>
        <w:spacing w:after="0" w:line="360" w:lineRule="auto"/>
        <w:jc w:val="both"/>
        <w:rPr>
          <w:rFonts w:ascii="Times New Roman" w:hAnsi="Times New Roman" w:cs="Times New Roman"/>
          <w:b/>
          <w:sz w:val="24"/>
          <w:szCs w:val="24"/>
          <w:u w:val="single"/>
        </w:rPr>
      </w:pPr>
      <w:r w:rsidRPr="007D3633">
        <w:rPr>
          <w:rFonts w:ascii="Times New Roman" w:hAnsi="Times New Roman" w:cs="Times New Roman"/>
          <w:b/>
          <w:sz w:val="24"/>
          <w:szCs w:val="24"/>
          <w:u w:val="single"/>
        </w:rPr>
        <w:lastRenderedPageBreak/>
        <w:t>Crime enquanto notícia</w:t>
      </w:r>
    </w:p>
    <w:p w:rsidR="007D3633" w:rsidRPr="00D33ED3" w:rsidRDefault="007D3633" w:rsidP="007D3633">
      <w:pPr>
        <w:pStyle w:val="PargrafodaLista"/>
        <w:spacing w:after="0" w:line="360" w:lineRule="auto"/>
        <w:jc w:val="both"/>
        <w:rPr>
          <w:rFonts w:ascii="Times New Roman" w:hAnsi="Times New Roman" w:cs="Times New Roman"/>
          <w:b/>
          <w:sz w:val="24"/>
          <w:szCs w:val="24"/>
        </w:rPr>
      </w:pPr>
    </w:p>
    <w:p w:rsidR="007451B8" w:rsidRPr="00D33ED3" w:rsidRDefault="00D23598" w:rsidP="007451B8">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O crime, no tempo presente, tem presentemente um enorme, diria mesmo desmesurado “valor-</w:t>
      </w:r>
      <w:r w:rsidR="007451B8" w:rsidRPr="00D33ED3">
        <w:rPr>
          <w:rFonts w:ascii="Times New Roman" w:hAnsi="Times New Roman" w:cs="Times New Roman"/>
          <w:sz w:val="24"/>
          <w:szCs w:val="24"/>
        </w:rPr>
        <w:t>notícia</w:t>
      </w:r>
      <w:r w:rsidRPr="00D33ED3">
        <w:rPr>
          <w:rFonts w:ascii="Times New Roman" w:hAnsi="Times New Roman" w:cs="Times New Roman"/>
          <w:sz w:val="24"/>
          <w:szCs w:val="24"/>
        </w:rPr>
        <w:t>”. É, por isso,</w:t>
      </w:r>
      <w:r w:rsidR="007451B8" w:rsidRPr="00D33ED3">
        <w:rPr>
          <w:rFonts w:ascii="Times New Roman" w:hAnsi="Times New Roman" w:cs="Times New Roman"/>
          <w:sz w:val="24"/>
          <w:szCs w:val="24"/>
        </w:rPr>
        <w:t xml:space="preserve"> um material rico e </w:t>
      </w:r>
      <w:r w:rsidRPr="00D33ED3">
        <w:rPr>
          <w:rFonts w:ascii="Times New Roman" w:hAnsi="Times New Roman" w:cs="Times New Roman"/>
          <w:sz w:val="24"/>
          <w:szCs w:val="24"/>
        </w:rPr>
        <w:t>“apetecível”</w:t>
      </w:r>
      <w:r w:rsidR="007451B8" w:rsidRPr="00D33ED3">
        <w:rPr>
          <w:rFonts w:ascii="Times New Roman" w:hAnsi="Times New Roman" w:cs="Times New Roman"/>
          <w:sz w:val="24"/>
          <w:szCs w:val="24"/>
        </w:rPr>
        <w:t xml:space="preserve"> para a comunicação social.</w:t>
      </w:r>
    </w:p>
    <w:p w:rsidR="007451B8" w:rsidRPr="00D33ED3" w:rsidRDefault="00904AB6" w:rsidP="007451B8">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 xml:space="preserve">Por essa razão, o crime </w:t>
      </w:r>
      <w:r w:rsidR="00E36323" w:rsidRPr="00D33ED3">
        <w:rPr>
          <w:rFonts w:ascii="Times New Roman" w:hAnsi="Times New Roman" w:cs="Times New Roman"/>
          <w:sz w:val="24"/>
          <w:szCs w:val="24"/>
        </w:rPr>
        <w:t>está</w:t>
      </w:r>
      <w:r w:rsidR="007451B8" w:rsidRPr="00D33ED3">
        <w:rPr>
          <w:rFonts w:ascii="Times New Roman" w:hAnsi="Times New Roman" w:cs="Times New Roman"/>
          <w:sz w:val="24"/>
          <w:szCs w:val="24"/>
        </w:rPr>
        <w:t xml:space="preserve"> </w:t>
      </w:r>
      <w:r w:rsidR="00E36323" w:rsidRPr="00D33ED3">
        <w:rPr>
          <w:rFonts w:ascii="Times New Roman" w:hAnsi="Times New Roman" w:cs="Times New Roman"/>
          <w:sz w:val="24"/>
          <w:szCs w:val="24"/>
        </w:rPr>
        <w:t>n</w:t>
      </w:r>
      <w:r w:rsidR="007451B8" w:rsidRPr="00D33ED3">
        <w:rPr>
          <w:rFonts w:ascii="Times New Roman" w:hAnsi="Times New Roman" w:cs="Times New Roman"/>
          <w:sz w:val="24"/>
          <w:szCs w:val="24"/>
        </w:rPr>
        <w:t>o centro da relação</w:t>
      </w:r>
      <w:r w:rsidR="00E36323" w:rsidRPr="00D33ED3">
        <w:rPr>
          <w:rFonts w:ascii="Times New Roman" w:hAnsi="Times New Roman" w:cs="Times New Roman"/>
          <w:sz w:val="24"/>
          <w:szCs w:val="24"/>
        </w:rPr>
        <w:t>, muitas vezes tensional,</w:t>
      </w:r>
      <w:r w:rsidR="007451B8" w:rsidRPr="00D33ED3">
        <w:rPr>
          <w:rFonts w:ascii="Times New Roman" w:hAnsi="Times New Roman" w:cs="Times New Roman"/>
          <w:sz w:val="24"/>
          <w:szCs w:val="24"/>
        </w:rPr>
        <w:t xml:space="preserve"> entre a comunicação social e a justiça, e manifesta-se como “um bem relativamente escasso e informativamente valioso (…)”. </w:t>
      </w:r>
      <w:r w:rsidR="007451B8" w:rsidRPr="00D33ED3">
        <w:rPr>
          <w:rStyle w:val="Refdenotaderodap"/>
          <w:sz w:val="24"/>
        </w:rPr>
        <w:footnoteReference w:id="7"/>
      </w:r>
    </w:p>
    <w:p w:rsidR="007451B8" w:rsidRPr="00D33ED3" w:rsidRDefault="007451B8" w:rsidP="007451B8">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Naturalmente, o crime tem muito valor enquanto notícia e, curiosamente, desperta um maior ou menor interesse consoante for a gravidade do crime, ou a singularidade da vítima ou do seu autor, e é ele que faz circular a justiça na comunicação</w:t>
      </w:r>
      <w:r w:rsidR="00E36323" w:rsidRPr="00D33ED3">
        <w:rPr>
          <w:rFonts w:ascii="Times New Roman" w:hAnsi="Times New Roman" w:cs="Times New Roman"/>
          <w:sz w:val="24"/>
          <w:szCs w:val="24"/>
        </w:rPr>
        <w:t xml:space="preserve"> social, por uma simples razão: </w:t>
      </w:r>
      <w:r w:rsidRPr="00D33ED3">
        <w:rPr>
          <w:rFonts w:ascii="Times New Roman" w:hAnsi="Times New Roman" w:cs="Times New Roman"/>
          <w:sz w:val="24"/>
          <w:szCs w:val="24"/>
        </w:rPr>
        <w:t>suscita loucamente o interesse</w:t>
      </w:r>
      <w:r w:rsidR="00904AB6" w:rsidRPr="00D33ED3">
        <w:rPr>
          <w:rFonts w:ascii="Times New Roman" w:hAnsi="Times New Roman" w:cs="Times New Roman"/>
          <w:sz w:val="24"/>
          <w:szCs w:val="24"/>
        </w:rPr>
        <w:t xml:space="preserve"> da maioria das pessoas,</w:t>
      </w:r>
      <w:r w:rsidRPr="00D33ED3">
        <w:rPr>
          <w:rFonts w:ascii="Times New Roman" w:hAnsi="Times New Roman" w:cs="Times New Roman"/>
          <w:sz w:val="24"/>
          <w:szCs w:val="24"/>
        </w:rPr>
        <w:t xml:space="preserve"> independente</w:t>
      </w:r>
      <w:r w:rsidR="00E36323" w:rsidRPr="00D33ED3">
        <w:rPr>
          <w:rFonts w:ascii="Times New Roman" w:hAnsi="Times New Roman" w:cs="Times New Roman"/>
          <w:sz w:val="24"/>
          <w:szCs w:val="24"/>
        </w:rPr>
        <w:t>mente</w:t>
      </w:r>
      <w:r w:rsidRPr="00D33ED3">
        <w:rPr>
          <w:rFonts w:ascii="Times New Roman" w:hAnsi="Times New Roman" w:cs="Times New Roman"/>
          <w:sz w:val="24"/>
          <w:szCs w:val="24"/>
        </w:rPr>
        <w:t xml:space="preserve"> </w:t>
      </w:r>
      <w:r w:rsidR="00E36323" w:rsidRPr="00D33ED3">
        <w:rPr>
          <w:rFonts w:ascii="Times New Roman" w:hAnsi="Times New Roman" w:cs="Times New Roman"/>
          <w:sz w:val="24"/>
          <w:szCs w:val="24"/>
        </w:rPr>
        <w:t>d</w:t>
      </w:r>
      <w:r w:rsidRPr="00D33ED3">
        <w:rPr>
          <w:rFonts w:ascii="Times New Roman" w:hAnsi="Times New Roman" w:cs="Times New Roman"/>
          <w:sz w:val="24"/>
          <w:szCs w:val="24"/>
        </w:rPr>
        <w:t xml:space="preserve">o seu meio social, </w:t>
      </w:r>
      <w:r w:rsidR="00E36323" w:rsidRPr="00D33ED3">
        <w:rPr>
          <w:rFonts w:ascii="Times New Roman" w:hAnsi="Times New Roman" w:cs="Times New Roman"/>
          <w:sz w:val="24"/>
          <w:szCs w:val="24"/>
        </w:rPr>
        <w:t>d</w:t>
      </w:r>
      <w:r w:rsidRPr="00D33ED3">
        <w:rPr>
          <w:rFonts w:ascii="Times New Roman" w:hAnsi="Times New Roman" w:cs="Times New Roman"/>
          <w:sz w:val="24"/>
          <w:szCs w:val="24"/>
        </w:rPr>
        <w:t xml:space="preserve">o seu nível de cultura, </w:t>
      </w:r>
      <w:r w:rsidR="00E36323" w:rsidRPr="00D33ED3">
        <w:rPr>
          <w:rFonts w:ascii="Times New Roman" w:hAnsi="Times New Roman" w:cs="Times New Roman"/>
          <w:sz w:val="24"/>
          <w:szCs w:val="24"/>
        </w:rPr>
        <w:t>d</w:t>
      </w:r>
      <w:r w:rsidRPr="00D33ED3">
        <w:rPr>
          <w:rFonts w:ascii="Times New Roman" w:hAnsi="Times New Roman" w:cs="Times New Roman"/>
          <w:sz w:val="24"/>
          <w:szCs w:val="24"/>
        </w:rPr>
        <w:t>o seu género.</w:t>
      </w:r>
    </w:p>
    <w:p w:rsidR="007451B8" w:rsidRPr="00D33ED3" w:rsidRDefault="007451B8" w:rsidP="007451B8">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Será que o conceito de crime para a justiça corresponde necessariamente ao conceito de crime enquanto notícia, e crime para a comunicação social? “ (…) o crime enquanto notícia não coincide senão marginalmente com o crime enquanto conceito ou construção jurídica.”</w:t>
      </w:r>
      <w:r w:rsidRPr="00D33ED3">
        <w:rPr>
          <w:rStyle w:val="Refdenotaderodap"/>
          <w:sz w:val="24"/>
        </w:rPr>
        <w:footnoteReference w:id="8"/>
      </w:r>
    </w:p>
    <w:p w:rsidR="007451B8" w:rsidRPr="00D33ED3" w:rsidRDefault="007451B8" w:rsidP="007451B8">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O crime enquanto notícia relaciona-se mais com o comportamento humano que, sem ter em conta o seu cariz jurídico-penal, atenta contra algum bem ou interesse que a maioria das pessoas cons</w:t>
      </w:r>
      <w:r w:rsidR="00243945">
        <w:rPr>
          <w:rFonts w:ascii="Times New Roman" w:hAnsi="Times New Roman" w:cs="Times New Roman"/>
          <w:sz w:val="24"/>
          <w:szCs w:val="24"/>
        </w:rPr>
        <w:t>idera valioso ou digno de prote</w:t>
      </w:r>
      <w:r w:rsidRPr="00D33ED3">
        <w:rPr>
          <w:rFonts w:ascii="Times New Roman" w:hAnsi="Times New Roman" w:cs="Times New Roman"/>
          <w:sz w:val="24"/>
          <w:szCs w:val="24"/>
        </w:rPr>
        <w:t>ção. O autor Pedro do Carmo elucida-nos desta realidade através de alguns exemplos:</w:t>
      </w:r>
    </w:p>
    <w:p w:rsidR="007451B8" w:rsidRPr="00D33ED3" w:rsidRDefault="00E36323" w:rsidP="007451B8">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w:t>
      </w:r>
      <w:r w:rsidR="007451B8" w:rsidRPr="00D33ED3">
        <w:rPr>
          <w:rFonts w:ascii="Times New Roman" w:hAnsi="Times New Roman" w:cs="Times New Roman"/>
          <w:sz w:val="24"/>
          <w:szCs w:val="24"/>
        </w:rPr>
        <w:t>A criança de dez anos que dispara sobre um seu colega da mesma idade, ainda que, juridicamente, nenhum crime lhe possa ser imputado, não deixa de cometer um “crime” aos olhos comuns dos cidadãos; o comerciante que fere mortalmente alguém que surpreende no interior do seu estabelecimento a furtar, mesmo que não verificados os requisitos da legítima defesa, tenderá a ser absolvido no julgamento popular.”</w:t>
      </w:r>
    </w:p>
    <w:p w:rsidR="007451B8" w:rsidRPr="00D33ED3" w:rsidRDefault="007451B8" w:rsidP="007451B8">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Naturalmente, o conceito de crime, enquanto crime, é o mesmo, pois crime é só um, contudo a conotação atribuída pelo crime notícia, e pelo crime enquanto construção jurídica é que pode ser manifestamente distinta.</w:t>
      </w:r>
    </w:p>
    <w:p w:rsidR="007451B8" w:rsidRPr="00D33ED3" w:rsidRDefault="007451B8" w:rsidP="007451B8">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Co</w:t>
      </w:r>
      <w:r w:rsidR="00B4734F">
        <w:rPr>
          <w:rFonts w:ascii="Times New Roman" w:hAnsi="Times New Roman" w:cs="Times New Roman"/>
          <w:sz w:val="24"/>
          <w:szCs w:val="24"/>
        </w:rPr>
        <w:t>ntudo, esta diferença de perspe</w:t>
      </w:r>
      <w:r w:rsidRPr="00D33ED3">
        <w:rPr>
          <w:rFonts w:ascii="Times New Roman" w:hAnsi="Times New Roman" w:cs="Times New Roman"/>
          <w:sz w:val="24"/>
          <w:szCs w:val="24"/>
        </w:rPr>
        <w:t>tivas não deve, de todo, influenciar a justiça, uma vez que só a construção jurídica pode, e deve, orientar o concreto exercício da função jurisdicional.</w:t>
      </w:r>
    </w:p>
    <w:p w:rsidR="007451B8" w:rsidRPr="00D33ED3" w:rsidRDefault="007451B8" w:rsidP="007451B8">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lastRenderedPageBreak/>
        <w:t>Ainda que haja ou não coincidência entre conceitos, o que pretendem os jornalistas ao transmitir o crime nos media? Pretendem verdadeiramente informar; ou pretendem criar pretensões de insegurança e caos?</w:t>
      </w:r>
    </w:p>
    <w:p w:rsidR="007451B8" w:rsidRPr="00D33ED3" w:rsidRDefault="007451B8" w:rsidP="007451B8">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Parece certo afirmar que o facto d</w:t>
      </w:r>
      <w:r w:rsidR="00E36323" w:rsidRPr="00D33ED3">
        <w:rPr>
          <w:rFonts w:ascii="Times New Roman" w:hAnsi="Times New Roman" w:cs="Times New Roman"/>
          <w:sz w:val="24"/>
          <w:szCs w:val="24"/>
        </w:rPr>
        <w:t xml:space="preserve">e </w:t>
      </w:r>
      <w:r w:rsidRPr="00D33ED3">
        <w:rPr>
          <w:rFonts w:ascii="Times New Roman" w:hAnsi="Times New Roman" w:cs="Times New Roman"/>
          <w:sz w:val="24"/>
          <w:szCs w:val="24"/>
        </w:rPr>
        <w:t>o crime ser uma notícia que interessa à generalidade das pessoas, faz com que ele seja um</w:t>
      </w:r>
      <w:r w:rsidR="00E36323" w:rsidRPr="00D33ED3">
        <w:rPr>
          <w:rFonts w:ascii="Times New Roman" w:hAnsi="Times New Roman" w:cs="Times New Roman"/>
          <w:sz w:val="24"/>
          <w:szCs w:val="24"/>
        </w:rPr>
        <w:t>a</w:t>
      </w:r>
      <w:r w:rsidRPr="00D33ED3">
        <w:rPr>
          <w:rFonts w:ascii="Times New Roman" w:hAnsi="Times New Roman" w:cs="Times New Roman"/>
          <w:sz w:val="24"/>
          <w:szCs w:val="24"/>
        </w:rPr>
        <w:t xml:space="preserve"> fonte inesgotável de criação de notícias, e quanto mais mediática for, melhor.</w:t>
      </w:r>
    </w:p>
    <w:p w:rsidR="007451B8" w:rsidRPr="00D33ED3" w:rsidRDefault="007451B8" w:rsidP="007451B8">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A produção de escânda</w:t>
      </w:r>
      <w:r w:rsidR="00243945">
        <w:rPr>
          <w:rFonts w:ascii="Times New Roman" w:hAnsi="Times New Roman" w:cs="Times New Roman"/>
          <w:sz w:val="24"/>
          <w:szCs w:val="24"/>
        </w:rPr>
        <w:t>lo mediático parece ser um obje</w:t>
      </w:r>
      <w:r w:rsidRPr="00D33ED3">
        <w:rPr>
          <w:rFonts w:ascii="Times New Roman" w:hAnsi="Times New Roman" w:cs="Times New Roman"/>
          <w:sz w:val="24"/>
          <w:szCs w:val="24"/>
        </w:rPr>
        <w:t>tivo firme dos jornalistas, e a questão que agora paira é</w:t>
      </w:r>
      <w:r w:rsidR="00E36323" w:rsidRPr="00D33ED3">
        <w:rPr>
          <w:rFonts w:ascii="Times New Roman" w:hAnsi="Times New Roman" w:cs="Times New Roman"/>
          <w:sz w:val="24"/>
          <w:szCs w:val="24"/>
        </w:rPr>
        <w:t xml:space="preserve">: </w:t>
      </w:r>
      <w:r w:rsidRPr="00D33ED3">
        <w:rPr>
          <w:rFonts w:ascii="Times New Roman" w:hAnsi="Times New Roman" w:cs="Times New Roman"/>
          <w:sz w:val="24"/>
          <w:szCs w:val="24"/>
        </w:rPr>
        <w:t>porque o conseguem?</w:t>
      </w:r>
    </w:p>
    <w:p w:rsidR="007451B8" w:rsidRPr="00D33ED3" w:rsidRDefault="007451B8" w:rsidP="007451B8">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A resposta a esta questão assegura-se</w:t>
      </w:r>
      <w:r w:rsidR="00E36323" w:rsidRPr="00D33ED3">
        <w:rPr>
          <w:rFonts w:ascii="Times New Roman" w:hAnsi="Times New Roman" w:cs="Times New Roman"/>
          <w:sz w:val="24"/>
          <w:szCs w:val="24"/>
        </w:rPr>
        <w:t>-nos</w:t>
      </w:r>
      <w:r w:rsidRPr="00D33ED3">
        <w:rPr>
          <w:rFonts w:ascii="Times New Roman" w:hAnsi="Times New Roman" w:cs="Times New Roman"/>
          <w:sz w:val="24"/>
          <w:szCs w:val="24"/>
        </w:rPr>
        <w:t xml:space="preserve"> simples, uma vez que grande parte dos jornalistas, mesmo aqueles que possuem formação jurídica, não dominam com rigor as implicações jurídicas das questões que por eles são abordadas, sendo certo que os destinatários das notícias também não as dominam. Desta forma, o jornalista terá uma tendência a identificar-se com o ponto de vista do cidadão comum, e vai valorizar </w:t>
      </w:r>
      <w:r w:rsidRPr="00D33ED3">
        <w:rPr>
          <w:rFonts w:ascii="Times New Roman" w:hAnsi="Times New Roman" w:cs="Times New Roman"/>
          <w:i/>
          <w:sz w:val="24"/>
          <w:szCs w:val="24"/>
        </w:rPr>
        <w:t>de per s</w:t>
      </w:r>
      <w:r w:rsidR="00F1085F" w:rsidRPr="00D33ED3">
        <w:rPr>
          <w:rFonts w:ascii="Times New Roman" w:hAnsi="Times New Roman" w:cs="Times New Roman"/>
          <w:i/>
          <w:sz w:val="24"/>
          <w:szCs w:val="24"/>
        </w:rPr>
        <w:t>e</w:t>
      </w:r>
      <w:r w:rsidRPr="00D33ED3">
        <w:rPr>
          <w:rFonts w:ascii="Times New Roman" w:hAnsi="Times New Roman" w:cs="Times New Roman"/>
          <w:sz w:val="24"/>
          <w:szCs w:val="24"/>
        </w:rPr>
        <w:t xml:space="preserve"> as decisões ou os factos jurídicos em si mesmos, indistintamente da sua normal correspondência com as soluções legalmente consagradas. Aqui, podemos pegar numa questão muito simples para exemplificar esta questão: no famoso caso </w:t>
      </w:r>
      <w:r w:rsidRPr="00D33ED3">
        <w:rPr>
          <w:rFonts w:ascii="Times New Roman" w:hAnsi="Times New Roman" w:cs="Times New Roman"/>
          <w:i/>
          <w:sz w:val="24"/>
          <w:szCs w:val="24"/>
        </w:rPr>
        <w:t>“Casa Pia”</w:t>
      </w:r>
      <w:r w:rsidRPr="00D33ED3">
        <w:rPr>
          <w:rFonts w:ascii="Times New Roman" w:hAnsi="Times New Roman" w:cs="Times New Roman"/>
          <w:sz w:val="24"/>
          <w:szCs w:val="24"/>
        </w:rPr>
        <w:t>, que demorou vários anos entre a prática do crime e o trânsito em julgado, e consequentemente a leitura da sentença, o que marca a históri</w:t>
      </w:r>
      <w:r w:rsidR="00F1085F" w:rsidRPr="00D33ED3">
        <w:rPr>
          <w:rFonts w:ascii="Times New Roman" w:hAnsi="Times New Roman" w:cs="Times New Roman"/>
          <w:sz w:val="24"/>
          <w:szCs w:val="24"/>
        </w:rPr>
        <w:t>a é a demora de todo o processo. M</w:t>
      </w:r>
      <w:r w:rsidRPr="00D33ED3">
        <w:rPr>
          <w:rFonts w:ascii="Times New Roman" w:hAnsi="Times New Roman" w:cs="Times New Roman"/>
          <w:sz w:val="24"/>
          <w:szCs w:val="24"/>
        </w:rPr>
        <w:t xml:space="preserve">as os jornalistas, que tanto falaram desta demora, que se arrastou por vários anos, raramente abordaram a questão do </w:t>
      </w:r>
      <w:r w:rsidRPr="00D33ED3">
        <w:rPr>
          <w:rFonts w:ascii="Times New Roman" w:hAnsi="Times New Roman" w:cs="Times New Roman"/>
          <w:i/>
          <w:sz w:val="24"/>
          <w:szCs w:val="24"/>
        </w:rPr>
        <w:t>porquê</w:t>
      </w:r>
      <w:r w:rsidRPr="00D33ED3">
        <w:rPr>
          <w:rFonts w:ascii="Times New Roman" w:hAnsi="Times New Roman" w:cs="Times New Roman"/>
          <w:sz w:val="24"/>
          <w:szCs w:val="24"/>
        </w:rPr>
        <w:t xml:space="preserve"> da dita demora; ou seja o que marcou a notícia nunca foram as razões técnicas da demora, mas sim o tempo que se passou entre a prática do crime e a condenação.</w:t>
      </w:r>
    </w:p>
    <w:p w:rsidR="007451B8" w:rsidRPr="00D33ED3" w:rsidRDefault="007451B8" w:rsidP="007451B8">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Podemos afirmar que esta é uma das razões para que a justiça e a comunicação social nunca consigam caminhar de mãos dadas, pois quem está do lado da justiça, vê o seu trabalho criticado sem nunca explicarem as razões; quem está do lado da comunicação queixa-se de ter pouca informação, e daí terem que criar a sua própria realidade acerca da notícia.</w:t>
      </w:r>
    </w:p>
    <w:p w:rsidR="007451B8" w:rsidRPr="00D33ED3" w:rsidRDefault="007451B8" w:rsidP="007451B8">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Talvez por esta desavença</w:t>
      </w:r>
      <w:r w:rsidR="00F1085F" w:rsidRPr="00D33ED3">
        <w:rPr>
          <w:rFonts w:ascii="Times New Roman" w:hAnsi="Times New Roman" w:cs="Times New Roman"/>
          <w:sz w:val="24"/>
          <w:szCs w:val="24"/>
        </w:rPr>
        <w:t>,</w:t>
      </w:r>
      <w:r w:rsidRPr="00D33ED3">
        <w:rPr>
          <w:rFonts w:ascii="Times New Roman" w:hAnsi="Times New Roman" w:cs="Times New Roman"/>
          <w:sz w:val="24"/>
          <w:szCs w:val="24"/>
        </w:rPr>
        <w:t xml:space="preserve"> que parece não ter fim, os jornalistas visem então abordar o crime como um todo, ou falarem acerca das investigações policiais, situações da vida que, indubitavelmente constituem assunto forense e que são abordadas na comunicação social, de forma mediática num formato de claro escândalo. </w:t>
      </w:r>
    </w:p>
    <w:p w:rsidR="007451B8" w:rsidRPr="00D33ED3" w:rsidRDefault="007451B8" w:rsidP="007451B8">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Naturalmente, esta produção de escândalo mediático não se prende só com questões de âmbito penal, mas podemos afirmar que aqui ganha uma grande conotação por força do interesse que o tema só em si suscita.</w:t>
      </w:r>
    </w:p>
    <w:p w:rsidR="007451B8" w:rsidRPr="00D33ED3" w:rsidRDefault="007451B8" w:rsidP="007451B8">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lastRenderedPageBreak/>
        <w:t xml:space="preserve">Desta feita, a comunicação social parece adorar os julgamentos mediáticos – estes, manifestam-se como um julgamento ou qualquer outro acontecimento judicial em que os </w:t>
      </w:r>
      <w:r w:rsidRPr="00D33ED3">
        <w:rPr>
          <w:rFonts w:ascii="Times New Roman" w:hAnsi="Times New Roman" w:cs="Times New Roman"/>
          <w:i/>
          <w:sz w:val="24"/>
          <w:szCs w:val="24"/>
        </w:rPr>
        <w:t>media</w:t>
      </w:r>
      <w:r w:rsidRPr="00D33ED3">
        <w:rPr>
          <w:rFonts w:ascii="Times New Roman" w:hAnsi="Times New Roman" w:cs="Times New Roman"/>
          <w:sz w:val="24"/>
          <w:szCs w:val="24"/>
        </w:rPr>
        <w:t xml:space="preserve"> recorrem ao sistema de justiça como uma fonte </w:t>
      </w:r>
      <w:r w:rsidR="00E86C05" w:rsidRPr="00D33ED3">
        <w:rPr>
          <w:rFonts w:ascii="Times New Roman" w:hAnsi="Times New Roman" w:cs="Times New Roman"/>
          <w:sz w:val="24"/>
          <w:szCs w:val="24"/>
        </w:rPr>
        <w:t xml:space="preserve">para a construção </w:t>
      </w:r>
      <w:r w:rsidRPr="00D33ED3">
        <w:rPr>
          <w:rFonts w:ascii="Times New Roman" w:hAnsi="Times New Roman" w:cs="Times New Roman"/>
          <w:sz w:val="24"/>
          <w:szCs w:val="24"/>
        </w:rPr>
        <w:t>dramática</w:t>
      </w:r>
      <w:r w:rsidR="00E86C05" w:rsidRPr="00D33ED3">
        <w:rPr>
          <w:rFonts w:ascii="Times New Roman" w:hAnsi="Times New Roman" w:cs="Times New Roman"/>
          <w:sz w:val="24"/>
          <w:szCs w:val="24"/>
        </w:rPr>
        <w:t xml:space="preserve"> do acontecimento mediático</w:t>
      </w:r>
      <w:r w:rsidRPr="00D33ED3">
        <w:rPr>
          <w:rFonts w:ascii="Times New Roman" w:hAnsi="Times New Roman" w:cs="Times New Roman"/>
          <w:sz w:val="24"/>
          <w:szCs w:val="24"/>
        </w:rPr>
        <w:t xml:space="preserve"> e ao mesmo tempo de entretenimento; são ainda socialmente construídos como produtos de comercialização em massa e apresentam um claro objectivo, o sensacionalismo.  </w:t>
      </w:r>
    </w:p>
    <w:p w:rsidR="007451B8" w:rsidRPr="00D33ED3" w:rsidRDefault="007451B8" w:rsidP="007451B8">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 xml:space="preserve">Com a produção deste escândalo mediático, os profissionais da justiça tendem a aparecer com a difícil tarefa de defender a justiça, embora seja difícil, pois os jornalistas esforçam-se verdadeiramente </w:t>
      </w:r>
      <w:r w:rsidR="00904AB6" w:rsidRPr="00D33ED3">
        <w:rPr>
          <w:rFonts w:ascii="Times New Roman" w:hAnsi="Times New Roman" w:cs="Times New Roman"/>
          <w:sz w:val="24"/>
          <w:szCs w:val="24"/>
        </w:rPr>
        <w:t>por</w:t>
      </w:r>
      <w:r w:rsidRPr="00D33ED3">
        <w:rPr>
          <w:rFonts w:ascii="Times New Roman" w:hAnsi="Times New Roman" w:cs="Times New Roman"/>
          <w:sz w:val="24"/>
          <w:szCs w:val="24"/>
        </w:rPr>
        <w:t xml:space="preserve"> distorc</w:t>
      </w:r>
      <w:r w:rsidR="00E86C05" w:rsidRPr="00D33ED3">
        <w:rPr>
          <w:rFonts w:ascii="Times New Roman" w:hAnsi="Times New Roman" w:cs="Times New Roman"/>
          <w:sz w:val="24"/>
          <w:szCs w:val="24"/>
        </w:rPr>
        <w:t>ê-la</w:t>
      </w:r>
      <w:r w:rsidRPr="00D33ED3">
        <w:rPr>
          <w:rFonts w:ascii="Times New Roman" w:hAnsi="Times New Roman" w:cs="Times New Roman"/>
          <w:sz w:val="24"/>
          <w:szCs w:val="24"/>
        </w:rPr>
        <w:t>, em muitos casos, por uma simples razão, a comunicação social lucra com a aposta na produção do escândalo, uma vez que este se apresenta como um produto</w:t>
      </w:r>
      <w:r w:rsidR="00E86C05" w:rsidRPr="00D33ED3">
        <w:rPr>
          <w:rFonts w:ascii="Times New Roman" w:hAnsi="Times New Roman" w:cs="Times New Roman"/>
          <w:sz w:val="24"/>
          <w:szCs w:val="24"/>
        </w:rPr>
        <w:t xml:space="preserve"> h</w:t>
      </w:r>
      <w:r w:rsidR="00243945">
        <w:rPr>
          <w:rFonts w:ascii="Times New Roman" w:hAnsi="Times New Roman" w:cs="Times New Roman"/>
          <w:sz w:val="24"/>
          <w:szCs w:val="24"/>
        </w:rPr>
        <w:t>íbrido que dá pelo nome de info-</w:t>
      </w:r>
      <w:r w:rsidR="00E86C05" w:rsidRPr="00D33ED3">
        <w:rPr>
          <w:rFonts w:ascii="Times New Roman" w:hAnsi="Times New Roman" w:cs="Times New Roman"/>
          <w:sz w:val="24"/>
          <w:szCs w:val="24"/>
        </w:rPr>
        <w:t>entretenimento.</w:t>
      </w:r>
      <w:r w:rsidRPr="00D33ED3">
        <w:rPr>
          <w:rFonts w:ascii="Times New Roman" w:hAnsi="Times New Roman" w:cs="Times New Roman"/>
          <w:sz w:val="24"/>
          <w:szCs w:val="24"/>
        </w:rPr>
        <w:t xml:space="preserve"> </w:t>
      </w:r>
    </w:p>
    <w:p w:rsidR="007451B8" w:rsidRPr="00D33ED3" w:rsidRDefault="007451B8" w:rsidP="007451B8">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 xml:space="preserve">Assim, podemos concluir que o crime enquanto notícia, embora de cariz semelhante ao crime enquanto construção jurídica, não se afigura necessariamente igual, mas que, apesar da diferença que os separa, é ele que domina a comunicação social em força, pois o que mais desperta interesse na generalidade das pessoas é precisamente o atroz, os erros e a desgraça inerentes ao crime. </w:t>
      </w:r>
    </w:p>
    <w:p w:rsidR="007451B8" w:rsidRPr="00D33ED3" w:rsidRDefault="007451B8" w:rsidP="007451B8">
      <w:pPr>
        <w:spacing w:after="0" w:line="360" w:lineRule="auto"/>
        <w:jc w:val="both"/>
        <w:rPr>
          <w:rFonts w:ascii="Times New Roman" w:hAnsi="Times New Roman" w:cs="Times New Roman"/>
          <w:sz w:val="24"/>
          <w:szCs w:val="24"/>
        </w:rPr>
      </w:pPr>
    </w:p>
    <w:p w:rsidR="007451B8" w:rsidRPr="00D33ED3" w:rsidRDefault="007451B8" w:rsidP="007451B8">
      <w:pPr>
        <w:spacing w:after="0" w:line="360" w:lineRule="auto"/>
        <w:ind w:firstLine="708"/>
        <w:jc w:val="both"/>
        <w:rPr>
          <w:rFonts w:ascii="Times New Roman" w:hAnsi="Times New Roman" w:cs="Times New Roman"/>
          <w:sz w:val="24"/>
          <w:szCs w:val="24"/>
        </w:rPr>
      </w:pPr>
    </w:p>
    <w:p w:rsidR="007451B8" w:rsidRPr="00D33ED3" w:rsidRDefault="007451B8" w:rsidP="007451B8">
      <w:pPr>
        <w:spacing w:after="0" w:line="360" w:lineRule="auto"/>
        <w:jc w:val="both"/>
        <w:rPr>
          <w:rFonts w:ascii="Times New Roman" w:hAnsi="Times New Roman" w:cs="Times New Roman"/>
          <w:sz w:val="24"/>
          <w:szCs w:val="24"/>
        </w:rPr>
      </w:pPr>
    </w:p>
    <w:p w:rsidR="007451B8" w:rsidRPr="00D33ED3" w:rsidRDefault="007451B8" w:rsidP="007451B8">
      <w:pPr>
        <w:rPr>
          <w:rFonts w:ascii="Times New Roman" w:hAnsi="Times New Roman" w:cs="Times New Roman"/>
          <w:sz w:val="24"/>
          <w:szCs w:val="24"/>
        </w:rPr>
      </w:pPr>
    </w:p>
    <w:p w:rsidR="007451B8" w:rsidRPr="00D33ED3" w:rsidRDefault="007451B8" w:rsidP="007451B8">
      <w:pPr>
        <w:rPr>
          <w:rFonts w:ascii="Times New Roman" w:hAnsi="Times New Roman" w:cs="Times New Roman"/>
          <w:sz w:val="24"/>
          <w:szCs w:val="24"/>
        </w:rPr>
      </w:pPr>
    </w:p>
    <w:p w:rsidR="007451B8" w:rsidRPr="00D33ED3" w:rsidRDefault="007451B8" w:rsidP="007451B8">
      <w:pPr>
        <w:rPr>
          <w:rFonts w:ascii="Times New Roman" w:hAnsi="Times New Roman" w:cs="Times New Roman"/>
          <w:sz w:val="24"/>
          <w:szCs w:val="24"/>
        </w:rPr>
      </w:pPr>
    </w:p>
    <w:p w:rsidR="007451B8" w:rsidRPr="00D33ED3" w:rsidRDefault="007451B8" w:rsidP="007451B8">
      <w:pPr>
        <w:rPr>
          <w:rFonts w:ascii="Times New Roman" w:hAnsi="Times New Roman" w:cs="Times New Roman"/>
          <w:sz w:val="24"/>
          <w:szCs w:val="24"/>
        </w:rPr>
      </w:pPr>
    </w:p>
    <w:p w:rsidR="007451B8" w:rsidRPr="00D33ED3" w:rsidRDefault="007451B8" w:rsidP="007451B8">
      <w:pPr>
        <w:rPr>
          <w:rFonts w:ascii="Times New Roman" w:hAnsi="Times New Roman" w:cs="Times New Roman"/>
          <w:sz w:val="24"/>
          <w:szCs w:val="24"/>
        </w:rPr>
      </w:pPr>
    </w:p>
    <w:p w:rsidR="007451B8" w:rsidRPr="00D33ED3" w:rsidRDefault="007451B8" w:rsidP="007451B8">
      <w:pPr>
        <w:rPr>
          <w:rFonts w:ascii="Times New Roman" w:hAnsi="Times New Roman" w:cs="Times New Roman"/>
          <w:sz w:val="24"/>
          <w:szCs w:val="24"/>
        </w:rPr>
      </w:pPr>
    </w:p>
    <w:p w:rsidR="007451B8" w:rsidRPr="00D33ED3" w:rsidRDefault="007451B8" w:rsidP="007451B8">
      <w:pPr>
        <w:rPr>
          <w:rFonts w:ascii="Times New Roman" w:hAnsi="Times New Roman" w:cs="Times New Roman"/>
          <w:sz w:val="24"/>
          <w:szCs w:val="24"/>
        </w:rPr>
      </w:pPr>
    </w:p>
    <w:p w:rsidR="007451B8" w:rsidRPr="00D33ED3" w:rsidRDefault="007451B8" w:rsidP="007451B8">
      <w:pPr>
        <w:rPr>
          <w:rFonts w:ascii="Times New Roman" w:hAnsi="Times New Roman" w:cs="Times New Roman"/>
          <w:sz w:val="24"/>
          <w:szCs w:val="24"/>
        </w:rPr>
      </w:pPr>
    </w:p>
    <w:p w:rsidR="007451B8" w:rsidRPr="00D33ED3" w:rsidRDefault="007451B8" w:rsidP="007451B8">
      <w:pPr>
        <w:rPr>
          <w:rFonts w:ascii="Times New Roman" w:hAnsi="Times New Roman" w:cs="Times New Roman"/>
          <w:sz w:val="24"/>
          <w:szCs w:val="24"/>
        </w:rPr>
      </w:pPr>
    </w:p>
    <w:p w:rsidR="007451B8" w:rsidRPr="00D33ED3" w:rsidRDefault="007451B8" w:rsidP="007451B8">
      <w:pPr>
        <w:rPr>
          <w:rFonts w:ascii="Times New Roman" w:hAnsi="Times New Roman" w:cs="Times New Roman"/>
          <w:sz w:val="24"/>
          <w:szCs w:val="24"/>
        </w:rPr>
      </w:pPr>
    </w:p>
    <w:p w:rsidR="007451B8" w:rsidRPr="00D33ED3" w:rsidRDefault="007451B8" w:rsidP="007451B8">
      <w:pPr>
        <w:rPr>
          <w:rFonts w:ascii="Times New Roman" w:hAnsi="Times New Roman" w:cs="Times New Roman"/>
          <w:sz w:val="24"/>
          <w:szCs w:val="24"/>
        </w:rPr>
      </w:pPr>
    </w:p>
    <w:p w:rsidR="005A01CD" w:rsidRPr="00D33ED3" w:rsidRDefault="005A01CD" w:rsidP="007451B8">
      <w:pPr>
        <w:spacing w:line="360" w:lineRule="auto"/>
        <w:rPr>
          <w:rFonts w:ascii="Times New Roman" w:hAnsi="Times New Roman" w:cs="Times New Roman"/>
          <w:b/>
          <w:sz w:val="24"/>
          <w:szCs w:val="24"/>
        </w:rPr>
      </w:pPr>
    </w:p>
    <w:p w:rsidR="00E639D6" w:rsidRPr="004D26F6" w:rsidRDefault="00E639D6" w:rsidP="00E639D6">
      <w:pPr>
        <w:spacing w:line="360" w:lineRule="auto"/>
        <w:rPr>
          <w:rFonts w:ascii="Times New Roman" w:hAnsi="Times New Roman" w:cs="Times New Roman"/>
          <w:color w:val="000000" w:themeColor="text1"/>
          <w:sz w:val="24"/>
          <w:szCs w:val="24"/>
        </w:rPr>
      </w:pPr>
      <w:r w:rsidRPr="004D26F6">
        <w:rPr>
          <w:rFonts w:ascii="Times New Roman" w:hAnsi="Times New Roman" w:cs="Times New Roman"/>
          <w:b/>
          <w:color w:val="000000" w:themeColor="text1"/>
          <w:sz w:val="24"/>
          <w:szCs w:val="24"/>
        </w:rPr>
        <w:lastRenderedPageBreak/>
        <w:t>Capitulo II – O juiz e os jurados</w:t>
      </w:r>
    </w:p>
    <w:p w:rsidR="00E639D6" w:rsidRPr="007D3633" w:rsidRDefault="00E639D6" w:rsidP="00E639D6">
      <w:pPr>
        <w:spacing w:line="360" w:lineRule="auto"/>
        <w:rPr>
          <w:rFonts w:ascii="Times New Roman" w:hAnsi="Times New Roman" w:cs="Times New Roman"/>
          <w:b/>
          <w:color w:val="000000" w:themeColor="text1"/>
          <w:sz w:val="24"/>
          <w:szCs w:val="24"/>
          <w:u w:val="single"/>
        </w:rPr>
      </w:pPr>
      <w:r w:rsidRPr="007D3633">
        <w:rPr>
          <w:rFonts w:ascii="Times New Roman" w:hAnsi="Times New Roman" w:cs="Times New Roman"/>
          <w:b/>
          <w:color w:val="000000" w:themeColor="text1"/>
          <w:sz w:val="24"/>
          <w:szCs w:val="24"/>
          <w:u w:val="single"/>
        </w:rPr>
        <w:t>4. O juiz - As funções em geral</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Quem é o juiz? O que faz o juiz?</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Estas são perguntas às quais muitos não sabem a resposta, pois é fácil dizer que o juiz “é quem julga o caso”, é quem “seguiu o caminho da magistratura”; é “aquele que aplica a justiça”; contudo, e embora não se possa dizer que estas afirmações se afastam totalmente da verdade, as mesmas são insuficientes, pois o juiz não é só isso, o juiz é muito mais e faz muito mais.</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Na verdade, se fosse assim tão simples, todos os casos seriam decididos da mesma forma, todas as pessoas seriam condenadas à mesma pena, todos seriam verdadeiramente iguais.</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De facto, o juiz julga – essa é a sua função geral. Mas, na realidade, o juiz faz muito mais do que julgar – o juiz interpreta, o juiz analisa, o juiz pondera.</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 xml:space="preserve">Julgar não é uma simples atividade que se aprende nos livros ou se lê na internet. Julgar implica um vasto conhecimento de factos e situações, bem como uma forte introspeção e um largo pensamento acerca dos factos ocorridos e das situações envolventes. </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 xml:space="preserve">Como diz </w:t>
      </w:r>
      <w:r w:rsidRPr="00933BBD">
        <w:rPr>
          <w:rFonts w:ascii="Times New Roman" w:hAnsi="Times New Roman" w:cs="Times New Roman"/>
          <w:color w:val="000000" w:themeColor="text1"/>
          <w:sz w:val="24"/>
          <w:szCs w:val="24"/>
        </w:rPr>
        <w:t>Pérez Luño</w:t>
      </w:r>
      <w:r w:rsidRPr="004D26F6">
        <w:rPr>
          <w:rFonts w:ascii="Times New Roman" w:hAnsi="Times New Roman" w:cs="Times New Roman"/>
          <w:color w:val="000000" w:themeColor="text1"/>
          <w:sz w:val="24"/>
          <w:szCs w:val="24"/>
        </w:rPr>
        <w:t>, “o juiz apreende diversas situações através dos sentidos e através do seu discernimento racional estabelece o que o direito propõe para resolver um conflito, reconhecer um direito ou impor uma obrigação. A decisão judicial exige, portanto, um acto de vontade do juiz através do qual se põe fim a um processo.</w:t>
      </w:r>
      <w:r w:rsidRPr="004D26F6">
        <w:rPr>
          <w:rStyle w:val="Refdenotaderodap"/>
          <w:rFonts w:ascii="Times New Roman" w:hAnsi="Times New Roman" w:cs="Times New Roman"/>
          <w:color w:val="000000" w:themeColor="text1"/>
          <w:sz w:val="24"/>
          <w:szCs w:val="24"/>
        </w:rPr>
        <w:footnoteReference w:id="9"/>
      </w:r>
      <w:r w:rsidRPr="004D26F6">
        <w:rPr>
          <w:rFonts w:ascii="Times New Roman" w:hAnsi="Times New Roman" w:cs="Times New Roman"/>
          <w:color w:val="000000" w:themeColor="text1"/>
          <w:sz w:val="24"/>
          <w:szCs w:val="24"/>
        </w:rPr>
        <w:t>”</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Assim, podemos ver que o ato de julgar é complexo, e não se prende única e exclusivamente com a experiência jurídica ou social, ou com a moldura penal definida para o caso; não, julgar é muito mais do que ver o direito e ler os códigos, julgar envolve uma verificação de tudo o que se passa à volta, sendo, por isso também, uma experiencia política, social e pessoal, bem como uma atividade de certa forma criativa, que implica o preenchimento de lacunas, normas em branco e conceitos indeterminados.</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Perante a eminência dessas situações, a doutrina tem vindo a desenvolver a teoria dos elementos de interpretação (Art.</w:t>
      </w:r>
      <w:r w:rsidR="00243945">
        <w:rPr>
          <w:rFonts w:ascii="Times New Roman" w:hAnsi="Times New Roman" w:cs="Times New Roman"/>
          <w:color w:val="000000" w:themeColor="text1"/>
          <w:sz w:val="24"/>
          <w:szCs w:val="24"/>
        </w:rPr>
        <w:t>º</w:t>
      </w:r>
      <w:r w:rsidRPr="004D26F6">
        <w:rPr>
          <w:rFonts w:ascii="Times New Roman" w:hAnsi="Times New Roman" w:cs="Times New Roman"/>
          <w:color w:val="000000" w:themeColor="text1"/>
          <w:sz w:val="24"/>
          <w:szCs w:val="24"/>
        </w:rPr>
        <w:t xml:space="preserve"> 9.º do CC), e entre eles encontram-se o elemento literal e os elementos extra literais, entre eles o elemento sistemático, o elemento histórico,</w:t>
      </w:r>
      <w:r w:rsidR="008651B2">
        <w:rPr>
          <w:rFonts w:ascii="Times New Roman" w:hAnsi="Times New Roman" w:cs="Times New Roman"/>
          <w:color w:val="000000" w:themeColor="text1"/>
          <w:sz w:val="24"/>
          <w:szCs w:val="24"/>
        </w:rPr>
        <w:t xml:space="preserve"> </w:t>
      </w:r>
      <w:r w:rsidRPr="004D26F6">
        <w:rPr>
          <w:rFonts w:ascii="Times New Roman" w:hAnsi="Times New Roman" w:cs="Times New Roman"/>
          <w:color w:val="000000" w:themeColor="text1"/>
          <w:sz w:val="24"/>
          <w:szCs w:val="24"/>
        </w:rPr>
        <w:t xml:space="preserve">e o lógico ou teleológico. </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lastRenderedPageBreak/>
        <w:t>Partindo destes elementos, o juiz reconstrói o pensamento do legislador, e retira daí a sua conclusão.</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Atualmente o juiz tem várias funções, funções essas que nem sempre passam por decidir a questão fulcral no caso, fazendo uma espécie de trabalho mais “administrativo”.</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Ou seja, o juiz profere despachos – por exemplo, no processo civil, o juiz decide se o réu foi ou não corretamente citado para o processo, se a petição inicial contém as alegações necessárias ou se é necessário aperfeiçoar a petição, emitindo assim um despacho de aperfeiçoamento, se a contestação foi apresentada dentro dos limites temporais, etc.</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Na fase final do processo, então, finalmente, o juiz vai proferir uma decisão, sendo esta decisão sobre a matéria de facto, ou seja, dizer quais os factos que considera provados e quais os não provados, bem como a razão para essas decisões, verificar qual a lei aplicável ao caso e interpretá-la, resolvendo assim o problema em questão, condenando ou absolvendo o réu do pedido.</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Assim, vemos, com um simples exemplo, proveniente de outro ramo</w:t>
      </w:r>
      <w:r w:rsidRPr="004D26F6">
        <w:rPr>
          <w:rStyle w:val="SubttuloCarcter"/>
          <w:color w:val="000000" w:themeColor="text1"/>
        </w:rPr>
        <w:t xml:space="preserve"> </w:t>
      </w:r>
      <w:r w:rsidRPr="004D26F6">
        <w:rPr>
          <w:rFonts w:ascii="Times New Roman" w:hAnsi="Times New Roman" w:cs="Times New Roman"/>
          <w:color w:val="000000" w:themeColor="text1"/>
          <w:sz w:val="24"/>
          <w:szCs w:val="24"/>
        </w:rPr>
        <w:t xml:space="preserve">do direito, que o papel do juiz não é só um, mas sim que o papel do juiz é bem mais complexo do que aparenta ser, requer dele uma grande dedicação e envolvência no caso em concreto. </w:t>
      </w:r>
    </w:p>
    <w:p w:rsidR="00E639D6" w:rsidRPr="004D26F6" w:rsidRDefault="00E639D6" w:rsidP="00E639D6">
      <w:pPr>
        <w:spacing w:line="360" w:lineRule="auto"/>
        <w:rPr>
          <w:rFonts w:ascii="Times New Roman" w:hAnsi="Times New Roman" w:cs="Times New Roman"/>
          <w:color w:val="000000" w:themeColor="text1"/>
          <w:sz w:val="24"/>
          <w:szCs w:val="24"/>
        </w:rPr>
      </w:pPr>
    </w:p>
    <w:p w:rsidR="00E639D6" w:rsidRPr="004D26F6" w:rsidRDefault="00E639D6" w:rsidP="00E639D6">
      <w:pPr>
        <w:spacing w:line="360" w:lineRule="auto"/>
        <w:rPr>
          <w:rFonts w:ascii="Times New Roman" w:hAnsi="Times New Roman" w:cs="Times New Roman"/>
          <w:color w:val="000000" w:themeColor="text1"/>
          <w:sz w:val="24"/>
          <w:szCs w:val="24"/>
        </w:rPr>
      </w:pPr>
    </w:p>
    <w:p w:rsidR="00E639D6" w:rsidRPr="004D26F6" w:rsidRDefault="00E639D6" w:rsidP="00E639D6">
      <w:pPr>
        <w:spacing w:line="360" w:lineRule="auto"/>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 xml:space="preserve"> </w:t>
      </w:r>
    </w:p>
    <w:p w:rsidR="00E639D6" w:rsidRPr="004D26F6" w:rsidRDefault="00E639D6" w:rsidP="00E639D6">
      <w:pPr>
        <w:spacing w:line="360" w:lineRule="auto"/>
        <w:rPr>
          <w:rFonts w:ascii="Times New Roman" w:hAnsi="Times New Roman" w:cs="Times New Roman"/>
          <w:b/>
          <w:color w:val="000000" w:themeColor="text1"/>
          <w:sz w:val="24"/>
          <w:szCs w:val="24"/>
        </w:rPr>
      </w:pPr>
    </w:p>
    <w:p w:rsidR="00E639D6" w:rsidRPr="004D26F6" w:rsidRDefault="00E639D6" w:rsidP="00E639D6">
      <w:pPr>
        <w:spacing w:line="360" w:lineRule="auto"/>
        <w:rPr>
          <w:rFonts w:ascii="Times New Roman" w:hAnsi="Times New Roman" w:cs="Times New Roman"/>
          <w:b/>
          <w:color w:val="000000" w:themeColor="text1"/>
          <w:sz w:val="24"/>
          <w:szCs w:val="24"/>
        </w:rPr>
      </w:pPr>
    </w:p>
    <w:p w:rsidR="00E639D6" w:rsidRPr="004D26F6" w:rsidRDefault="00E639D6" w:rsidP="00E639D6">
      <w:pPr>
        <w:spacing w:line="360" w:lineRule="auto"/>
        <w:rPr>
          <w:rFonts w:ascii="Times New Roman" w:hAnsi="Times New Roman" w:cs="Times New Roman"/>
          <w:b/>
          <w:color w:val="000000" w:themeColor="text1"/>
          <w:sz w:val="24"/>
          <w:szCs w:val="24"/>
        </w:rPr>
      </w:pPr>
    </w:p>
    <w:p w:rsidR="00E639D6" w:rsidRPr="004D26F6" w:rsidRDefault="00E639D6" w:rsidP="00E639D6">
      <w:pPr>
        <w:spacing w:line="360" w:lineRule="auto"/>
        <w:rPr>
          <w:rFonts w:ascii="Times New Roman" w:hAnsi="Times New Roman" w:cs="Times New Roman"/>
          <w:b/>
          <w:color w:val="000000" w:themeColor="text1"/>
          <w:sz w:val="24"/>
          <w:szCs w:val="24"/>
        </w:rPr>
      </w:pPr>
    </w:p>
    <w:p w:rsidR="00E639D6" w:rsidRPr="004D26F6" w:rsidRDefault="00E639D6" w:rsidP="00E639D6">
      <w:pPr>
        <w:spacing w:line="360" w:lineRule="auto"/>
        <w:rPr>
          <w:rFonts w:ascii="Times New Roman" w:hAnsi="Times New Roman" w:cs="Times New Roman"/>
          <w:b/>
          <w:color w:val="000000" w:themeColor="text1"/>
          <w:sz w:val="24"/>
          <w:szCs w:val="24"/>
        </w:rPr>
      </w:pPr>
    </w:p>
    <w:p w:rsidR="00E639D6" w:rsidRPr="004D26F6" w:rsidRDefault="00E639D6" w:rsidP="00E639D6">
      <w:pPr>
        <w:spacing w:line="360" w:lineRule="auto"/>
        <w:rPr>
          <w:rFonts w:ascii="Times New Roman" w:hAnsi="Times New Roman" w:cs="Times New Roman"/>
          <w:b/>
          <w:color w:val="000000" w:themeColor="text1"/>
          <w:sz w:val="24"/>
          <w:szCs w:val="24"/>
        </w:rPr>
      </w:pPr>
    </w:p>
    <w:p w:rsidR="00E639D6" w:rsidRPr="004D26F6" w:rsidRDefault="00E639D6" w:rsidP="00E639D6">
      <w:pPr>
        <w:spacing w:line="360" w:lineRule="auto"/>
        <w:rPr>
          <w:rFonts w:ascii="Times New Roman" w:hAnsi="Times New Roman" w:cs="Times New Roman"/>
          <w:b/>
          <w:color w:val="000000" w:themeColor="text1"/>
          <w:sz w:val="24"/>
          <w:szCs w:val="24"/>
        </w:rPr>
      </w:pPr>
    </w:p>
    <w:p w:rsidR="00E639D6" w:rsidRPr="004D26F6" w:rsidRDefault="00E639D6" w:rsidP="00E639D6">
      <w:pPr>
        <w:spacing w:line="360" w:lineRule="auto"/>
        <w:rPr>
          <w:rFonts w:ascii="Times New Roman" w:hAnsi="Times New Roman" w:cs="Times New Roman"/>
          <w:b/>
          <w:color w:val="000000" w:themeColor="text1"/>
          <w:sz w:val="24"/>
          <w:szCs w:val="24"/>
        </w:rPr>
      </w:pPr>
    </w:p>
    <w:p w:rsidR="00E639D6" w:rsidRPr="004D26F6" w:rsidRDefault="00E639D6" w:rsidP="00E639D6">
      <w:pPr>
        <w:spacing w:line="360" w:lineRule="auto"/>
        <w:rPr>
          <w:rFonts w:ascii="Times New Roman" w:hAnsi="Times New Roman" w:cs="Times New Roman"/>
          <w:b/>
          <w:color w:val="000000" w:themeColor="text1"/>
          <w:sz w:val="24"/>
          <w:szCs w:val="24"/>
        </w:rPr>
      </w:pPr>
      <w:r w:rsidRPr="004D26F6">
        <w:rPr>
          <w:rFonts w:ascii="Times New Roman" w:hAnsi="Times New Roman" w:cs="Times New Roman"/>
          <w:b/>
          <w:color w:val="000000" w:themeColor="text1"/>
          <w:sz w:val="24"/>
          <w:szCs w:val="24"/>
        </w:rPr>
        <w:lastRenderedPageBreak/>
        <w:t xml:space="preserve">5. </w:t>
      </w:r>
      <w:r w:rsidRPr="007D3633">
        <w:rPr>
          <w:rFonts w:ascii="Times New Roman" w:hAnsi="Times New Roman" w:cs="Times New Roman"/>
          <w:b/>
          <w:color w:val="000000" w:themeColor="text1"/>
          <w:sz w:val="24"/>
          <w:szCs w:val="24"/>
          <w:u w:val="single"/>
        </w:rPr>
        <w:t>O juiz – características de um bom juiz</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O que faz um bom juiz? Como é um bom juiz? Como julga um bom juiz?</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Estas também são algumas das perguntas que rondam a cabeça de (quase) todos nós.</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Naturalmente, para uns, um juiz será bom se condenar com penas máximas, para outros, esse será uma pessoa cruel, sem piedade e apenas seria considerado bom se fosse benevolente e atento a outro tipo de circunstâncias.</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Assim, chegar à definição de um bom juiz pela sociedade em geral é uma tarefa bastante complicada.</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Algumas pessoas consideram que, para um juiz ser considerado um bom juiz, este deve fazer uma correta interpretação da lei, sendo objetivo, ou seja, é necessário que leia e interprete o que está escrito pelo legislador, e que daí parta para a sua aplicação, sem fazer ponderações subjetivas envoltas nessa mesma lei.</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Esta interpretação objetiva pressupõe a utilização de uma regra de igualdade entre os cidadãos.</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Contudo, e como referimos anteriormente, aplicar a lei de forma objetiva poderia gerar casos de “justiça cega”, onde não são pesados quaisquer tipo</w:t>
      </w:r>
      <w:r w:rsidR="00DC7D5B">
        <w:rPr>
          <w:rFonts w:ascii="Times New Roman" w:hAnsi="Times New Roman" w:cs="Times New Roman"/>
          <w:color w:val="000000" w:themeColor="text1"/>
          <w:sz w:val="24"/>
          <w:szCs w:val="24"/>
        </w:rPr>
        <w:t>s</w:t>
      </w:r>
      <w:r w:rsidRPr="004D26F6">
        <w:rPr>
          <w:rFonts w:ascii="Times New Roman" w:hAnsi="Times New Roman" w:cs="Times New Roman"/>
          <w:color w:val="000000" w:themeColor="text1"/>
          <w:sz w:val="24"/>
          <w:szCs w:val="24"/>
        </w:rPr>
        <w:t xml:space="preserve"> de circunstâncias ou situações envolventes e referentes ao caso em questão; por isso mesmo não consideramos que esta seja a melhor característica para definir um bom juiz.</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Podemos assim adiantar que, para nós, um bom juiz será um julgador que interprete a lei, consciente de que todo</w:t>
      </w:r>
      <w:r w:rsidR="00DC7D5B">
        <w:rPr>
          <w:rFonts w:ascii="Times New Roman" w:hAnsi="Times New Roman" w:cs="Times New Roman"/>
          <w:color w:val="000000" w:themeColor="text1"/>
          <w:sz w:val="24"/>
          <w:szCs w:val="24"/>
        </w:rPr>
        <w:t xml:space="preserve"> o ato de interpretação implica </w:t>
      </w:r>
      <w:r w:rsidRPr="004D26F6">
        <w:rPr>
          <w:rFonts w:ascii="Times New Roman" w:hAnsi="Times New Roman" w:cs="Times New Roman"/>
          <w:color w:val="000000" w:themeColor="text1"/>
          <w:sz w:val="24"/>
          <w:szCs w:val="24"/>
        </w:rPr>
        <w:t>subje</w:t>
      </w:r>
      <w:r w:rsidR="00DC7D5B">
        <w:rPr>
          <w:rFonts w:ascii="Times New Roman" w:hAnsi="Times New Roman" w:cs="Times New Roman"/>
          <w:color w:val="000000" w:themeColor="text1"/>
          <w:sz w:val="24"/>
          <w:szCs w:val="24"/>
        </w:rPr>
        <w:t xml:space="preserve">tividade, </w:t>
      </w:r>
      <w:r w:rsidRPr="004D26F6">
        <w:rPr>
          <w:rFonts w:ascii="Times New Roman" w:hAnsi="Times New Roman" w:cs="Times New Roman"/>
          <w:color w:val="000000" w:themeColor="text1"/>
          <w:sz w:val="24"/>
          <w:szCs w:val="24"/>
        </w:rPr>
        <w:t>mas não se esquecendo, claro está, o propósito de tudo fazer no sentido de ser objetivo, caso contrário, as consequências também poderiam ser desastrosas.</w:t>
      </w:r>
      <w:r w:rsidR="00DC7D5B">
        <w:rPr>
          <w:rFonts w:ascii="Times New Roman" w:hAnsi="Times New Roman" w:cs="Times New Roman"/>
          <w:color w:val="000000" w:themeColor="text1"/>
          <w:sz w:val="24"/>
          <w:szCs w:val="24"/>
        </w:rPr>
        <w:t xml:space="preserve"> O ideal será encontrar um meio-</w:t>
      </w:r>
      <w:r w:rsidRPr="004D26F6">
        <w:rPr>
          <w:rFonts w:ascii="Times New Roman" w:hAnsi="Times New Roman" w:cs="Times New Roman"/>
          <w:color w:val="000000" w:themeColor="text1"/>
          <w:sz w:val="24"/>
          <w:szCs w:val="24"/>
        </w:rPr>
        <w:t>termo entre essas duas dimensões implicadas na interpretação, e partir daí adiante utilizando todos os outros fatores que o rodeiam; sejam eles circunstâncias atenuantes ou agravantes, motivações que levaram àquela situação, ou nela implícitas.</w:t>
      </w:r>
    </w:p>
    <w:p w:rsidR="00E639D6" w:rsidRPr="004D26F6" w:rsidRDefault="00E639D6" w:rsidP="00E639D6">
      <w:pPr>
        <w:rPr>
          <w:color w:val="000000" w:themeColor="text1"/>
        </w:rPr>
      </w:pPr>
    </w:p>
    <w:p w:rsidR="00E639D6" w:rsidRPr="004D26F6" w:rsidRDefault="00E639D6" w:rsidP="00E639D6">
      <w:pPr>
        <w:spacing w:line="360" w:lineRule="auto"/>
        <w:rPr>
          <w:rFonts w:ascii="Times New Roman" w:hAnsi="Times New Roman" w:cs="Times New Roman"/>
          <w:b/>
          <w:color w:val="000000" w:themeColor="text1"/>
          <w:sz w:val="24"/>
          <w:szCs w:val="24"/>
        </w:rPr>
      </w:pPr>
    </w:p>
    <w:p w:rsidR="00E639D6" w:rsidRPr="004D26F6" w:rsidRDefault="00E639D6" w:rsidP="00E639D6">
      <w:pPr>
        <w:spacing w:line="360" w:lineRule="auto"/>
        <w:rPr>
          <w:rFonts w:ascii="Times New Roman" w:hAnsi="Times New Roman" w:cs="Times New Roman"/>
          <w:b/>
          <w:color w:val="000000" w:themeColor="text1"/>
          <w:sz w:val="24"/>
          <w:szCs w:val="24"/>
        </w:rPr>
      </w:pPr>
    </w:p>
    <w:p w:rsidR="00E639D6" w:rsidRPr="004D26F6" w:rsidRDefault="00E639D6" w:rsidP="00E639D6">
      <w:pPr>
        <w:spacing w:line="360" w:lineRule="auto"/>
        <w:rPr>
          <w:rFonts w:ascii="Times New Roman" w:hAnsi="Times New Roman" w:cs="Times New Roman"/>
          <w:b/>
          <w:color w:val="000000" w:themeColor="text1"/>
          <w:sz w:val="24"/>
          <w:szCs w:val="24"/>
        </w:rPr>
      </w:pPr>
    </w:p>
    <w:p w:rsidR="00E639D6" w:rsidRPr="004D26F6" w:rsidRDefault="00E639D6" w:rsidP="00E639D6">
      <w:pPr>
        <w:spacing w:line="360" w:lineRule="auto"/>
        <w:rPr>
          <w:rFonts w:ascii="Times New Roman" w:hAnsi="Times New Roman" w:cs="Times New Roman"/>
          <w:b/>
          <w:color w:val="000000" w:themeColor="text1"/>
          <w:sz w:val="24"/>
          <w:szCs w:val="24"/>
        </w:rPr>
      </w:pPr>
    </w:p>
    <w:p w:rsidR="00E639D6" w:rsidRPr="004D26F6" w:rsidRDefault="00E639D6" w:rsidP="00E639D6">
      <w:pPr>
        <w:spacing w:line="360" w:lineRule="auto"/>
        <w:rPr>
          <w:rFonts w:ascii="Times New Roman" w:hAnsi="Times New Roman" w:cs="Times New Roman"/>
          <w:b/>
          <w:color w:val="000000" w:themeColor="text1"/>
          <w:sz w:val="24"/>
          <w:szCs w:val="24"/>
        </w:rPr>
      </w:pPr>
      <w:r w:rsidRPr="004D26F6">
        <w:rPr>
          <w:rFonts w:ascii="Times New Roman" w:hAnsi="Times New Roman" w:cs="Times New Roman"/>
          <w:b/>
          <w:color w:val="000000" w:themeColor="text1"/>
          <w:sz w:val="24"/>
          <w:szCs w:val="24"/>
        </w:rPr>
        <w:lastRenderedPageBreak/>
        <w:t xml:space="preserve">6. </w:t>
      </w:r>
      <w:r w:rsidRPr="007D3633">
        <w:rPr>
          <w:rFonts w:ascii="Times New Roman" w:hAnsi="Times New Roman" w:cs="Times New Roman"/>
          <w:b/>
          <w:color w:val="000000" w:themeColor="text1"/>
          <w:sz w:val="24"/>
          <w:szCs w:val="24"/>
          <w:u w:val="single"/>
        </w:rPr>
        <w:t>Princípios fundamentais de Direito que enquadram o exercício da função de juiz</w:t>
      </w:r>
      <w:r w:rsidRPr="004D26F6">
        <w:rPr>
          <w:rFonts w:ascii="Times New Roman" w:hAnsi="Times New Roman" w:cs="Times New Roman"/>
          <w:b/>
          <w:color w:val="000000" w:themeColor="text1"/>
          <w:sz w:val="24"/>
          <w:szCs w:val="24"/>
        </w:rPr>
        <w:t xml:space="preserve"> </w:t>
      </w:r>
    </w:p>
    <w:p w:rsidR="00E639D6" w:rsidRPr="004D26F6" w:rsidRDefault="00E639D6" w:rsidP="00E639D6">
      <w:pPr>
        <w:spacing w:after="0" w:line="360" w:lineRule="auto"/>
        <w:ind w:firstLine="709"/>
        <w:jc w:val="both"/>
        <w:rPr>
          <w:rFonts w:ascii="Times New Roman" w:eastAsia="Times New Roman" w:hAnsi="Times New Roman" w:cs="Times New Roman"/>
          <w:color w:val="000000" w:themeColor="text1"/>
          <w:sz w:val="24"/>
          <w:szCs w:val="24"/>
          <w:lang w:eastAsia="pt-PT"/>
        </w:rPr>
      </w:pPr>
      <w:r w:rsidRPr="004D26F6">
        <w:rPr>
          <w:rFonts w:ascii="Times New Roman" w:hAnsi="Times New Roman" w:cs="Times New Roman"/>
          <w:color w:val="000000" w:themeColor="text1"/>
          <w:sz w:val="24"/>
          <w:szCs w:val="24"/>
        </w:rPr>
        <w:t>Vários são os princípios fundamentais de Direito que convergem para “o concreto decidir judicativo” (de que nos fala Castanheira Neves na sua obra Metodologia Jurídica), sendo que depois, dentro de cada ramo concreto, se especificam. Por exemplo, no caso do Direito Civil, de acordo com alguns autores, existem nove princípios basilares, sendo eles</w:t>
      </w:r>
      <w:r w:rsidRPr="004D26F6">
        <w:rPr>
          <w:rFonts w:ascii="Times New Roman" w:eastAsia="Times New Roman" w:hAnsi="Times New Roman" w:cs="Times New Roman"/>
          <w:color w:val="000000" w:themeColor="text1"/>
          <w:sz w:val="24"/>
          <w:szCs w:val="24"/>
          <w:lang w:eastAsia="pt-PT"/>
        </w:rPr>
        <w:t> a personificação jurídica do Homem, o reconhecimento dos Direitos de personalidade, a igualdade dos Homens perante a lei, o reconhecimento da família como instrumento fundamental, a personalidade coletiva, a autonomia privada, a responsabilidade civil, a propriedade privada e o reconhecimento do fenómeno sucessório.</w:t>
      </w:r>
    </w:p>
    <w:p w:rsidR="004D5C56" w:rsidRDefault="00E639D6" w:rsidP="004D5C56">
      <w:pPr>
        <w:spacing w:after="0" w:line="360" w:lineRule="auto"/>
        <w:ind w:firstLine="709"/>
        <w:jc w:val="both"/>
        <w:rPr>
          <w:rFonts w:ascii="Times New Roman" w:hAnsi="Times New Roman" w:cs="Times New Roman"/>
          <w:color w:val="000000" w:themeColor="text1"/>
          <w:sz w:val="24"/>
          <w:szCs w:val="24"/>
        </w:rPr>
      </w:pPr>
      <w:r w:rsidRPr="00DC7D5B">
        <w:rPr>
          <w:rFonts w:ascii="Times New Roman" w:hAnsi="Times New Roman" w:cs="Times New Roman"/>
          <w:color w:val="000000" w:themeColor="text1"/>
          <w:sz w:val="24"/>
          <w:szCs w:val="24"/>
        </w:rPr>
        <w:t xml:space="preserve">Já no caso do ramo do Direito Penal, os princípios fundamentais serão outros, nomeadamente o </w:t>
      </w:r>
      <w:r w:rsidRPr="00DC7D5B">
        <w:rPr>
          <w:rStyle w:val="Forte"/>
          <w:rFonts w:ascii="Times New Roman" w:hAnsi="Times New Roman" w:cs="Times New Roman"/>
          <w:color w:val="000000" w:themeColor="text1"/>
          <w:sz w:val="24"/>
          <w:szCs w:val="24"/>
        </w:rPr>
        <w:t>pr</w:t>
      </w:r>
      <w:r w:rsidR="0035386E" w:rsidRPr="00DC7D5B">
        <w:rPr>
          <w:rStyle w:val="Forte"/>
          <w:rFonts w:ascii="Times New Roman" w:hAnsi="Times New Roman" w:cs="Times New Roman"/>
          <w:color w:val="000000" w:themeColor="text1"/>
          <w:sz w:val="24"/>
          <w:szCs w:val="24"/>
        </w:rPr>
        <w:t>incípio da Legalidade da intervenção penal</w:t>
      </w:r>
      <w:r w:rsidRPr="00DC7D5B">
        <w:rPr>
          <w:rStyle w:val="Forte"/>
          <w:rFonts w:ascii="Times New Roman" w:hAnsi="Times New Roman" w:cs="Times New Roman"/>
          <w:color w:val="000000" w:themeColor="text1"/>
          <w:sz w:val="24"/>
          <w:szCs w:val="24"/>
        </w:rPr>
        <w:t>:</w:t>
      </w:r>
      <w:r w:rsidRPr="00DC7D5B">
        <w:rPr>
          <w:rStyle w:val="apple-converted-space"/>
          <w:rFonts w:ascii="Times New Roman" w:hAnsi="Times New Roman" w:cs="Times New Roman"/>
          <w:b/>
          <w:bCs/>
          <w:color w:val="000000" w:themeColor="text1"/>
          <w:sz w:val="24"/>
          <w:szCs w:val="24"/>
        </w:rPr>
        <w:t> </w:t>
      </w:r>
      <w:r w:rsidR="0035386E" w:rsidRPr="00DC7D5B">
        <w:rPr>
          <w:rFonts w:ascii="Times New Roman" w:hAnsi="Times New Roman" w:cs="Times New Roman"/>
          <w:bCs/>
          <w:color w:val="000000"/>
          <w:sz w:val="24"/>
          <w:szCs w:val="24"/>
        </w:rPr>
        <w:t>não pode haver crime, nem pena que não resultem de uma lei prévia, escrita e certa – no caso deste princípio, existe uma pluralidade de fundamentos, como nos indica o Professor Figueiredo Dias e a Professora Fernanda Palma, fundamentos estes externos e internos – como fundamentos externos podemos aponta</w:t>
      </w:r>
      <w:r w:rsidR="00DC7D5B">
        <w:rPr>
          <w:rFonts w:ascii="Times New Roman" w:hAnsi="Times New Roman" w:cs="Times New Roman"/>
          <w:bCs/>
          <w:color w:val="000000"/>
          <w:sz w:val="24"/>
          <w:szCs w:val="24"/>
        </w:rPr>
        <w:t>r o princípio liberal: toda a a</w:t>
      </w:r>
      <w:r w:rsidR="0035386E" w:rsidRPr="00DC7D5B">
        <w:rPr>
          <w:rFonts w:ascii="Times New Roman" w:hAnsi="Times New Roman" w:cs="Times New Roman"/>
          <w:bCs/>
          <w:color w:val="000000"/>
          <w:sz w:val="24"/>
          <w:szCs w:val="24"/>
        </w:rPr>
        <w:t>tividade intervencionista do estado na esfera dos direitos do cidadão tem de se ligar à existência de uma lei e mesmo, entr</w:t>
      </w:r>
      <w:r w:rsidR="00DC7D5B">
        <w:rPr>
          <w:rFonts w:ascii="Times New Roman" w:hAnsi="Times New Roman" w:cs="Times New Roman"/>
          <w:bCs/>
          <w:color w:val="000000"/>
          <w:sz w:val="24"/>
          <w:szCs w:val="24"/>
        </w:rPr>
        <w:t>e nós, de uma lei geral, abstra</w:t>
      </w:r>
      <w:r w:rsidR="0035386E" w:rsidRPr="00DC7D5B">
        <w:rPr>
          <w:rFonts w:ascii="Times New Roman" w:hAnsi="Times New Roman" w:cs="Times New Roman"/>
          <w:bCs/>
          <w:color w:val="000000"/>
          <w:sz w:val="24"/>
          <w:szCs w:val="24"/>
        </w:rPr>
        <w:t xml:space="preserve">ta e anterior; e o princípio democrático e Princípio da separação de poderes: para a intervenção penal só se encontra legitimada a instância que represente o Povo como titular último do </w:t>
      </w:r>
      <w:r w:rsidR="0035386E" w:rsidRPr="00B4734F">
        <w:rPr>
          <w:rFonts w:ascii="Times New Roman" w:hAnsi="Times New Roman" w:cs="Times New Roman"/>
          <w:bCs/>
          <w:i/>
          <w:color w:val="002060"/>
          <w:sz w:val="24"/>
          <w:szCs w:val="24"/>
        </w:rPr>
        <w:t>ius</w:t>
      </w:r>
      <w:r w:rsidR="0035386E" w:rsidRPr="00B4734F">
        <w:rPr>
          <w:rFonts w:ascii="Times New Roman" w:hAnsi="Times New Roman" w:cs="Times New Roman"/>
          <w:bCs/>
          <w:color w:val="002060"/>
          <w:sz w:val="24"/>
          <w:szCs w:val="24"/>
        </w:rPr>
        <w:t xml:space="preserve"> </w:t>
      </w:r>
      <w:r w:rsidR="0035386E" w:rsidRPr="00B4734F">
        <w:rPr>
          <w:rFonts w:ascii="Times New Roman" w:hAnsi="Times New Roman" w:cs="Times New Roman"/>
          <w:bCs/>
          <w:i/>
          <w:color w:val="002060"/>
          <w:sz w:val="24"/>
          <w:szCs w:val="24"/>
        </w:rPr>
        <w:t>puniendi</w:t>
      </w:r>
      <w:r w:rsidR="0035386E" w:rsidRPr="00B4734F">
        <w:rPr>
          <w:rFonts w:ascii="Times New Roman" w:hAnsi="Times New Roman" w:cs="Times New Roman"/>
          <w:bCs/>
          <w:color w:val="002060"/>
          <w:sz w:val="24"/>
          <w:szCs w:val="24"/>
        </w:rPr>
        <w:t>;</w:t>
      </w:r>
      <w:r w:rsidR="0035386E" w:rsidRPr="00DC7D5B">
        <w:rPr>
          <w:rFonts w:ascii="Times New Roman" w:hAnsi="Times New Roman" w:cs="Times New Roman"/>
          <w:bCs/>
          <w:color w:val="000000"/>
          <w:sz w:val="24"/>
          <w:szCs w:val="24"/>
        </w:rPr>
        <w:t xml:space="preserve"> donde a exigência, de lei formal emanada do par</w:t>
      </w:r>
      <w:r w:rsidR="00B4734F">
        <w:rPr>
          <w:rFonts w:ascii="Times New Roman" w:hAnsi="Times New Roman" w:cs="Times New Roman"/>
          <w:bCs/>
          <w:color w:val="000000"/>
          <w:sz w:val="24"/>
          <w:szCs w:val="24"/>
        </w:rPr>
        <w:t>lamento ou por ele autorizada (A</w:t>
      </w:r>
      <w:r w:rsidR="0035386E" w:rsidRPr="00DC7D5B">
        <w:rPr>
          <w:rFonts w:ascii="Times New Roman" w:hAnsi="Times New Roman" w:cs="Times New Roman"/>
          <w:bCs/>
          <w:color w:val="000000"/>
          <w:sz w:val="24"/>
          <w:szCs w:val="24"/>
        </w:rPr>
        <w:t>rt.</w:t>
      </w:r>
      <w:r w:rsidR="00B4734F">
        <w:rPr>
          <w:rFonts w:ascii="Times New Roman" w:hAnsi="Times New Roman" w:cs="Times New Roman"/>
          <w:bCs/>
          <w:color w:val="000000"/>
          <w:sz w:val="24"/>
          <w:szCs w:val="24"/>
        </w:rPr>
        <w:t>º</w:t>
      </w:r>
      <w:r w:rsidR="0035386E" w:rsidRPr="00DC7D5B">
        <w:rPr>
          <w:rFonts w:ascii="Times New Roman" w:hAnsi="Times New Roman" w:cs="Times New Roman"/>
          <w:bCs/>
          <w:color w:val="000000"/>
          <w:sz w:val="24"/>
          <w:szCs w:val="24"/>
        </w:rPr>
        <w:t xml:space="preserve"> 165.º, n.º1, al. e) CRP); já como fundamentos</w:t>
      </w:r>
      <w:r w:rsidR="00CC2C6A" w:rsidRPr="00DC7D5B">
        <w:rPr>
          <w:rFonts w:ascii="Times New Roman" w:hAnsi="Times New Roman" w:cs="Times New Roman"/>
          <w:bCs/>
          <w:color w:val="000000"/>
          <w:sz w:val="24"/>
          <w:szCs w:val="24"/>
        </w:rPr>
        <w:t xml:space="preserve"> internos temos a</w:t>
      </w:r>
      <w:r w:rsidR="0035386E" w:rsidRPr="00DC7D5B">
        <w:rPr>
          <w:rFonts w:ascii="Times New Roman" w:hAnsi="Times New Roman" w:cs="Times New Roman"/>
          <w:bCs/>
          <w:color w:val="000000"/>
          <w:sz w:val="24"/>
          <w:szCs w:val="24"/>
        </w:rPr>
        <w:t xml:space="preserve"> </w:t>
      </w:r>
      <w:r w:rsidR="00CC2C6A" w:rsidRPr="00DC7D5B">
        <w:rPr>
          <w:rFonts w:ascii="Times New Roman" w:hAnsi="Times New Roman" w:cs="Times New Roman"/>
          <w:bCs/>
          <w:color w:val="000000"/>
          <w:sz w:val="24"/>
          <w:szCs w:val="24"/>
        </w:rPr>
        <w:t>prevenção geral e Princípio da culpa: não se pode espera que a lei cumpra a sua função motivadora do comportamento da generalidade dos cidadãos se aqueles não puderem saber, através de lei anterior, estrita e certa, por onde passa a fronteira que separa os comportamentos criminal</w:t>
      </w:r>
      <w:r w:rsidR="002E0B5B" w:rsidRPr="00DC7D5B">
        <w:rPr>
          <w:rFonts w:ascii="Times New Roman" w:hAnsi="Times New Roman" w:cs="Times New Roman"/>
          <w:bCs/>
          <w:color w:val="000000"/>
          <w:sz w:val="24"/>
          <w:szCs w:val="24"/>
        </w:rPr>
        <w:t>mente puníveis dos não puníveis;</w:t>
      </w:r>
      <w:r w:rsidRPr="00DC7D5B">
        <w:rPr>
          <w:rFonts w:ascii="Times New Roman" w:hAnsi="Times New Roman" w:cs="Times New Roman"/>
          <w:color w:val="000000" w:themeColor="text1"/>
          <w:sz w:val="24"/>
          <w:szCs w:val="24"/>
        </w:rPr>
        <w:t xml:space="preserve"> o </w:t>
      </w:r>
      <w:r w:rsidRPr="00DC7D5B">
        <w:rPr>
          <w:rFonts w:ascii="Times New Roman" w:hAnsi="Times New Roman" w:cs="Times New Roman"/>
          <w:b/>
          <w:color w:val="000000" w:themeColor="text1"/>
          <w:sz w:val="24"/>
          <w:szCs w:val="24"/>
        </w:rPr>
        <w:t>p</w:t>
      </w:r>
      <w:r w:rsidRPr="00DC7D5B">
        <w:rPr>
          <w:rStyle w:val="Forte"/>
          <w:rFonts w:ascii="Times New Roman" w:hAnsi="Times New Roman" w:cs="Times New Roman"/>
          <w:color w:val="000000" w:themeColor="text1"/>
          <w:sz w:val="24"/>
          <w:szCs w:val="24"/>
        </w:rPr>
        <w:t>rincípio da proibição da analogia “</w:t>
      </w:r>
      <w:r w:rsidRPr="00DC7D5B">
        <w:rPr>
          <w:rStyle w:val="Forte"/>
          <w:rFonts w:ascii="Times New Roman" w:hAnsi="Times New Roman" w:cs="Times New Roman"/>
          <w:i/>
          <w:color w:val="000000" w:themeColor="text1"/>
          <w:sz w:val="24"/>
          <w:szCs w:val="24"/>
        </w:rPr>
        <w:t>in malam partem</w:t>
      </w:r>
      <w:r w:rsidRPr="00DC7D5B">
        <w:rPr>
          <w:rStyle w:val="Forte"/>
          <w:rFonts w:ascii="Times New Roman" w:hAnsi="Times New Roman" w:cs="Times New Roman"/>
          <w:color w:val="000000" w:themeColor="text1"/>
          <w:sz w:val="24"/>
          <w:szCs w:val="24"/>
        </w:rPr>
        <w:t>”:</w:t>
      </w:r>
      <w:r w:rsidRPr="00DC7D5B">
        <w:rPr>
          <w:rStyle w:val="apple-converted-space"/>
          <w:rFonts w:ascii="Times New Roman" w:hAnsi="Times New Roman" w:cs="Times New Roman"/>
          <w:bCs/>
          <w:color w:val="000000" w:themeColor="text1"/>
          <w:sz w:val="24"/>
          <w:szCs w:val="24"/>
        </w:rPr>
        <w:t> </w:t>
      </w:r>
      <w:r w:rsidRPr="00DC7D5B">
        <w:rPr>
          <w:rFonts w:ascii="Times New Roman" w:hAnsi="Times New Roman" w:cs="Times New Roman"/>
          <w:color w:val="000000" w:themeColor="text1"/>
          <w:sz w:val="24"/>
          <w:szCs w:val="24"/>
        </w:rPr>
        <w:t>Proibição da adequação típica “</w:t>
      </w:r>
      <w:r w:rsidR="002E0B5B" w:rsidRPr="00DC7D5B">
        <w:rPr>
          <w:rFonts w:ascii="Times New Roman" w:hAnsi="Times New Roman" w:cs="Times New Roman"/>
          <w:color w:val="000000" w:themeColor="text1"/>
          <w:sz w:val="24"/>
          <w:szCs w:val="24"/>
        </w:rPr>
        <w:t>por semelhança” entre os fatos;</w:t>
      </w:r>
      <w:r w:rsidRPr="00DC7D5B">
        <w:rPr>
          <w:rFonts w:ascii="Times New Roman" w:hAnsi="Times New Roman" w:cs="Times New Roman"/>
          <w:color w:val="000000" w:themeColor="text1"/>
          <w:sz w:val="24"/>
          <w:szCs w:val="24"/>
        </w:rPr>
        <w:t xml:space="preserve"> o </w:t>
      </w:r>
      <w:r w:rsidRPr="00DC7D5B">
        <w:rPr>
          <w:rStyle w:val="Forte"/>
          <w:rFonts w:ascii="Times New Roman" w:hAnsi="Times New Roman" w:cs="Times New Roman"/>
          <w:color w:val="000000" w:themeColor="text1"/>
          <w:sz w:val="24"/>
          <w:szCs w:val="24"/>
        </w:rPr>
        <w:t>princípio da anterioridade da lei:</w:t>
      </w:r>
      <w:r w:rsidRPr="00DC7D5B">
        <w:rPr>
          <w:rStyle w:val="apple-converted-space"/>
          <w:rFonts w:ascii="Times New Roman" w:hAnsi="Times New Roman" w:cs="Times New Roman"/>
          <w:b/>
          <w:bCs/>
          <w:color w:val="000000" w:themeColor="text1"/>
          <w:sz w:val="24"/>
          <w:szCs w:val="24"/>
        </w:rPr>
        <w:t> </w:t>
      </w:r>
      <w:r w:rsidRPr="00DC7D5B">
        <w:rPr>
          <w:rFonts w:ascii="Times New Roman" w:hAnsi="Times New Roman" w:cs="Times New Roman"/>
          <w:color w:val="000000" w:themeColor="text1"/>
          <w:sz w:val="24"/>
          <w:szCs w:val="24"/>
        </w:rPr>
        <w:t xml:space="preserve">Só há crime e pena se o ato foi praticado depois de lei </w:t>
      </w:r>
      <w:r w:rsidR="002E0B5B" w:rsidRPr="00DC7D5B">
        <w:rPr>
          <w:rFonts w:ascii="Times New Roman" w:hAnsi="Times New Roman" w:cs="Times New Roman"/>
          <w:color w:val="000000" w:themeColor="text1"/>
          <w:sz w:val="24"/>
          <w:szCs w:val="24"/>
        </w:rPr>
        <w:t>que os define e esteja em vigor;</w:t>
      </w:r>
      <w:r w:rsidRPr="00DC7D5B">
        <w:rPr>
          <w:rFonts w:ascii="Times New Roman" w:hAnsi="Times New Roman" w:cs="Times New Roman"/>
          <w:color w:val="000000" w:themeColor="text1"/>
          <w:sz w:val="24"/>
          <w:szCs w:val="24"/>
        </w:rPr>
        <w:t xml:space="preserve"> o </w:t>
      </w:r>
      <w:r w:rsidR="002E0B5B" w:rsidRPr="00DC7D5B">
        <w:rPr>
          <w:rStyle w:val="Forte"/>
          <w:rFonts w:ascii="Times New Roman" w:hAnsi="Times New Roman" w:cs="Times New Roman"/>
          <w:color w:val="000000" w:themeColor="text1"/>
          <w:sz w:val="24"/>
          <w:szCs w:val="24"/>
        </w:rPr>
        <w:t>princípio da aplicação da lei mais favorável</w:t>
      </w:r>
      <w:r w:rsidRPr="00DC7D5B">
        <w:rPr>
          <w:rStyle w:val="Forte"/>
          <w:rFonts w:ascii="Times New Roman" w:hAnsi="Times New Roman" w:cs="Times New Roman"/>
          <w:color w:val="000000" w:themeColor="text1"/>
          <w:sz w:val="24"/>
          <w:szCs w:val="24"/>
        </w:rPr>
        <w:t>:</w:t>
      </w:r>
      <w:r w:rsidR="002E0B5B" w:rsidRPr="00DC7D5B">
        <w:rPr>
          <w:rStyle w:val="Forte"/>
          <w:rFonts w:ascii="Times New Roman" w:hAnsi="Times New Roman" w:cs="Times New Roman"/>
          <w:color w:val="000000" w:themeColor="text1"/>
          <w:sz w:val="24"/>
          <w:szCs w:val="24"/>
        </w:rPr>
        <w:t xml:space="preserve"> </w:t>
      </w:r>
      <w:r w:rsidR="00B4734F">
        <w:rPr>
          <w:rFonts w:ascii="Times New Roman" w:hAnsi="Times New Roman" w:cs="Times New Roman"/>
          <w:bCs/>
          <w:color w:val="000000"/>
          <w:sz w:val="24"/>
          <w:szCs w:val="24"/>
        </w:rPr>
        <w:t>Art.º 2.º, n.º4 CP e no A</w:t>
      </w:r>
      <w:r w:rsidR="002E0B5B" w:rsidRPr="00DC7D5B">
        <w:rPr>
          <w:rFonts w:ascii="Times New Roman" w:hAnsi="Times New Roman" w:cs="Times New Roman"/>
          <w:bCs/>
          <w:color w:val="000000"/>
          <w:sz w:val="24"/>
          <w:szCs w:val="24"/>
        </w:rPr>
        <w:t>rt.</w:t>
      </w:r>
      <w:r w:rsidR="00B4734F">
        <w:rPr>
          <w:rFonts w:ascii="Times New Roman" w:hAnsi="Times New Roman" w:cs="Times New Roman"/>
          <w:bCs/>
          <w:color w:val="000000"/>
          <w:sz w:val="24"/>
          <w:szCs w:val="24"/>
        </w:rPr>
        <w:t>º</w:t>
      </w:r>
      <w:r w:rsidR="002E0B5B" w:rsidRPr="00DC7D5B">
        <w:rPr>
          <w:rFonts w:ascii="Times New Roman" w:hAnsi="Times New Roman" w:cs="Times New Roman"/>
          <w:bCs/>
          <w:color w:val="000000"/>
          <w:sz w:val="24"/>
          <w:szCs w:val="24"/>
        </w:rPr>
        <w:t xml:space="preserve"> 29.º, n.º4, 2.ª parte CRP – aqui temos que dividir entre dois casos: se estamos a falar de um caso em que há descriminalização da lei ou do caso em que há uma atenuação da consequência jurídica, no primeiro caso, podem ocorrer três situações distintas - </w:t>
      </w:r>
      <w:r w:rsidR="004D5C56" w:rsidRPr="00DC7D5B">
        <w:rPr>
          <w:rFonts w:ascii="Times New Roman" w:hAnsi="Times New Roman" w:cs="Times New Roman"/>
          <w:bCs/>
          <w:color w:val="000000"/>
          <w:sz w:val="24"/>
          <w:szCs w:val="24"/>
        </w:rPr>
        <w:t xml:space="preserve">Lei posterior à prática do facto deixe de considerar este como crime </w:t>
      </w:r>
      <w:r w:rsidR="00B4734F">
        <w:rPr>
          <w:rFonts w:ascii="Times New Roman" w:hAnsi="Times New Roman" w:cs="Times New Roman"/>
          <w:bCs/>
          <w:color w:val="000000"/>
          <w:sz w:val="24"/>
          <w:szCs w:val="24"/>
        </w:rPr>
        <w:lastRenderedPageBreak/>
        <w:t>(A</w:t>
      </w:r>
      <w:r w:rsidR="004D5C56" w:rsidRPr="00DC7D5B">
        <w:rPr>
          <w:rFonts w:ascii="Times New Roman" w:hAnsi="Times New Roman" w:cs="Times New Roman"/>
          <w:bCs/>
          <w:color w:val="000000"/>
          <w:sz w:val="24"/>
          <w:szCs w:val="24"/>
        </w:rPr>
        <w:t>rt.</w:t>
      </w:r>
      <w:r w:rsidR="00B4734F">
        <w:rPr>
          <w:rFonts w:ascii="Times New Roman" w:hAnsi="Times New Roman" w:cs="Times New Roman"/>
          <w:bCs/>
          <w:color w:val="000000"/>
          <w:sz w:val="24"/>
          <w:szCs w:val="24"/>
        </w:rPr>
        <w:t>º</w:t>
      </w:r>
      <w:r w:rsidR="004D5C56" w:rsidRPr="00DC7D5B">
        <w:rPr>
          <w:rFonts w:ascii="Times New Roman" w:hAnsi="Times New Roman" w:cs="Times New Roman"/>
          <w:bCs/>
          <w:color w:val="000000"/>
          <w:sz w:val="24"/>
          <w:szCs w:val="24"/>
        </w:rPr>
        <w:t xml:space="preserve"> 2.º, n.º2 CP - Traduz este preceito a ideia de a eficácia do princípio da aplicação da lei melhor ser tão forte que, quando se ana</w:t>
      </w:r>
      <w:r w:rsidR="00DC7D5B">
        <w:rPr>
          <w:rFonts w:ascii="Times New Roman" w:hAnsi="Times New Roman" w:cs="Times New Roman"/>
          <w:bCs/>
          <w:color w:val="000000"/>
          <w:sz w:val="24"/>
          <w:szCs w:val="24"/>
        </w:rPr>
        <w:t>lisa uma descriminalização dire</w:t>
      </w:r>
      <w:r w:rsidR="004D5C56" w:rsidRPr="00DC7D5B">
        <w:rPr>
          <w:rFonts w:ascii="Times New Roman" w:hAnsi="Times New Roman" w:cs="Times New Roman"/>
          <w:bCs/>
          <w:color w:val="000000"/>
          <w:sz w:val="24"/>
          <w:szCs w:val="24"/>
        </w:rPr>
        <w:t>ta do facto, ela se impõe, no que toca à execução e aos seus efeitos penais, ainda no caso de a sentença condenatória ter já transitado em julgado. O que tudo se compreen</w:t>
      </w:r>
      <w:r w:rsidR="00DC7D5B">
        <w:rPr>
          <w:rFonts w:ascii="Times New Roman" w:hAnsi="Times New Roman" w:cs="Times New Roman"/>
          <w:bCs/>
          <w:color w:val="000000"/>
          <w:sz w:val="24"/>
          <w:szCs w:val="24"/>
        </w:rPr>
        <w:t>de considerando que, se a conce</w:t>
      </w:r>
      <w:r w:rsidR="004D5C56" w:rsidRPr="00DC7D5B">
        <w:rPr>
          <w:rFonts w:ascii="Times New Roman" w:hAnsi="Times New Roman" w:cs="Times New Roman"/>
          <w:bCs/>
          <w:color w:val="000000"/>
          <w:sz w:val="24"/>
          <w:szCs w:val="24"/>
        </w:rPr>
        <w:t>ção do legislador se alterou até ao ponto de deixar de reputar jurídico-penalmente relevante um comportamento, não tem qualquer sentido político-criminal</w:t>
      </w:r>
      <w:r w:rsidR="00DC7D5B">
        <w:rPr>
          <w:rFonts w:ascii="Times New Roman" w:hAnsi="Times New Roman" w:cs="Times New Roman"/>
          <w:bCs/>
          <w:color w:val="000000"/>
          <w:sz w:val="24"/>
          <w:szCs w:val="24"/>
        </w:rPr>
        <w:t xml:space="preserve"> manter os efeitos de uma conce</w:t>
      </w:r>
      <w:r w:rsidR="004D5C56" w:rsidRPr="00DC7D5B">
        <w:rPr>
          <w:rFonts w:ascii="Times New Roman" w:hAnsi="Times New Roman" w:cs="Times New Roman"/>
          <w:bCs/>
          <w:color w:val="000000"/>
          <w:sz w:val="24"/>
          <w:szCs w:val="24"/>
        </w:rPr>
        <w:t>ção ultrapassada.), conduta que deixa de ser cr</w:t>
      </w:r>
      <w:r w:rsidR="00DC7D5B">
        <w:rPr>
          <w:rFonts w:ascii="Times New Roman" w:hAnsi="Times New Roman" w:cs="Times New Roman"/>
          <w:bCs/>
          <w:color w:val="000000"/>
          <w:sz w:val="24"/>
          <w:szCs w:val="24"/>
        </w:rPr>
        <w:t>ime e passa a constituir contra</w:t>
      </w:r>
      <w:r w:rsidR="004D5C56" w:rsidRPr="00DC7D5B">
        <w:rPr>
          <w:rFonts w:ascii="Times New Roman" w:hAnsi="Times New Roman" w:cs="Times New Roman"/>
          <w:bCs/>
          <w:color w:val="000000"/>
          <w:sz w:val="24"/>
          <w:szCs w:val="24"/>
        </w:rPr>
        <w:t>ordenação (Há quem defenda que nesses casos o facto deixa de ter relevância</w:t>
      </w:r>
      <w:r w:rsidR="00DC7D5B">
        <w:rPr>
          <w:rFonts w:ascii="Times New Roman" w:hAnsi="Times New Roman" w:cs="Times New Roman"/>
          <w:bCs/>
          <w:color w:val="000000"/>
          <w:sz w:val="24"/>
          <w:szCs w:val="24"/>
        </w:rPr>
        <w:t xml:space="preserve"> jurídica, não podendo ser obje</w:t>
      </w:r>
      <w:r w:rsidR="004D5C56" w:rsidRPr="00DC7D5B">
        <w:rPr>
          <w:rFonts w:ascii="Times New Roman" w:hAnsi="Times New Roman" w:cs="Times New Roman"/>
          <w:bCs/>
          <w:color w:val="000000"/>
          <w:sz w:val="24"/>
          <w:szCs w:val="24"/>
        </w:rPr>
        <w:t>to de punição penal, nem cont</w:t>
      </w:r>
      <w:r w:rsidR="00DC7D5B">
        <w:rPr>
          <w:rFonts w:ascii="Times New Roman" w:hAnsi="Times New Roman" w:cs="Times New Roman"/>
          <w:bCs/>
          <w:color w:val="000000"/>
          <w:sz w:val="24"/>
          <w:szCs w:val="24"/>
        </w:rPr>
        <w:t>ra</w:t>
      </w:r>
      <w:r w:rsidR="004D5C56" w:rsidRPr="00DC7D5B">
        <w:rPr>
          <w:rFonts w:ascii="Times New Roman" w:hAnsi="Times New Roman" w:cs="Times New Roman"/>
          <w:bCs/>
          <w:color w:val="000000"/>
          <w:sz w:val="24"/>
          <w:szCs w:val="24"/>
        </w:rPr>
        <w:t>ordenacional. Isto porque, atentando à auton</w:t>
      </w:r>
      <w:r w:rsidR="00DC7D5B">
        <w:rPr>
          <w:rFonts w:ascii="Times New Roman" w:hAnsi="Times New Roman" w:cs="Times New Roman"/>
          <w:bCs/>
          <w:color w:val="000000"/>
          <w:sz w:val="24"/>
          <w:szCs w:val="24"/>
        </w:rPr>
        <w:t>omia material do direito contra</w:t>
      </w:r>
      <w:r w:rsidR="004D5C56" w:rsidRPr="00DC7D5B">
        <w:rPr>
          <w:rFonts w:ascii="Times New Roman" w:hAnsi="Times New Roman" w:cs="Times New Roman"/>
          <w:bCs/>
          <w:color w:val="000000"/>
          <w:sz w:val="24"/>
          <w:szCs w:val="24"/>
        </w:rPr>
        <w:t>ordenacional face ao direito penal, se argumenta que, dada a descriminalização, não poderá o f</w:t>
      </w:r>
      <w:r w:rsidR="00B4734F">
        <w:rPr>
          <w:rFonts w:ascii="Times New Roman" w:hAnsi="Times New Roman" w:cs="Times New Roman"/>
          <w:bCs/>
          <w:color w:val="000000"/>
          <w:sz w:val="24"/>
          <w:szCs w:val="24"/>
        </w:rPr>
        <w:t>acto ser punido criminalmente [A</w:t>
      </w:r>
      <w:r w:rsidR="004D5C56" w:rsidRPr="00DC7D5B">
        <w:rPr>
          <w:rFonts w:ascii="Times New Roman" w:hAnsi="Times New Roman" w:cs="Times New Roman"/>
          <w:bCs/>
          <w:color w:val="000000"/>
          <w:sz w:val="24"/>
          <w:szCs w:val="24"/>
        </w:rPr>
        <w:t>rt.</w:t>
      </w:r>
      <w:r w:rsidR="00B4734F">
        <w:rPr>
          <w:rFonts w:ascii="Times New Roman" w:hAnsi="Times New Roman" w:cs="Times New Roman"/>
          <w:bCs/>
          <w:color w:val="000000"/>
          <w:sz w:val="24"/>
          <w:szCs w:val="24"/>
        </w:rPr>
        <w:t>º 2.º, n</w:t>
      </w:r>
      <w:r w:rsidR="004D5C56" w:rsidRPr="00DC7D5B">
        <w:rPr>
          <w:rFonts w:ascii="Times New Roman" w:hAnsi="Times New Roman" w:cs="Times New Roman"/>
          <w:bCs/>
          <w:color w:val="000000"/>
          <w:sz w:val="24"/>
          <w:szCs w:val="24"/>
        </w:rPr>
        <w:t>.º2], mas também não poderá ser sancionad</w:t>
      </w:r>
      <w:r w:rsidR="00DC7D5B">
        <w:rPr>
          <w:rFonts w:ascii="Times New Roman" w:hAnsi="Times New Roman" w:cs="Times New Roman"/>
          <w:bCs/>
          <w:color w:val="000000"/>
          <w:sz w:val="24"/>
          <w:szCs w:val="24"/>
        </w:rPr>
        <w:t>o a título contra</w:t>
      </w:r>
      <w:r w:rsidR="004D5C56" w:rsidRPr="00DC7D5B">
        <w:rPr>
          <w:rFonts w:ascii="Times New Roman" w:hAnsi="Times New Roman" w:cs="Times New Roman"/>
          <w:bCs/>
          <w:color w:val="000000"/>
          <w:sz w:val="24"/>
          <w:szCs w:val="24"/>
        </w:rPr>
        <w:t>ordenacional uma vez que no momento da sua prática não existia norma legal que para ele cominasse uma coima.) e nova lei que mantêm a incriminação de uma conduta concreta embora sob um novo ponto de vista político-criminal (mesmo que ele se traduza numa modificação do bem protegido</w:t>
      </w:r>
      <w:r w:rsidR="004D5C56" w:rsidRPr="00DC7D5B">
        <w:rPr>
          <w:rStyle w:val="Refdenotaderodap"/>
          <w:rFonts w:ascii="Times New Roman" w:hAnsi="Times New Roman" w:cs="Times New Roman"/>
          <w:bCs/>
          <w:color w:val="000000"/>
          <w:sz w:val="24"/>
          <w:szCs w:val="24"/>
        </w:rPr>
        <w:footnoteReference w:id="10"/>
      </w:r>
      <w:r w:rsidR="004D5C56" w:rsidRPr="00DC7D5B">
        <w:rPr>
          <w:rFonts w:ascii="Times New Roman" w:hAnsi="Times New Roman" w:cs="Times New Roman"/>
          <w:bCs/>
          <w:color w:val="000000"/>
          <w:sz w:val="24"/>
          <w:szCs w:val="24"/>
        </w:rPr>
        <w:t>. – já no segundo caso, de uma atenuação da consequência jurídica, falamos de um caso em que a nova lei atenua as consequências jurídicas que ao fato se ligam, nomeadamente a pena, a medida de segurança ou os efeitos pe</w:t>
      </w:r>
      <w:r w:rsidR="00B4734F">
        <w:rPr>
          <w:rFonts w:ascii="Times New Roman" w:hAnsi="Times New Roman" w:cs="Times New Roman"/>
          <w:bCs/>
          <w:color w:val="000000"/>
          <w:sz w:val="24"/>
          <w:szCs w:val="24"/>
        </w:rPr>
        <w:t>nais do facto (A</w:t>
      </w:r>
      <w:r w:rsidR="004D5C56" w:rsidRPr="00DC7D5B">
        <w:rPr>
          <w:rFonts w:ascii="Times New Roman" w:hAnsi="Times New Roman" w:cs="Times New Roman"/>
          <w:bCs/>
          <w:color w:val="000000"/>
          <w:sz w:val="24"/>
          <w:szCs w:val="24"/>
        </w:rPr>
        <w:t>rt.</w:t>
      </w:r>
      <w:r w:rsidR="00B4734F">
        <w:rPr>
          <w:rFonts w:ascii="Times New Roman" w:hAnsi="Times New Roman" w:cs="Times New Roman"/>
          <w:bCs/>
          <w:color w:val="000000"/>
          <w:sz w:val="24"/>
          <w:szCs w:val="24"/>
        </w:rPr>
        <w:t>º 2.º, n</w:t>
      </w:r>
      <w:r w:rsidR="004D5C56" w:rsidRPr="00DC7D5B">
        <w:rPr>
          <w:rFonts w:ascii="Times New Roman" w:hAnsi="Times New Roman" w:cs="Times New Roman"/>
          <w:bCs/>
          <w:color w:val="000000"/>
          <w:sz w:val="24"/>
          <w:szCs w:val="24"/>
        </w:rPr>
        <w:t>.º4 CP)</w:t>
      </w:r>
      <w:r w:rsidRPr="00DC7D5B">
        <w:rPr>
          <w:rFonts w:ascii="Times New Roman" w:hAnsi="Times New Roman" w:cs="Times New Roman"/>
          <w:color w:val="000000" w:themeColor="text1"/>
          <w:sz w:val="24"/>
          <w:szCs w:val="24"/>
        </w:rPr>
        <w:t xml:space="preserve">, o </w:t>
      </w:r>
      <w:r w:rsidRPr="00DC7D5B">
        <w:rPr>
          <w:rFonts w:ascii="Times New Roman" w:hAnsi="Times New Roman" w:cs="Times New Roman"/>
          <w:b/>
          <w:color w:val="000000" w:themeColor="text1"/>
          <w:sz w:val="24"/>
          <w:szCs w:val="24"/>
        </w:rPr>
        <w:t>princípio da subsidiariedade</w:t>
      </w:r>
      <w:r w:rsidRPr="00DC7D5B">
        <w:rPr>
          <w:rFonts w:ascii="Times New Roman" w:hAnsi="Times New Roman" w:cs="Times New Roman"/>
          <w:color w:val="000000" w:themeColor="text1"/>
          <w:sz w:val="24"/>
          <w:szCs w:val="24"/>
        </w:rPr>
        <w:t>:</w:t>
      </w:r>
      <w:r w:rsidRPr="00DC7D5B">
        <w:rPr>
          <w:rStyle w:val="apple-converted-space"/>
          <w:rFonts w:ascii="Times New Roman" w:hAnsi="Times New Roman" w:cs="Times New Roman"/>
          <w:b/>
          <w:bCs/>
          <w:color w:val="000000" w:themeColor="text1"/>
          <w:sz w:val="24"/>
          <w:szCs w:val="24"/>
        </w:rPr>
        <w:t> </w:t>
      </w:r>
      <w:r w:rsidRPr="00DC7D5B">
        <w:rPr>
          <w:rFonts w:ascii="Times New Roman" w:hAnsi="Times New Roman" w:cs="Times New Roman"/>
          <w:color w:val="000000" w:themeColor="text1"/>
          <w:sz w:val="24"/>
          <w:szCs w:val="24"/>
        </w:rPr>
        <w:t>O estado só deve intervir pelo Direito Penal quando os outros ramos do Direito não conseguirem   prevenir a conduta ilícita</w:t>
      </w:r>
      <w:r w:rsidR="004D5C56" w:rsidRPr="00DC7D5B">
        <w:rPr>
          <w:rFonts w:ascii="Times New Roman" w:hAnsi="Times New Roman" w:cs="Times New Roman"/>
          <w:color w:val="000000" w:themeColor="text1"/>
          <w:sz w:val="24"/>
          <w:szCs w:val="24"/>
        </w:rPr>
        <w:t>.</w:t>
      </w:r>
    </w:p>
    <w:p w:rsidR="00E639D6" w:rsidRPr="004D5C56" w:rsidRDefault="00E639D6" w:rsidP="004D5C56">
      <w:pPr>
        <w:spacing w:after="0" w:line="360" w:lineRule="auto"/>
        <w:ind w:firstLine="709"/>
        <w:jc w:val="both"/>
        <w:rPr>
          <w:rFonts w:ascii="Times New Roman" w:hAnsi="Times New Roman" w:cs="Times New Roman"/>
          <w:bCs/>
          <w:color w:val="000000"/>
          <w:sz w:val="24"/>
          <w:szCs w:val="24"/>
        </w:rPr>
      </w:pPr>
      <w:r w:rsidRPr="004D5C56">
        <w:rPr>
          <w:rFonts w:ascii="Times New Roman" w:hAnsi="Times New Roman" w:cs="Times New Roman"/>
          <w:color w:val="000000" w:themeColor="text1"/>
          <w:sz w:val="24"/>
          <w:szCs w:val="24"/>
        </w:rPr>
        <w:t>Contudo, em todos os casos, os princípios cumpridos pelo juiz no procedimento, ou seja, enquanto analisa o caso em concreto e enquanto o julga, atravessam todos os ramos do direito, isto é, estão presentes quer o caso seja um problema de direito civil, ou de direito penal, ou de qualquer outro ramo do direito, uma vez que se trata de princípios processuais.</w:t>
      </w:r>
    </w:p>
    <w:p w:rsidR="00E639D6" w:rsidRPr="004D5C56" w:rsidRDefault="00E639D6" w:rsidP="004D5C56">
      <w:pPr>
        <w:pStyle w:val="NormalWeb"/>
        <w:shd w:val="clear" w:color="auto" w:fill="FFFFFF"/>
        <w:spacing w:before="0" w:beforeAutospacing="0" w:after="0" w:afterAutospacing="0" w:line="360" w:lineRule="auto"/>
        <w:ind w:firstLine="709"/>
        <w:jc w:val="both"/>
        <w:rPr>
          <w:color w:val="000000" w:themeColor="text1"/>
        </w:rPr>
      </w:pPr>
      <w:r w:rsidRPr="004D5C56">
        <w:rPr>
          <w:color w:val="000000" w:themeColor="text1"/>
        </w:rPr>
        <w:t>Tradicionalmente, reconheciam-se ao regime processual civil português princípios absoluta e incontornavelmente estruturantes. O professor Castro Mendes</w:t>
      </w:r>
      <w:r w:rsidRPr="004D5C56">
        <w:rPr>
          <w:rStyle w:val="Refdenotaderodap"/>
          <w:color w:val="000000" w:themeColor="text1"/>
        </w:rPr>
        <w:footnoteReference w:id="11"/>
      </w:r>
      <w:r w:rsidRPr="004D5C56">
        <w:rPr>
          <w:color w:val="000000" w:themeColor="text1"/>
        </w:rPr>
        <w:t xml:space="preserve"> apontava cinco princípios por ele considerados como os mais essenciais: o do dispositivo, o do contraditório, o da legalidade, o da tutela provisória da aparência e </w:t>
      </w:r>
      <w:r w:rsidRPr="004D5C56">
        <w:rPr>
          <w:color w:val="000000" w:themeColor="text1"/>
        </w:rPr>
        <w:lastRenderedPageBreak/>
        <w:t>submissão aos limites substantivos. Já o Prof. Manuel de Andrade</w:t>
      </w:r>
      <w:r w:rsidRPr="004D5C56">
        <w:rPr>
          <w:rStyle w:val="Refdenotaderodap"/>
          <w:color w:val="000000" w:themeColor="text1"/>
        </w:rPr>
        <w:footnoteReference w:id="12"/>
      </w:r>
      <w:r w:rsidRPr="004D5C56">
        <w:rPr>
          <w:color w:val="000000" w:themeColor="text1"/>
        </w:rPr>
        <w:t xml:space="preserve"> apontava ainda outros: o da autorresponsabilidade das partes; da igualdade das partes, preclusão; da livre apreciação das provas; da aquisição processual, da imediação, da concentração, da oralidade e identidade do juiz, da economia processual, da celeridade processual, da salvaguarda dos interesses da parte perante a inevitável demora do processo.</w:t>
      </w:r>
    </w:p>
    <w:p w:rsidR="00E639D6" w:rsidRPr="004D5C56" w:rsidRDefault="00E639D6" w:rsidP="004D5C56">
      <w:pPr>
        <w:pStyle w:val="NormalWeb"/>
        <w:shd w:val="clear" w:color="auto" w:fill="FFFFFF"/>
        <w:spacing w:before="0" w:beforeAutospacing="0" w:after="0" w:afterAutospacing="0" w:line="360" w:lineRule="auto"/>
        <w:ind w:firstLine="709"/>
        <w:jc w:val="both"/>
        <w:rPr>
          <w:color w:val="000000" w:themeColor="text1"/>
        </w:rPr>
      </w:pPr>
      <w:r w:rsidRPr="004D5C56">
        <w:rPr>
          <w:color w:val="000000" w:themeColor="text1"/>
        </w:rPr>
        <w:t>No nosso caso, falaremos em três princípios muito específicos, sendo eles o princípio do contraditório, o princípio da imediação e o princípio da imparcialidade, e iremos analisar cada um deles de forma mais pormenorizada.</w:t>
      </w:r>
    </w:p>
    <w:p w:rsidR="00E639D6" w:rsidRPr="004D5C56" w:rsidRDefault="00E639D6" w:rsidP="004D5C56">
      <w:pPr>
        <w:pStyle w:val="NormalWeb"/>
        <w:shd w:val="clear" w:color="auto" w:fill="FFFFFF"/>
        <w:spacing w:before="0" w:beforeAutospacing="0" w:after="0" w:afterAutospacing="0" w:line="360" w:lineRule="auto"/>
        <w:ind w:firstLine="709"/>
        <w:jc w:val="both"/>
        <w:rPr>
          <w:color w:val="000000" w:themeColor="text1"/>
        </w:rPr>
      </w:pPr>
      <w:r w:rsidRPr="004D5C56">
        <w:rPr>
          <w:color w:val="000000" w:themeColor="text1"/>
        </w:rPr>
        <w:t xml:space="preserve">Começando pelo princípio </w:t>
      </w:r>
      <w:r w:rsidR="004D5C56">
        <w:rPr>
          <w:color w:val="000000" w:themeColor="text1"/>
        </w:rPr>
        <w:t>do contraditório</w:t>
      </w:r>
      <w:r w:rsidRPr="004D5C56">
        <w:rPr>
          <w:color w:val="000000" w:themeColor="text1"/>
        </w:rPr>
        <w:t>, podemos afirmar que este é uma emanação do princípio da igualdade das partes</w:t>
      </w:r>
      <w:r w:rsidR="004D5C56">
        <w:rPr>
          <w:color w:val="000000" w:themeColor="text1"/>
        </w:rPr>
        <w:t xml:space="preserve"> estabelecido no </w:t>
      </w:r>
      <w:r w:rsidR="00243945">
        <w:rPr>
          <w:color w:val="000000" w:themeColor="text1"/>
        </w:rPr>
        <w:t>A</w:t>
      </w:r>
      <w:r w:rsidR="004D5C56">
        <w:rPr>
          <w:color w:val="000000" w:themeColor="text1"/>
        </w:rPr>
        <w:t>rt.</w:t>
      </w:r>
      <w:r w:rsidR="00243945">
        <w:rPr>
          <w:color w:val="000000" w:themeColor="text1"/>
        </w:rPr>
        <w:t>º</w:t>
      </w:r>
      <w:r w:rsidR="002D4745">
        <w:rPr>
          <w:color w:val="000000" w:themeColor="text1"/>
        </w:rPr>
        <w:t xml:space="preserve"> 4º</w:t>
      </w:r>
      <w:r w:rsidR="004D5C56">
        <w:rPr>
          <w:color w:val="000000" w:themeColor="text1"/>
        </w:rPr>
        <w:t xml:space="preserve"> do CPC. </w:t>
      </w:r>
      <w:r w:rsidRPr="004D5C56">
        <w:rPr>
          <w:color w:val="000000" w:themeColor="text1"/>
        </w:rPr>
        <w:t>Segundo o princípio do contraditório, nenhuma decisão deve ser proferida sobre um pedido ou um argumento de uma das partes sem se facultar à outra a oportunidade de se pronunciar sobre esse pedido ou sobre esse argumento. Com efeito, se perante o julgador ambas as partes estão em igualdade, ambas devem ter idêntica oportunidade de expor as suas razões, além de que a melhor fiscalização da atividade de uma das partes é a sua sujeição à pronúncia da parte contrária, tudo resultando em favor da procura da decisão mais justa.</w:t>
      </w:r>
    </w:p>
    <w:p w:rsidR="00E639D6" w:rsidRPr="004D5C56" w:rsidRDefault="00E639D6" w:rsidP="004D5C56">
      <w:pPr>
        <w:pStyle w:val="NormalWeb"/>
        <w:shd w:val="clear" w:color="auto" w:fill="FFFFFF"/>
        <w:spacing w:before="0" w:beforeAutospacing="0" w:after="0" w:afterAutospacing="0" w:line="360" w:lineRule="auto"/>
        <w:ind w:firstLine="709"/>
        <w:jc w:val="both"/>
        <w:rPr>
          <w:color w:val="000000" w:themeColor="text1"/>
        </w:rPr>
      </w:pPr>
      <w:r w:rsidRPr="004D5C56">
        <w:rPr>
          <w:color w:val="000000" w:themeColor="text1"/>
        </w:rPr>
        <w:t>O princípio do contraditório é, em todos os ramos de direito processual, um elemento absolutamente estruturante das ferramentas processuais disponibilizadas pela ordem jurídica. A sua exclusão é sempre excecional, apenas se verificando quando a audição da parte contrária ponha em causa o efeito útil da atividade judicial, seja pela necessária delonga do processo decisório, seja pela possibilidade que dela resulta para a parte contrária se eximir ao efeito da decisão.</w:t>
      </w:r>
    </w:p>
    <w:p w:rsidR="009F1299" w:rsidRDefault="00E639D6" w:rsidP="004D5C56">
      <w:pPr>
        <w:pStyle w:val="NormalWeb"/>
        <w:shd w:val="clear" w:color="auto" w:fill="FFFFFF"/>
        <w:spacing w:before="0" w:beforeAutospacing="0" w:after="0" w:afterAutospacing="0" w:line="360" w:lineRule="auto"/>
        <w:ind w:firstLine="709"/>
        <w:jc w:val="both"/>
        <w:rPr>
          <w:rFonts w:ascii="Arial" w:hAnsi="Arial" w:cs="Arial"/>
          <w:shd w:val="clear" w:color="auto" w:fill="DFD6F3"/>
        </w:rPr>
      </w:pPr>
      <w:r w:rsidRPr="004D5C56">
        <w:rPr>
          <w:color w:val="000000" w:themeColor="text1"/>
        </w:rPr>
        <w:t>Quanto ao princípio da imediação,</w:t>
      </w:r>
      <w:r w:rsidR="00B4734F">
        <w:rPr>
          <w:color w:val="000000" w:themeColor="text1"/>
        </w:rPr>
        <w:t xml:space="preserve"> </w:t>
      </w:r>
      <w:r w:rsidR="00243945">
        <w:rPr>
          <w:color w:val="000000" w:themeColor="text1"/>
        </w:rPr>
        <w:t>é este que orienta no A</w:t>
      </w:r>
      <w:r w:rsidR="009F1299">
        <w:rPr>
          <w:color w:val="000000" w:themeColor="text1"/>
        </w:rPr>
        <w:t>rt.</w:t>
      </w:r>
      <w:r w:rsidR="00243945">
        <w:rPr>
          <w:color w:val="000000" w:themeColor="text1"/>
        </w:rPr>
        <w:t>º</w:t>
      </w:r>
      <w:r w:rsidR="003D7906">
        <w:rPr>
          <w:color w:val="000000" w:themeColor="text1"/>
        </w:rPr>
        <w:t xml:space="preserve"> 604</w:t>
      </w:r>
      <w:r w:rsidR="009F1299">
        <w:rPr>
          <w:color w:val="000000" w:themeColor="text1"/>
        </w:rPr>
        <w:t xml:space="preserve">º n.º3 do CPC quanto à realização da prova perante o tribunal da audiência final. </w:t>
      </w:r>
    </w:p>
    <w:p w:rsidR="00E639D6" w:rsidRPr="004D5C56" w:rsidRDefault="00E639D6" w:rsidP="004D5C56">
      <w:pPr>
        <w:pStyle w:val="NormalWeb"/>
        <w:shd w:val="clear" w:color="auto" w:fill="FFFFFF"/>
        <w:spacing w:before="0" w:beforeAutospacing="0" w:after="0" w:afterAutospacing="0" w:line="360" w:lineRule="auto"/>
        <w:ind w:firstLine="709"/>
        <w:jc w:val="both"/>
        <w:rPr>
          <w:color w:val="000000" w:themeColor="text1"/>
        </w:rPr>
      </w:pPr>
      <w:r w:rsidRPr="004D5C56">
        <w:rPr>
          <w:color w:val="000000" w:themeColor="text1"/>
        </w:rPr>
        <w:t xml:space="preserve">Tendentes à efetivação deste valor são os princípios da concentração, da oralidade e da identidade do juiz. A oralidade reporta-se à discussão das questões da causa. A discussão da matéria de facto é sempre oral </w:t>
      </w:r>
      <w:r w:rsidR="00243945">
        <w:rPr>
          <w:color w:val="000000" w:themeColor="text1"/>
        </w:rPr>
        <w:t>–</w:t>
      </w:r>
      <w:r w:rsidRPr="004D5C56">
        <w:rPr>
          <w:color w:val="000000" w:themeColor="text1"/>
        </w:rPr>
        <w:t xml:space="preserve"> </w:t>
      </w:r>
      <w:r w:rsidR="00243945">
        <w:rPr>
          <w:color w:val="000000" w:themeColor="text1"/>
        </w:rPr>
        <w:t>cf. A</w:t>
      </w:r>
      <w:r w:rsidRPr="009F1299">
        <w:rPr>
          <w:color w:val="000000" w:themeColor="text1"/>
        </w:rPr>
        <w:t>rt.</w:t>
      </w:r>
      <w:r w:rsidR="00243945">
        <w:rPr>
          <w:color w:val="000000" w:themeColor="text1"/>
        </w:rPr>
        <w:t>º</w:t>
      </w:r>
      <w:r w:rsidR="003742AD">
        <w:rPr>
          <w:color w:val="000000" w:themeColor="text1"/>
        </w:rPr>
        <w:t xml:space="preserve"> 604</w:t>
      </w:r>
      <w:r w:rsidRPr="009F1299">
        <w:rPr>
          <w:color w:val="000000" w:themeColor="text1"/>
        </w:rPr>
        <w:t>º</w:t>
      </w:r>
      <w:r w:rsidR="009F1299" w:rsidRPr="009F1299">
        <w:rPr>
          <w:color w:val="000000" w:themeColor="text1"/>
        </w:rPr>
        <w:t xml:space="preserve"> CPC</w:t>
      </w:r>
      <w:r w:rsidRPr="009F1299">
        <w:rPr>
          <w:color w:val="000000" w:themeColor="text1"/>
        </w:rPr>
        <w:t>.</w:t>
      </w:r>
    </w:p>
    <w:p w:rsidR="00E639D6" w:rsidRDefault="00E639D6" w:rsidP="004D5C56">
      <w:pPr>
        <w:pStyle w:val="NormalWeb"/>
        <w:shd w:val="clear" w:color="auto" w:fill="FFFFFF"/>
        <w:spacing w:before="0" w:beforeAutospacing="0" w:after="0" w:afterAutospacing="0" w:line="360" w:lineRule="auto"/>
        <w:ind w:firstLine="709"/>
        <w:jc w:val="both"/>
        <w:rPr>
          <w:color w:val="000000" w:themeColor="text1"/>
        </w:rPr>
      </w:pPr>
      <w:r w:rsidRPr="004D5C56">
        <w:rPr>
          <w:color w:val="000000" w:themeColor="text1"/>
        </w:rPr>
        <w:t xml:space="preserve">O princípio da identidade do juiz, designado no CPC por princípio da plenitude da assistência do juiz, reporta-se quer à exigência de que a matéria de facto só seja decidida por juiz que tenha assistido a todos os atos de instrução e discussão praticados na audiência de julgamento, quer ao prolongamento da competência funcional do juiz </w:t>
      </w:r>
      <w:r w:rsidRPr="004D5C56">
        <w:rPr>
          <w:color w:val="000000" w:themeColor="text1"/>
        </w:rPr>
        <w:lastRenderedPageBreak/>
        <w:t>para acabar o julgamento, mesmo que a tenha perdido por transferência, aposentação, etc. Note-</w:t>
      </w:r>
      <w:r w:rsidR="00243945">
        <w:rPr>
          <w:color w:val="000000" w:themeColor="text1"/>
        </w:rPr>
        <w:t>se, porém, que o A</w:t>
      </w:r>
      <w:r w:rsidR="009F1299">
        <w:rPr>
          <w:color w:val="000000" w:themeColor="text1"/>
        </w:rPr>
        <w:t>rt.</w:t>
      </w:r>
      <w:r w:rsidR="00243945">
        <w:rPr>
          <w:color w:val="000000" w:themeColor="text1"/>
        </w:rPr>
        <w:t>º</w:t>
      </w:r>
      <w:r w:rsidR="003D7906">
        <w:rPr>
          <w:color w:val="000000" w:themeColor="text1"/>
        </w:rPr>
        <w:t xml:space="preserve"> 605</w:t>
      </w:r>
      <w:r w:rsidR="009F1299">
        <w:rPr>
          <w:color w:val="000000" w:themeColor="text1"/>
        </w:rPr>
        <w:t>º do CPC</w:t>
      </w:r>
      <w:r w:rsidRPr="004D5C56">
        <w:rPr>
          <w:color w:val="000000" w:themeColor="text1"/>
        </w:rPr>
        <w:t xml:space="preserve"> apenas impõe este princípio relativamente à decisão da matéria de facto. </w:t>
      </w:r>
    </w:p>
    <w:p w:rsidR="00FC023E" w:rsidRPr="004D5C56" w:rsidRDefault="00FC023E" w:rsidP="00FC023E">
      <w:pPr>
        <w:pStyle w:val="NormalWeb"/>
        <w:shd w:val="clear" w:color="auto" w:fill="FFFFFF"/>
        <w:spacing w:before="0" w:beforeAutospacing="0" w:after="0" w:afterAutospacing="0" w:line="360" w:lineRule="auto"/>
        <w:ind w:firstLine="709"/>
        <w:jc w:val="both"/>
        <w:rPr>
          <w:color w:val="000000" w:themeColor="text1"/>
        </w:rPr>
      </w:pPr>
      <w:r>
        <w:rPr>
          <w:color w:val="000000" w:themeColor="text1"/>
        </w:rPr>
        <w:t>Mas, quanto a este princípio,</w:t>
      </w:r>
      <w:r w:rsidR="00AF4407">
        <w:rPr>
          <w:color w:val="000000" w:themeColor="text1"/>
        </w:rPr>
        <w:t xml:space="preserve"> o</w:t>
      </w:r>
      <w:r w:rsidRPr="004D5C56">
        <w:rPr>
          <w:color w:val="000000" w:themeColor="text1"/>
        </w:rPr>
        <w:t xml:space="preserve"> código é muito explícito, dizendo que </w:t>
      </w:r>
      <w:r w:rsidRPr="006543F9">
        <w:rPr>
          <w:color w:val="000000" w:themeColor="text1"/>
        </w:rPr>
        <w:t>“Só podem intervir na decisão da matéria de facto os juízes que tenham assistido a todos os atos de instrução e discussão praticados na audiência final.”</w:t>
      </w:r>
      <w:r w:rsidRPr="006543F9">
        <w:rPr>
          <w:rStyle w:val="Refdenotaderodap"/>
          <w:color w:val="000000" w:themeColor="text1"/>
        </w:rPr>
        <w:footnoteReference w:id="13"/>
      </w:r>
      <w:r w:rsidRPr="006543F9">
        <w:rPr>
          <w:color w:val="000000" w:themeColor="text1"/>
        </w:rPr>
        <w:t xml:space="preserve"> </w:t>
      </w:r>
    </w:p>
    <w:p w:rsidR="00FC023E" w:rsidRDefault="00FC023E" w:rsidP="00FC023E">
      <w:pPr>
        <w:pStyle w:val="NormalWeb"/>
        <w:shd w:val="clear" w:color="auto" w:fill="FFFFFF"/>
        <w:spacing w:before="0" w:beforeAutospacing="0" w:after="0" w:afterAutospacing="0" w:line="360" w:lineRule="auto"/>
        <w:ind w:firstLine="709"/>
        <w:jc w:val="both"/>
        <w:rPr>
          <w:color w:val="000000" w:themeColor="text1"/>
        </w:rPr>
      </w:pPr>
      <w:r w:rsidRPr="004D5C56">
        <w:rPr>
          <w:color w:val="000000" w:themeColor="text1"/>
        </w:rPr>
        <w:t>De acordo com o Professor Manuel de Andrade, este princípio traduz-se essencialmente no contacto direto entre o juiz e as diversas fontes de prova, permitindo assim ao juiz tomar uma decisão com ma</w:t>
      </w:r>
      <w:r>
        <w:rPr>
          <w:color w:val="000000" w:themeColor="text1"/>
        </w:rPr>
        <w:t>ior segurança quanto às provas.</w:t>
      </w:r>
    </w:p>
    <w:p w:rsidR="00E639D6" w:rsidRPr="004D26F6" w:rsidRDefault="00E639D6" w:rsidP="00FC023E">
      <w:pPr>
        <w:pStyle w:val="NormalWeb"/>
        <w:shd w:val="clear" w:color="auto" w:fill="FFFFFF"/>
        <w:spacing w:before="0" w:beforeAutospacing="0" w:after="0" w:afterAutospacing="0" w:line="360" w:lineRule="auto"/>
        <w:ind w:firstLine="709"/>
        <w:jc w:val="both"/>
        <w:rPr>
          <w:color w:val="000000" w:themeColor="text1"/>
        </w:rPr>
      </w:pPr>
      <w:r w:rsidRPr="004D26F6">
        <w:rPr>
          <w:color w:val="000000" w:themeColor="text1"/>
        </w:rPr>
        <w:t>Entrando agora no princípio que mais nos interessa, tendo em conta o âmbito do nosso trabalho, podemos afirmar que impende sobre os tribunais a obrigação de decidir com imparcialidade os conflitos concretos. Vejamos que, aqui, imparcialidade é a palavra de ordem.</w:t>
      </w:r>
    </w:p>
    <w:p w:rsidR="00E639D6" w:rsidRPr="004D26F6" w:rsidRDefault="00E639D6" w:rsidP="00E639D6">
      <w:pPr>
        <w:spacing w:after="0" w:line="240" w:lineRule="auto"/>
        <w:rPr>
          <w:rFonts w:ascii="Times New Roman" w:eastAsia="Times New Roman" w:hAnsi="Times New Roman" w:cs="Times New Roman"/>
          <w:color w:val="000000" w:themeColor="text1"/>
          <w:sz w:val="24"/>
          <w:szCs w:val="24"/>
          <w:shd w:val="clear" w:color="auto" w:fill="FFFFFF"/>
          <w:lang w:eastAsia="pt-PT"/>
        </w:rPr>
      </w:pPr>
      <w:r w:rsidRPr="004D26F6">
        <w:rPr>
          <w:rFonts w:ascii="Times New Roman" w:eastAsia="Times New Roman" w:hAnsi="Times New Roman" w:cs="Times New Roman"/>
          <w:b/>
          <w:bCs/>
          <w:color w:val="000000" w:themeColor="text1"/>
          <w:sz w:val="24"/>
          <w:szCs w:val="24"/>
          <w:shd w:val="clear" w:color="auto" w:fill="FFFFFF"/>
          <w:lang w:eastAsia="pt-PT"/>
        </w:rPr>
        <w:t xml:space="preserve">“im·par·ci·al” - </w:t>
      </w:r>
      <w:r w:rsidRPr="004D26F6">
        <w:rPr>
          <w:rFonts w:ascii="Times New Roman" w:eastAsia="Times New Roman" w:hAnsi="Times New Roman" w:cs="Times New Roman"/>
          <w:color w:val="000000" w:themeColor="text1"/>
          <w:sz w:val="24"/>
          <w:szCs w:val="24"/>
          <w:shd w:val="clear" w:color="auto" w:fill="FFFFFF"/>
          <w:lang w:eastAsia="pt-PT"/>
        </w:rPr>
        <w:t> </w:t>
      </w:r>
      <w:r w:rsidRPr="004D26F6">
        <w:rPr>
          <w:rFonts w:ascii="Times New Roman" w:eastAsia="Times New Roman" w:hAnsi="Times New Roman" w:cs="Times New Roman"/>
          <w:color w:val="000000" w:themeColor="text1"/>
          <w:sz w:val="24"/>
          <w:szCs w:val="24"/>
          <w:lang w:eastAsia="pt-PT"/>
        </w:rPr>
        <w:t xml:space="preserve"> </w:t>
      </w:r>
      <w:r w:rsidRPr="004D26F6">
        <w:rPr>
          <w:rFonts w:ascii="Times New Roman" w:eastAsia="Times New Roman" w:hAnsi="Times New Roman" w:cs="Times New Roman"/>
          <w:i/>
          <w:iCs/>
          <w:color w:val="000000" w:themeColor="text1"/>
          <w:sz w:val="24"/>
          <w:szCs w:val="24"/>
          <w:shd w:val="clear" w:color="auto" w:fill="FFFFFF"/>
          <w:lang w:eastAsia="pt-PT"/>
        </w:rPr>
        <w:t xml:space="preserve">adjectivo de dois géneros </w:t>
      </w:r>
      <w:r w:rsidRPr="004D26F6">
        <w:rPr>
          <w:rStyle w:val="Refdenotaderodap"/>
          <w:rFonts w:ascii="Times New Roman" w:eastAsia="Times New Roman" w:hAnsi="Times New Roman" w:cs="Times New Roman"/>
          <w:i/>
          <w:iCs/>
          <w:color w:val="000000" w:themeColor="text1"/>
          <w:sz w:val="24"/>
          <w:szCs w:val="24"/>
          <w:shd w:val="clear" w:color="auto" w:fill="FFFFFF"/>
          <w:lang w:eastAsia="pt-PT"/>
        </w:rPr>
        <w:footnoteReference w:id="14"/>
      </w:r>
    </w:p>
    <w:p w:rsidR="00E639D6" w:rsidRPr="004D26F6" w:rsidRDefault="00E639D6" w:rsidP="00E639D6">
      <w:pPr>
        <w:shd w:val="clear" w:color="auto" w:fill="FFFFFF"/>
        <w:spacing w:after="0" w:line="240" w:lineRule="auto"/>
        <w:rPr>
          <w:rFonts w:ascii="Times New Roman" w:eastAsia="Times New Roman" w:hAnsi="Times New Roman" w:cs="Times New Roman"/>
          <w:color w:val="000000" w:themeColor="text1"/>
          <w:sz w:val="24"/>
          <w:szCs w:val="24"/>
          <w:lang w:eastAsia="pt-PT"/>
        </w:rPr>
      </w:pPr>
      <w:r w:rsidRPr="004D26F6">
        <w:rPr>
          <w:rFonts w:ascii="Times New Roman" w:eastAsia="Times New Roman" w:hAnsi="Times New Roman" w:cs="Times New Roman"/>
          <w:color w:val="000000" w:themeColor="text1"/>
          <w:sz w:val="24"/>
          <w:szCs w:val="24"/>
          <w:lang w:eastAsia="pt-PT"/>
        </w:rPr>
        <w:t>1. Que não favorece um em detrimento de terceiro.</w:t>
      </w:r>
    </w:p>
    <w:p w:rsidR="00E639D6" w:rsidRPr="004D26F6" w:rsidRDefault="00E639D6" w:rsidP="00E639D6">
      <w:pPr>
        <w:shd w:val="clear" w:color="auto" w:fill="FFFFFF"/>
        <w:spacing w:after="0" w:line="240" w:lineRule="auto"/>
        <w:rPr>
          <w:rFonts w:ascii="Times New Roman" w:eastAsia="Times New Roman" w:hAnsi="Times New Roman" w:cs="Times New Roman"/>
          <w:color w:val="000000" w:themeColor="text1"/>
          <w:sz w:val="24"/>
          <w:szCs w:val="24"/>
          <w:lang w:eastAsia="pt-PT"/>
        </w:rPr>
      </w:pPr>
      <w:r w:rsidRPr="004D26F6">
        <w:rPr>
          <w:rFonts w:ascii="Times New Roman" w:eastAsia="Times New Roman" w:hAnsi="Times New Roman" w:cs="Times New Roman"/>
          <w:color w:val="000000" w:themeColor="text1"/>
          <w:sz w:val="24"/>
          <w:szCs w:val="24"/>
          <w:lang w:eastAsia="pt-PT"/>
        </w:rPr>
        <w:t>2. Que revela imparcialidade.</w:t>
      </w:r>
    </w:p>
    <w:p w:rsidR="00E639D6" w:rsidRPr="004D26F6" w:rsidRDefault="00E639D6" w:rsidP="00E639D6">
      <w:pPr>
        <w:shd w:val="clear" w:color="auto" w:fill="FFFFFF"/>
        <w:spacing w:after="0" w:line="240" w:lineRule="auto"/>
        <w:rPr>
          <w:rFonts w:ascii="Times New Roman" w:eastAsia="Times New Roman" w:hAnsi="Times New Roman" w:cs="Times New Roman"/>
          <w:color w:val="000000" w:themeColor="text1"/>
          <w:sz w:val="24"/>
          <w:szCs w:val="24"/>
          <w:lang w:eastAsia="pt-PT"/>
        </w:rPr>
      </w:pPr>
      <w:r w:rsidRPr="004D26F6">
        <w:rPr>
          <w:rFonts w:ascii="Times New Roman" w:eastAsia="Times New Roman" w:hAnsi="Times New Roman" w:cs="Times New Roman"/>
          <w:color w:val="000000" w:themeColor="text1"/>
          <w:sz w:val="24"/>
          <w:szCs w:val="24"/>
          <w:lang w:eastAsia="pt-PT"/>
        </w:rPr>
        <w:t>3. Que não tem partido.</w:t>
      </w:r>
    </w:p>
    <w:p w:rsidR="00E639D6" w:rsidRPr="004D26F6" w:rsidRDefault="00E639D6" w:rsidP="00E639D6">
      <w:pPr>
        <w:shd w:val="clear" w:color="auto" w:fill="FFFFFF"/>
        <w:spacing w:after="0" w:line="240" w:lineRule="auto"/>
        <w:rPr>
          <w:rFonts w:ascii="Times New Roman" w:eastAsia="Times New Roman" w:hAnsi="Times New Roman" w:cs="Times New Roman"/>
          <w:color w:val="000000" w:themeColor="text1"/>
          <w:sz w:val="24"/>
          <w:szCs w:val="24"/>
          <w:lang w:eastAsia="pt-PT"/>
        </w:rPr>
      </w:pPr>
      <w:r w:rsidRPr="004D26F6">
        <w:rPr>
          <w:rFonts w:ascii="Times New Roman" w:eastAsia="Times New Roman" w:hAnsi="Times New Roman" w:cs="Times New Roman"/>
          <w:color w:val="000000" w:themeColor="text1"/>
          <w:sz w:val="24"/>
          <w:szCs w:val="24"/>
          <w:lang w:eastAsia="pt-PT"/>
        </w:rPr>
        <w:t>4. Recto, justo.</w:t>
      </w:r>
    </w:p>
    <w:p w:rsidR="00E639D6" w:rsidRPr="004D26F6" w:rsidRDefault="00E639D6" w:rsidP="00E639D6">
      <w:pPr>
        <w:shd w:val="clear" w:color="auto" w:fill="FFFFFF"/>
        <w:spacing w:after="0" w:line="240" w:lineRule="auto"/>
        <w:rPr>
          <w:rFonts w:ascii="Times New Roman" w:eastAsia="Times New Roman" w:hAnsi="Times New Roman" w:cs="Times New Roman"/>
          <w:color w:val="000000" w:themeColor="text1"/>
          <w:sz w:val="24"/>
          <w:szCs w:val="24"/>
          <w:lang w:eastAsia="pt-PT"/>
        </w:rPr>
      </w:pPr>
      <w:r w:rsidRPr="004D26F6">
        <w:rPr>
          <w:rFonts w:ascii="Times New Roman" w:eastAsia="Times New Roman" w:hAnsi="Times New Roman" w:cs="Times New Roman"/>
          <w:color w:val="000000" w:themeColor="text1"/>
          <w:sz w:val="24"/>
          <w:szCs w:val="24"/>
          <w:lang w:eastAsia="pt-PT"/>
        </w:rPr>
        <w:t>5. Que julga como deve julgar entre interesses que se opõem.</w:t>
      </w:r>
    </w:p>
    <w:p w:rsidR="00E639D6" w:rsidRPr="004D26F6" w:rsidRDefault="00E639D6" w:rsidP="00E639D6">
      <w:pPr>
        <w:shd w:val="clear" w:color="auto" w:fill="FFFFFF"/>
        <w:spacing w:after="0" w:line="240" w:lineRule="auto"/>
        <w:rPr>
          <w:rFonts w:ascii="Times New Roman" w:eastAsia="Times New Roman" w:hAnsi="Times New Roman" w:cs="Times New Roman"/>
          <w:color w:val="000000" w:themeColor="text1"/>
          <w:sz w:val="24"/>
          <w:szCs w:val="24"/>
          <w:lang w:eastAsia="pt-PT"/>
        </w:rPr>
      </w:pPr>
    </w:p>
    <w:p w:rsidR="00E639D6" w:rsidRDefault="00E639D6" w:rsidP="00E639D6">
      <w:pPr>
        <w:shd w:val="clear" w:color="auto" w:fill="FFFFFF"/>
        <w:spacing w:after="0" w:line="360" w:lineRule="auto"/>
        <w:ind w:firstLine="709"/>
        <w:jc w:val="both"/>
        <w:rPr>
          <w:rFonts w:ascii="Times New Roman" w:eastAsia="Times New Roman" w:hAnsi="Times New Roman" w:cs="Times New Roman"/>
          <w:color w:val="000000" w:themeColor="text1"/>
          <w:sz w:val="24"/>
          <w:szCs w:val="24"/>
          <w:lang w:eastAsia="pt-PT"/>
        </w:rPr>
      </w:pPr>
      <w:r w:rsidRPr="004D26F6">
        <w:rPr>
          <w:rFonts w:ascii="Times New Roman" w:eastAsia="Times New Roman" w:hAnsi="Times New Roman" w:cs="Times New Roman"/>
          <w:color w:val="000000" w:themeColor="text1"/>
          <w:sz w:val="24"/>
          <w:szCs w:val="24"/>
          <w:lang w:eastAsia="pt-PT"/>
        </w:rPr>
        <w:t>Para ser imparcial, o juiz tem de estar distante das partes e, até um certo momento, da própria história em si (i.e., só no momento de julgar o caso deve ter conhecimento concreto dos factos). Por isto mesmo, existem, para quando é necessário, causas de afastamento do juiz, sendo estes casos</w:t>
      </w:r>
      <w:r w:rsidR="00AC1AE2">
        <w:rPr>
          <w:rFonts w:ascii="Times New Roman" w:eastAsia="Times New Roman" w:hAnsi="Times New Roman" w:cs="Times New Roman"/>
          <w:color w:val="000000" w:themeColor="text1"/>
          <w:sz w:val="24"/>
          <w:szCs w:val="24"/>
          <w:lang w:eastAsia="pt-PT"/>
        </w:rPr>
        <w:t xml:space="preserve"> de impedimentos e suspeições.</w:t>
      </w:r>
    </w:p>
    <w:p w:rsidR="00AC1AE2" w:rsidRDefault="00AC1AE2" w:rsidP="00E639D6">
      <w:pPr>
        <w:shd w:val="clear" w:color="auto" w:fill="FFFFFF"/>
        <w:spacing w:after="0" w:line="360" w:lineRule="auto"/>
        <w:ind w:firstLine="709"/>
        <w:jc w:val="both"/>
        <w:rPr>
          <w:rFonts w:ascii="Times New Roman" w:eastAsia="Times New Roman" w:hAnsi="Times New Roman" w:cs="Times New Roman"/>
          <w:color w:val="000000" w:themeColor="text1"/>
          <w:sz w:val="24"/>
          <w:szCs w:val="24"/>
          <w:lang w:eastAsia="pt-PT"/>
        </w:rPr>
      </w:pPr>
    </w:p>
    <w:p w:rsidR="00AC1AE2" w:rsidRDefault="00AC1AE2" w:rsidP="00E639D6">
      <w:pPr>
        <w:shd w:val="clear" w:color="auto" w:fill="FFFFFF"/>
        <w:spacing w:after="0" w:line="360" w:lineRule="auto"/>
        <w:ind w:firstLine="709"/>
        <w:jc w:val="both"/>
        <w:rPr>
          <w:rFonts w:ascii="Times New Roman" w:eastAsia="Times New Roman" w:hAnsi="Times New Roman" w:cs="Times New Roman"/>
          <w:color w:val="000000" w:themeColor="text1"/>
          <w:sz w:val="24"/>
          <w:szCs w:val="24"/>
          <w:lang w:eastAsia="pt-PT"/>
        </w:rPr>
      </w:pPr>
    </w:p>
    <w:p w:rsidR="00AC1AE2" w:rsidRDefault="00AC1AE2" w:rsidP="00E639D6">
      <w:pPr>
        <w:shd w:val="clear" w:color="auto" w:fill="FFFFFF"/>
        <w:spacing w:after="0" w:line="360" w:lineRule="auto"/>
        <w:ind w:firstLine="709"/>
        <w:jc w:val="both"/>
        <w:rPr>
          <w:rFonts w:ascii="Times New Roman" w:eastAsia="Times New Roman" w:hAnsi="Times New Roman" w:cs="Times New Roman"/>
          <w:color w:val="000000" w:themeColor="text1"/>
          <w:sz w:val="24"/>
          <w:szCs w:val="24"/>
          <w:lang w:eastAsia="pt-PT"/>
        </w:rPr>
      </w:pPr>
    </w:p>
    <w:p w:rsidR="00AC1AE2" w:rsidRDefault="00AC1AE2" w:rsidP="00E639D6">
      <w:pPr>
        <w:shd w:val="clear" w:color="auto" w:fill="FFFFFF"/>
        <w:spacing w:after="0" w:line="360" w:lineRule="auto"/>
        <w:ind w:firstLine="709"/>
        <w:jc w:val="both"/>
        <w:rPr>
          <w:rFonts w:ascii="Times New Roman" w:eastAsia="Times New Roman" w:hAnsi="Times New Roman" w:cs="Times New Roman"/>
          <w:color w:val="000000" w:themeColor="text1"/>
          <w:sz w:val="24"/>
          <w:szCs w:val="24"/>
          <w:lang w:eastAsia="pt-PT"/>
        </w:rPr>
      </w:pPr>
    </w:p>
    <w:p w:rsidR="00AC1AE2" w:rsidRDefault="00AC1AE2" w:rsidP="00E639D6">
      <w:pPr>
        <w:shd w:val="clear" w:color="auto" w:fill="FFFFFF"/>
        <w:spacing w:after="0" w:line="360" w:lineRule="auto"/>
        <w:ind w:firstLine="709"/>
        <w:jc w:val="both"/>
        <w:rPr>
          <w:rFonts w:ascii="Times New Roman" w:eastAsia="Times New Roman" w:hAnsi="Times New Roman" w:cs="Times New Roman"/>
          <w:color w:val="000000" w:themeColor="text1"/>
          <w:sz w:val="24"/>
          <w:szCs w:val="24"/>
          <w:lang w:eastAsia="pt-PT"/>
        </w:rPr>
      </w:pPr>
    </w:p>
    <w:p w:rsidR="00AC1AE2" w:rsidRDefault="00AC1AE2" w:rsidP="00E639D6">
      <w:pPr>
        <w:shd w:val="clear" w:color="auto" w:fill="FFFFFF"/>
        <w:spacing w:after="0" w:line="360" w:lineRule="auto"/>
        <w:ind w:firstLine="709"/>
        <w:jc w:val="both"/>
        <w:rPr>
          <w:rFonts w:ascii="Times New Roman" w:eastAsia="Times New Roman" w:hAnsi="Times New Roman" w:cs="Times New Roman"/>
          <w:color w:val="000000" w:themeColor="text1"/>
          <w:sz w:val="24"/>
          <w:szCs w:val="24"/>
          <w:lang w:eastAsia="pt-PT"/>
        </w:rPr>
      </w:pPr>
    </w:p>
    <w:p w:rsidR="00AC1AE2" w:rsidRDefault="00AC1AE2" w:rsidP="00E639D6">
      <w:pPr>
        <w:shd w:val="clear" w:color="auto" w:fill="FFFFFF"/>
        <w:spacing w:after="0" w:line="360" w:lineRule="auto"/>
        <w:ind w:firstLine="709"/>
        <w:jc w:val="both"/>
        <w:rPr>
          <w:rFonts w:ascii="Times New Roman" w:eastAsia="Times New Roman" w:hAnsi="Times New Roman" w:cs="Times New Roman"/>
          <w:color w:val="000000" w:themeColor="text1"/>
          <w:sz w:val="24"/>
          <w:szCs w:val="24"/>
          <w:lang w:eastAsia="pt-PT"/>
        </w:rPr>
      </w:pPr>
    </w:p>
    <w:p w:rsidR="00AF2940" w:rsidRPr="00AC1AE2" w:rsidRDefault="00AF2940" w:rsidP="00AC1AE2">
      <w:pPr>
        <w:shd w:val="clear" w:color="auto" w:fill="FFFFFF"/>
        <w:tabs>
          <w:tab w:val="left" w:pos="1485"/>
        </w:tabs>
        <w:spacing w:after="0" w:line="360" w:lineRule="auto"/>
        <w:rPr>
          <w:rFonts w:ascii="Times New Roman" w:eastAsia="Times New Roman" w:hAnsi="Times New Roman" w:cs="Times New Roman"/>
          <w:color w:val="000000" w:themeColor="text1"/>
          <w:sz w:val="24"/>
          <w:szCs w:val="24"/>
          <w:lang w:eastAsia="pt-PT"/>
        </w:rPr>
      </w:pPr>
    </w:p>
    <w:p w:rsidR="00E639D6" w:rsidRPr="004D26F6" w:rsidRDefault="00E639D6" w:rsidP="00E639D6">
      <w:pPr>
        <w:spacing w:line="360" w:lineRule="auto"/>
        <w:rPr>
          <w:rFonts w:ascii="Times New Roman" w:hAnsi="Times New Roman" w:cs="Times New Roman"/>
          <w:b/>
          <w:color w:val="000000" w:themeColor="text1"/>
          <w:sz w:val="24"/>
          <w:szCs w:val="24"/>
        </w:rPr>
      </w:pPr>
      <w:r w:rsidRPr="004D26F6">
        <w:rPr>
          <w:rFonts w:ascii="Times New Roman" w:hAnsi="Times New Roman" w:cs="Times New Roman"/>
          <w:b/>
          <w:color w:val="000000" w:themeColor="text1"/>
          <w:sz w:val="24"/>
          <w:szCs w:val="24"/>
        </w:rPr>
        <w:lastRenderedPageBreak/>
        <w:t xml:space="preserve">7. </w:t>
      </w:r>
      <w:r w:rsidRPr="007D3633">
        <w:rPr>
          <w:rFonts w:ascii="Times New Roman" w:hAnsi="Times New Roman" w:cs="Times New Roman"/>
          <w:b/>
          <w:color w:val="000000" w:themeColor="text1"/>
          <w:sz w:val="24"/>
          <w:szCs w:val="24"/>
          <w:u w:val="single"/>
        </w:rPr>
        <w:t>A decisão do juiz – como fundamentar? como comunicar?</w:t>
      </w:r>
      <w:r w:rsidRPr="004D26F6">
        <w:rPr>
          <w:rFonts w:ascii="Times New Roman" w:hAnsi="Times New Roman" w:cs="Times New Roman"/>
          <w:b/>
          <w:color w:val="000000" w:themeColor="text1"/>
          <w:sz w:val="24"/>
          <w:szCs w:val="24"/>
        </w:rPr>
        <w:br/>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Parte da questão prende-se também com o modo como deve o juiz fundamentar a sua decisão acerca do caso concreto, e como deve a mesma ser comunicada.</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Ora, naturalmente, a quem gera maior interesse, será ao arguido, pelo que pretendemos abordar a questão de saber qual poderá ser o modo mais adequado para lhe comunicar a decisão tomada. Contudo, para o cerne do nosso trabalho, o que, de facto, mais nos importa, é analisar como deve esta decisão ser comunicada aos órgãos de comunicação social, quando exista este interesse, naturalmente, interesse este que em alguns casos pode ser visto praticamente como uma obrigação, i.e., se é um caso de interesse público.</w:t>
      </w:r>
      <w:r w:rsidRPr="004D26F6">
        <w:rPr>
          <w:rStyle w:val="Refdenotaderodap"/>
          <w:rFonts w:ascii="Times New Roman" w:hAnsi="Times New Roman" w:cs="Times New Roman"/>
          <w:color w:val="000000" w:themeColor="text1"/>
          <w:sz w:val="24"/>
          <w:szCs w:val="24"/>
        </w:rPr>
        <w:footnoteReference w:id="15"/>
      </w:r>
      <w:r w:rsidRPr="004D26F6">
        <w:rPr>
          <w:rFonts w:ascii="Times New Roman" w:hAnsi="Times New Roman" w:cs="Times New Roman"/>
          <w:color w:val="000000" w:themeColor="text1"/>
          <w:sz w:val="24"/>
          <w:szCs w:val="24"/>
        </w:rPr>
        <w:t xml:space="preserve"> </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A forma como o juiz vai fazer chegar a notícia, ou seja, a forma como a comunica e a quem a comunica, são questões de grande relevância, não apenas para o curso do processo, como também para a imagem da Justiça e para a formação de uma opinião pública esclarecida.</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Vemos que, naturalmente, na maior parte dos casos, quem faz chegar o veredicto final à comunicação social não é o próprio juiz; contudo, é a sua decisão e fundamentos que vão ser objeto de tratamento noticioso e dar corpo à mensagem mediática, pelo que se torna crucial avaliar, então, a forma como tudo isto é feito.</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Podemos afirmar que a motivação de uma decisão de justiça serve não apenas fins intraprocessuais, como, por exemplo, o de possibilitar a fundamentação de um eventual recurso para um Tribunal superior entre outros; todavia a motivação de uma decisão de Justiça destina-se também, e com igual premência, à comunidade jurídica - os cidadãos. E, por essa razão, pode e deve exercer uma ação pedagógica sobre a comunidade.</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 xml:space="preserve">A motivação das decisões de justiça tem, no nosso ordenamento jurídico, uma natureza imperativa. Todavia esta natureza imperativa não serve já os objetivos inicialmente perseguidos pelo positivismo da Escola da Exegese. De facto, no fim do Antigo Regime, a preocupação do positivismo jurídico era apenas a de controlar, com </w:t>
      </w:r>
      <w:r w:rsidRPr="004D26F6">
        <w:rPr>
          <w:rFonts w:ascii="Times New Roman" w:hAnsi="Times New Roman" w:cs="Times New Roman"/>
          <w:color w:val="000000" w:themeColor="text1"/>
          <w:sz w:val="24"/>
          <w:szCs w:val="24"/>
        </w:rPr>
        <w:lastRenderedPageBreak/>
        <w:t>“mão firme”, o poder dos juízes, à data considerado excessivo e exercido de modo excessivamente discricionário.</w:t>
      </w:r>
      <w:r w:rsidRPr="004D26F6">
        <w:rPr>
          <w:rStyle w:val="Refdenotaderodap"/>
          <w:rFonts w:ascii="Times New Roman" w:hAnsi="Times New Roman" w:cs="Times New Roman"/>
          <w:color w:val="000000" w:themeColor="text1"/>
          <w:sz w:val="24"/>
          <w:szCs w:val="24"/>
        </w:rPr>
        <w:footnoteReference w:id="16"/>
      </w:r>
      <w:r w:rsidRPr="004D26F6">
        <w:rPr>
          <w:rFonts w:ascii="Times New Roman" w:hAnsi="Times New Roman" w:cs="Times New Roman"/>
          <w:color w:val="000000" w:themeColor="text1"/>
          <w:sz w:val="24"/>
          <w:szCs w:val="24"/>
        </w:rPr>
        <w:t xml:space="preserve"> </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No tempo presente a obrigação de motivar as decisões de Justiça tem um fundamento muito distinto. É hoje um instituto jurídico de natureza imperativa, sim, mas por razões de natureza mais nobre, como se vê nos termos enunciados nos diplomas legais que a estabelecem e definem e de que falaremos de seguida. Todavia, importa referir, desde já, que a motivação das decisões de justiça não é feita de forma aleatória, e não há a possibilidade de o juiz não fundamentar a decisão, ou seja, exis</w:t>
      </w:r>
      <w:r w:rsidR="00243945">
        <w:rPr>
          <w:rFonts w:ascii="Times New Roman" w:hAnsi="Times New Roman" w:cs="Times New Roman"/>
          <w:color w:val="000000" w:themeColor="text1"/>
          <w:sz w:val="24"/>
          <w:szCs w:val="24"/>
        </w:rPr>
        <w:t>tem normas específicas que preve</w:t>
      </w:r>
      <w:r w:rsidRPr="004D26F6">
        <w:rPr>
          <w:rFonts w:ascii="Times New Roman" w:hAnsi="Times New Roman" w:cs="Times New Roman"/>
          <w:color w:val="000000" w:themeColor="text1"/>
          <w:sz w:val="24"/>
          <w:szCs w:val="24"/>
        </w:rPr>
        <w:t>em a fundamentação da decisão. Estas normas encontram apoio na CRP, mas não só.</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Comecemos então pela análise constitucional; o Art.</w:t>
      </w:r>
      <w:r w:rsidR="00243945">
        <w:rPr>
          <w:rFonts w:ascii="Times New Roman" w:hAnsi="Times New Roman" w:cs="Times New Roman"/>
          <w:color w:val="000000" w:themeColor="text1"/>
          <w:sz w:val="24"/>
          <w:szCs w:val="24"/>
        </w:rPr>
        <w:t>º</w:t>
      </w:r>
      <w:r w:rsidRPr="004D26F6">
        <w:rPr>
          <w:rFonts w:ascii="Times New Roman" w:hAnsi="Times New Roman" w:cs="Times New Roman"/>
          <w:color w:val="000000" w:themeColor="text1"/>
          <w:sz w:val="24"/>
          <w:szCs w:val="24"/>
        </w:rPr>
        <w:t xml:space="preserve"> 205.º, n.º1 da CRP</w:t>
      </w:r>
      <w:r w:rsidRPr="004D26F6">
        <w:rPr>
          <w:rStyle w:val="Refdenotaderodap"/>
          <w:rFonts w:ascii="Times New Roman" w:hAnsi="Times New Roman" w:cs="Times New Roman"/>
          <w:color w:val="000000" w:themeColor="text1"/>
          <w:sz w:val="24"/>
          <w:szCs w:val="24"/>
        </w:rPr>
        <w:footnoteReference w:id="17"/>
      </w:r>
      <w:r w:rsidRPr="004D26F6">
        <w:rPr>
          <w:rFonts w:ascii="Times New Roman" w:hAnsi="Times New Roman" w:cs="Times New Roman"/>
          <w:color w:val="000000" w:themeColor="text1"/>
          <w:sz w:val="24"/>
          <w:szCs w:val="24"/>
        </w:rPr>
        <w:t xml:space="preserve"> diz-nos que “As decisões dos tribunais que não sejam de mero expediente,</w:t>
      </w:r>
      <w:r w:rsidRPr="004D26F6">
        <w:rPr>
          <w:rStyle w:val="Refdenotaderodap"/>
          <w:rFonts w:ascii="Times New Roman" w:hAnsi="Times New Roman" w:cs="Times New Roman"/>
          <w:color w:val="000000" w:themeColor="text1"/>
          <w:sz w:val="24"/>
          <w:szCs w:val="24"/>
        </w:rPr>
        <w:footnoteReference w:id="18"/>
      </w:r>
      <w:r w:rsidRPr="004D26F6">
        <w:rPr>
          <w:rFonts w:ascii="Times New Roman" w:hAnsi="Times New Roman" w:cs="Times New Roman"/>
          <w:color w:val="000000" w:themeColor="text1"/>
          <w:sz w:val="24"/>
          <w:szCs w:val="24"/>
        </w:rPr>
        <w:t xml:space="preserve">são fundamentadas na forma prevista na lei”. Ora, daqui retiramos a conclusão de que toda e qualquer decisão do juiz (tirando as ressalvadas) têm, </w:t>
      </w:r>
      <w:r w:rsidRPr="004D26F6">
        <w:rPr>
          <w:rFonts w:ascii="Times New Roman" w:hAnsi="Times New Roman" w:cs="Times New Roman"/>
          <w:i/>
          <w:color w:val="000000" w:themeColor="text1"/>
          <w:sz w:val="24"/>
          <w:szCs w:val="24"/>
        </w:rPr>
        <w:t>obrigatoriamente</w:t>
      </w:r>
      <w:r w:rsidRPr="004D26F6">
        <w:rPr>
          <w:rFonts w:ascii="Times New Roman" w:hAnsi="Times New Roman" w:cs="Times New Roman"/>
          <w:color w:val="000000" w:themeColor="text1"/>
          <w:sz w:val="24"/>
          <w:szCs w:val="24"/>
        </w:rPr>
        <w:t>, que ter uma fundamentação.</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Da mesma forma, o CPC e o CPP, apresentam-nos alguns artigos onde espelham precisamente a mesma ideia, reforçando, assim, a ideia de fundamentação necessária.</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Observemos, então, o CPC. No seu Art.</w:t>
      </w:r>
      <w:r w:rsidR="00243945">
        <w:rPr>
          <w:rFonts w:ascii="Times New Roman" w:hAnsi="Times New Roman" w:cs="Times New Roman"/>
          <w:color w:val="000000" w:themeColor="text1"/>
          <w:sz w:val="24"/>
          <w:szCs w:val="24"/>
        </w:rPr>
        <w:t>º</w:t>
      </w:r>
      <w:r w:rsidR="003D7906">
        <w:rPr>
          <w:rFonts w:ascii="Times New Roman" w:hAnsi="Times New Roman" w:cs="Times New Roman"/>
          <w:color w:val="000000" w:themeColor="text1"/>
          <w:sz w:val="24"/>
          <w:szCs w:val="24"/>
        </w:rPr>
        <w:t xml:space="preserve"> 154</w:t>
      </w:r>
      <w:r w:rsidRPr="004D26F6">
        <w:rPr>
          <w:rFonts w:ascii="Times New Roman" w:hAnsi="Times New Roman" w:cs="Times New Roman"/>
          <w:color w:val="000000" w:themeColor="text1"/>
          <w:sz w:val="24"/>
          <w:szCs w:val="24"/>
        </w:rPr>
        <w:t>.º é possível ler-se, no n.º 1, que “ As decisões proferidas sobre qualquer pedido controvertido ou sobre alguma dúvida suscitada no processo são sempre fundamentadas”; e, para que não restem quaisquer dúvidas, o n.º</w:t>
      </w:r>
      <w:r w:rsidR="00B4734F">
        <w:rPr>
          <w:rFonts w:ascii="Times New Roman" w:hAnsi="Times New Roman" w:cs="Times New Roman"/>
          <w:color w:val="000000" w:themeColor="text1"/>
          <w:sz w:val="24"/>
          <w:szCs w:val="24"/>
        </w:rPr>
        <w:t xml:space="preserve"> </w:t>
      </w:r>
      <w:r w:rsidRPr="004D26F6">
        <w:rPr>
          <w:rFonts w:ascii="Times New Roman" w:hAnsi="Times New Roman" w:cs="Times New Roman"/>
          <w:color w:val="000000" w:themeColor="text1"/>
          <w:sz w:val="24"/>
          <w:szCs w:val="24"/>
        </w:rPr>
        <w:t>2 do referido Art.</w:t>
      </w:r>
      <w:r w:rsidR="00243945">
        <w:rPr>
          <w:rFonts w:ascii="Times New Roman" w:hAnsi="Times New Roman" w:cs="Times New Roman"/>
          <w:color w:val="000000" w:themeColor="text1"/>
          <w:sz w:val="24"/>
          <w:szCs w:val="24"/>
        </w:rPr>
        <w:t>º</w:t>
      </w:r>
      <w:r w:rsidRPr="004D26F6">
        <w:rPr>
          <w:rFonts w:ascii="Times New Roman" w:hAnsi="Times New Roman" w:cs="Times New Roman"/>
          <w:color w:val="000000" w:themeColor="text1"/>
          <w:sz w:val="24"/>
          <w:szCs w:val="24"/>
        </w:rPr>
        <w:t xml:space="preserve"> indica-nos que “A justificação não pode consistir na simples adesão aos fundamentos alegados no requerimento ou na oposição”. Já no</w:t>
      </w:r>
      <w:r w:rsidR="00C83BB1">
        <w:rPr>
          <w:rFonts w:ascii="Times New Roman" w:hAnsi="Times New Roman" w:cs="Times New Roman"/>
          <w:color w:val="000000" w:themeColor="text1"/>
          <w:sz w:val="24"/>
          <w:szCs w:val="24"/>
        </w:rPr>
        <w:t xml:space="preserve"> CPP, diz-nos o Art.</w:t>
      </w:r>
      <w:r w:rsidR="00243945">
        <w:rPr>
          <w:rFonts w:ascii="Times New Roman" w:hAnsi="Times New Roman" w:cs="Times New Roman"/>
          <w:color w:val="000000" w:themeColor="text1"/>
          <w:sz w:val="24"/>
          <w:szCs w:val="24"/>
        </w:rPr>
        <w:t>º</w:t>
      </w:r>
      <w:r w:rsidR="00C83BB1">
        <w:rPr>
          <w:rFonts w:ascii="Times New Roman" w:hAnsi="Times New Roman" w:cs="Times New Roman"/>
          <w:color w:val="000000" w:themeColor="text1"/>
          <w:sz w:val="24"/>
          <w:szCs w:val="24"/>
        </w:rPr>
        <w:t xml:space="preserve"> 97.º, n.º4</w:t>
      </w:r>
      <w:r w:rsidRPr="004D26F6">
        <w:rPr>
          <w:rFonts w:ascii="Times New Roman" w:hAnsi="Times New Roman" w:cs="Times New Roman"/>
          <w:color w:val="000000" w:themeColor="text1"/>
          <w:sz w:val="24"/>
          <w:szCs w:val="24"/>
        </w:rPr>
        <w:t xml:space="preserve"> que “os actos decisórios são sempre fundamentados, devendo ser especificados os motivos de facto e da decisão”. </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 xml:space="preserve">O que significa, então, “fundamentar a decisão”? Segundo Hermenegildo Borges “os fundamentos da obrigação de motivar são hoje expressão da necessidade de prestar uma pública garantia contra uma decisão arbitrária, contra a intromissão de pontos de vista pessoais ou em vista de consolidar o respeito pelos direitos da defesa, propiciar um </w:t>
      </w:r>
      <w:r w:rsidRPr="004D26F6">
        <w:rPr>
          <w:rFonts w:ascii="Times New Roman" w:hAnsi="Times New Roman" w:cs="Times New Roman"/>
          <w:color w:val="000000" w:themeColor="text1"/>
          <w:sz w:val="24"/>
          <w:szCs w:val="24"/>
        </w:rPr>
        <w:lastRenderedPageBreak/>
        <w:t>controlo do raciocínio do juiz, permitir uma meditação sobre a decisão, fornecer indicações precisas em vista da possibilidade de recurso e, finalmente, permitir o controlo eficaz pelo tribunal que acolhe o recurso"</w:t>
      </w:r>
      <w:r w:rsidRPr="004D26F6">
        <w:rPr>
          <w:rStyle w:val="Refdenotaderodap"/>
          <w:rFonts w:ascii="Times New Roman" w:hAnsi="Times New Roman" w:cs="Times New Roman"/>
          <w:color w:val="000000" w:themeColor="text1"/>
          <w:sz w:val="24"/>
          <w:szCs w:val="24"/>
        </w:rPr>
        <w:footnoteReference w:id="19"/>
      </w:r>
      <w:r w:rsidRPr="004D26F6">
        <w:rPr>
          <w:rFonts w:ascii="Times New Roman" w:hAnsi="Times New Roman" w:cs="Times New Roman"/>
          <w:color w:val="000000" w:themeColor="text1"/>
          <w:sz w:val="24"/>
          <w:szCs w:val="24"/>
        </w:rPr>
        <w:t>.</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Podemos, de forma singela, dizer que fundamentar a decisão significa dar conta das razões por que se decide daquela forma e não de outra – de forma mais pormenorizada, podemos referir que estas razões/justificações são dadas quer às partes, quer a terceiros (onde podemos englobar todos os cidadãos), sendo que, por isto mesmo, é vista, também, como uma forma de legitimação do poder judicial.</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Conseguimos observar, através de alguma análise, que os juízes são inúmeras vezes criticados por fundamentarem em excesso as decisões – atenção que aqui falamos especificamente em fundamentar em excesso as decisões de direito, e não as de facto (que, como já tivemos oportunidade de ver e explicar noutro capitulo, são conceitos bem distintos), pelo menos no que concerne à doutrina e à jurisprudência, que fazem com que exista um desenrolar de textos sem consequência alguma na resolução do caso em questão.</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Naturalmente, é expectável que o juiz tenha conhecimento das demais teorias doutrinárias acerca do caso em apreço, bem como da jurisprudência formada, mas o que as partes esperam não é isto. Ou seja, quem espera uma decisão, não está propriamente preocupado, ou até mesmo interessado, no que diz a Doutrina, ou em saber como a instância superior resolveu semelhante caso (a não ser que o possa beneficiar, aí, naturalmente, o interesse do arguido na jurisprudência já será outro). O que as partes almejam é saber as razões plausíveis e (quase) palpáveis que fazem o juiz decidir daquela maneira. Assim sendo, para as partes, o que interessa são os argumentos utilizados pelo juiz, e não saber a sua fonte, i.e., não querem saber se essa opinião surgiu no “Professor X” ou no “Professor Y”, querem é só saber a opinião, e a sua razão.</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Na nossa pesquisa foi possível verificar que, neste domínio, se fala, por vezes, em “argumentos de autoridade”; contudo, o argumento de autoridade parece-nos ser, em sede de motivação judiciária, o argumento mais fraco.</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 xml:space="preserve">Já quanto ao argumento da jurisprudência, caracterizado como “argumento do precedente”, somos obrigados a concordar que este tem um peso maior, isto porque apesar de não estar explícito na lei, é um argumento que enriquece a decisão e, por outro </w:t>
      </w:r>
      <w:r w:rsidRPr="004D26F6">
        <w:rPr>
          <w:rFonts w:ascii="Times New Roman" w:hAnsi="Times New Roman" w:cs="Times New Roman"/>
          <w:color w:val="000000" w:themeColor="text1"/>
          <w:sz w:val="24"/>
          <w:szCs w:val="24"/>
        </w:rPr>
        <w:lastRenderedPageBreak/>
        <w:t xml:space="preserve">lado, cumpre a relevante função de contribuir para a segurança jurídica ou do sistema jurídico. </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Naturalmente, para a decisão do juiz, fulcral é falarmos do princípio do contraditório, uma vez que sem ele a mesma não seria possível, e que terá também uma forte consequência na fundamentação.</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 xml:space="preserve">O que acontece, então, precisamente no momento anterior à fundamentação? Acontece uma ponderação de tudo, ou seja, o juiz vai ponderar todos os resultados que dali podem advir. Depois de assistir à apresentação ou produção de provas, o juiz vai proceder à respetiva valoração conjunta e vai decidir o que dá como provado e como não provado. </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Depois disto, é então levado a cabo o verdadeiro poder de fundamentação, que deve, então, aludir a tudo o que aqui falámos.</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Relativamente à segunda parte deste tópico, que se prende com o facto de como deve ser comunicada esta decisão/fundamentação, iremos agora analisá-la.</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Como já havíamos referido, o juiz não comunica diretamente, ele mesmo, salvo raras exceções, a decisão aos meios de comunicação social.</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shd w:val="clear" w:color="auto" w:fill="FFFFFF"/>
        </w:rPr>
      </w:pPr>
      <w:r w:rsidRPr="004D26F6">
        <w:rPr>
          <w:rFonts w:ascii="Times New Roman" w:hAnsi="Times New Roman" w:cs="Times New Roman"/>
          <w:color w:val="000000" w:themeColor="text1"/>
          <w:sz w:val="24"/>
          <w:szCs w:val="24"/>
        </w:rPr>
        <w:t>O que acontece, na maior parte dos casos, é que o juiz comunica a sua decisão ao arguido, naturalmente, ao auditório judiciário presente (salvo raras exceções previstas na lei) e também ao Conselho Superior de Magistratura</w:t>
      </w:r>
      <w:r w:rsidRPr="004D26F6">
        <w:rPr>
          <w:rStyle w:val="Refdenotaderodap"/>
          <w:rFonts w:ascii="Times New Roman" w:hAnsi="Times New Roman" w:cs="Times New Roman"/>
          <w:color w:val="000000" w:themeColor="text1"/>
          <w:sz w:val="24"/>
          <w:szCs w:val="24"/>
        </w:rPr>
        <w:footnoteReference w:id="20"/>
      </w:r>
      <w:r w:rsidRPr="004D26F6">
        <w:rPr>
          <w:rFonts w:ascii="Times New Roman" w:hAnsi="Times New Roman" w:cs="Times New Roman"/>
          <w:color w:val="000000" w:themeColor="text1"/>
          <w:sz w:val="24"/>
          <w:szCs w:val="24"/>
        </w:rPr>
        <w:t xml:space="preserve"> </w:t>
      </w:r>
      <w:r w:rsidRPr="004D26F6">
        <w:rPr>
          <w:rFonts w:ascii="Times New Roman" w:hAnsi="Times New Roman" w:cs="Times New Roman"/>
          <w:color w:val="000000" w:themeColor="text1"/>
          <w:sz w:val="24"/>
          <w:szCs w:val="24"/>
          <w:shd w:val="clear" w:color="auto" w:fill="FFFFFF"/>
        </w:rPr>
        <w:t xml:space="preserve">que irá então decidir se a decisão deve, ou não, ser comunicada à comunicação social, ou seja, se se deve fazer chegar ao conhecimento do público. </w:t>
      </w:r>
    </w:p>
    <w:p w:rsidR="00243945" w:rsidRDefault="00E639D6" w:rsidP="00E639D6">
      <w:pPr>
        <w:spacing w:after="0" w:line="360" w:lineRule="auto"/>
        <w:ind w:firstLine="709"/>
        <w:jc w:val="both"/>
        <w:rPr>
          <w:rFonts w:ascii="Times New Roman" w:hAnsi="Times New Roman" w:cs="Times New Roman"/>
          <w:color w:val="000000" w:themeColor="text1"/>
          <w:sz w:val="24"/>
          <w:szCs w:val="24"/>
          <w:shd w:val="clear" w:color="auto" w:fill="FFFFFF"/>
        </w:rPr>
      </w:pPr>
      <w:r w:rsidRPr="004D26F6">
        <w:rPr>
          <w:rFonts w:ascii="Times New Roman" w:hAnsi="Times New Roman" w:cs="Times New Roman"/>
          <w:color w:val="000000" w:themeColor="text1"/>
          <w:sz w:val="24"/>
          <w:szCs w:val="24"/>
          <w:shd w:val="clear" w:color="auto" w:fill="FFFFFF"/>
        </w:rPr>
        <w:t xml:space="preserve">Fazendo aqui um pequeno aparte e dando um exemplo bem recente, podemos pegar no “Caso Sócrates” e verificar que relativamente à alteração da medida de coação, foi precisamente isto que aconteceu. “O Tribunal Central de Instrução Criminal vai enviar dentro de 30 minutos a decisão do juiz Carlos Alexandre sobre a alteração ou manutenção da medida de coação aplicada a Sócrates para o Conselho Superior da Magistratura. Segundo o Sol apurou, será este órgão que vai decidir se haverá ou não uma comunicação pública dessa decisão.”; “Se o órgão de disciplina dos juízes considerar que deve ser anunciada a medida de coação, emitirá um comunicado. </w:t>
      </w:r>
      <w:r w:rsidRPr="004D26F6">
        <w:rPr>
          <w:rFonts w:ascii="Times New Roman" w:hAnsi="Times New Roman" w:cs="Times New Roman"/>
          <w:color w:val="000000" w:themeColor="text1"/>
          <w:sz w:val="24"/>
          <w:szCs w:val="24"/>
          <w:shd w:val="clear" w:color="auto" w:fill="FFFFFF"/>
        </w:rPr>
        <w:lastRenderedPageBreak/>
        <w:t>Também a  Procuradoria-Geral da República irá enviar uma nota de imprensa sobre a reavaliação da medida de coação.”</w:t>
      </w:r>
      <w:r w:rsidRPr="004D26F6">
        <w:rPr>
          <w:rStyle w:val="Refdenotaderodap"/>
          <w:rFonts w:ascii="Times New Roman" w:hAnsi="Times New Roman" w:cs="Times New Roman"/>
          <w:color w:val="000000" w:themeColor="text1"/>
          <w:sz w:val="24"/>
          <w:szCs w:val="24"/>
          <w:shd w:val="clear" w:color="auto" w:fill="FFFFFF"/>
        </w:rPr>
        <w:footnoteReference w:id="21"/>
      </w:r>
      <w:r w:rsidRPr="004D26F6">
        <w:rPr>
          <w:rFonts w:ascii="Times New Roman" w:hAnsi="Times New Roman" w:cs="Times New Roman"/>
          <w:color w:val="000000" w:themeColor="text1"/>
          <w:sz w:val="24"/>
          <w:szCs w:val="24"/>
          <w:shd w:val="clear" w:color="auto" w:fill="FFFFFF"/>
        </w:rPr>
        <w:t xml:space="preserve"> </w:t>
      </w:r>
    </w:p>
    <w:p w:rsidR="00E639D6" w:rsidRPr="004D26F6" w:rsidRDefault="00E639D6" w:rsidP="00E639D6">
      <w:pPr>
        <w:spacing w:after="0" w:line="360" w:lineRule="auto"/>
        <w:ind w:firstLine="709"/>
        <w:jc w:val="both"/>
        <w:rPr>
          <w:rFonts w:ascii="Times New Roman" w:eastAsia="Times New Roman" w:hAnsi="Times New Roman" w:cs="Times New Roman"/>
          <w:color w:val="000000" w:themeColor="text1"/>
          <w:sz w:val="24"/>
          <w:szCs w:val="24"/>
          <w:lang w:eastAsia="pt-PT"/>
        </w:rPr>
      </w:pPr>
      <w:r w:rsidRPr="004D26F6">
        <w:rPr>
          <w:rFonts w:ascii="Times New Roman" w:eastAsia="Times New Roman" w:hAnsi="Times New Roman" w:cs="Times New Roman"/>
          <w:color w:val="000000" w:themeColor="text1"/>
          <w:sz w:val="24"/>
          <w:szCs w:val="24"/>
          <w:lang w:eastAsia="pt-PT"/>
        </w:rPr>
        <w:t>De ressalvar que, aqui, também a Procuradoria-Geral da República tem um papel importante na divulgação da decisão, pois, neste caso, fariam uma nota de imprensa sobre a reavaliação da medida de coação.</w:t>
      </w:r>
    </w:p>
    <w:p w:rsidR="00E639D6" w:rsidRPr="004D26F6" w:rsidRDefault="00E639D6" w:rsidP="00E639D6">
      <w:pPr>
        <w:jc w:val="both"/>
        <w:rPr>
          <w:rFonts w:ascii="Times New Roman" w:eastAsia="Times New Roman" w:hAnsi="Times New Roman" w:cs="Times New Roman"/>
          <w:color w:val="000000" w:themeColor="text1"/>
          <w:sz w:val="24"/>
          <w:szCs w:val="24"/>
          <w:lang w:eastAsia="pt-PT"/>
        </w:rPr>
      </w:pPr>
    </w:p>
    <w:p w:rsidR="00E639D6" w:rsidRPr="004D26F6" w:rsidRDefault="00E639D6" w:rsidP="00E639D6">
      <w:pPr>
        <w:jc w:val="both"/>
        <w:rPr>
          <w:rFonts w:ascii="Times New Roman" w:eastAsia="Times New Roman" w:hAnsi="Times New Roman" w:cs="Times New Roman"/>
          <w:color w:val="000000" w:themeColor="text1"/>
          <w:sz w:val="24"/>
          <w:szCs w:val="24"/>
          <w:lang w:eastAsia="pt-PT"/>
        </w:rPr>
      </w:pPr>
    </w:p>
    <w:p w:rsidR="00E639D6" w:rsidRPr="004D26F6" w:rsidRDefault="00E639D6" w:rsidP="00E639D6">
      <w:pPr>
        <w:jc w:val="both"/>
        <w:rPr>
          <w:rFonts w:ascii="Times New Roman" w:eastAsia="Times New Roman" w:hAnsi="Times New Roman" w:cs="Times New Roman"/>
          <w:color w:val="000000" w:themeColor="text1"/>
          <w:sz w:val="24"/>
          <w:szCs w:val="24"/>
          <w:lang w:eastAsia="pt-PT"/>
        </w:rPr>
      </w:pPr>
    </w:p>
    <w:p w:rsidR="00E639D6" w:rsidRPr="004D26F6" w:rsidRDefault="00E639D6" w:rsidP="00E639D6">
      <w:pPr>
        <w:jc w:val="both"/>
        <w:rPr>
          <w:rFonts w:ascii="Times New Roman" w:eastAsia="Times New Roman" w:hAnsi="Times New Roman" w:cs="Times New Roman"/>
          <w:color w:val="000000" w:themeColor="text1"/>
          <w:sz w:val="24"/>
          <w:szCs w:val="24"/>
          <w:lang w:eastAsia="pt-PT"/>
        </w:rPr>
      </w:pPr>
    </w:p>
    <w:p w:rsidR="00E639D6" w:rsidRPr="004D26F6" w:rsidRDefault="00E639D6" w:rsidP="00E639D6">
      <w:pPr>
        <w:jc w:val="both"/>
        <w:rPr>
          <w:rFonts w:ascii="Times New Roman" w:eastAsia="Times New Roman" w:hAnsi="Times New Roman" w:cs="Times New Roman"/>
          <w:color w:val="000000" w:themeColor="text1"/>
          <w:sz w:val="24"/>
          <w:szCs w:val="24"/>
          <w:lang w:eastAsia="pt-PT"/>
        </w:rPr>
      </w:pPr>
    </w:p>
    <w:p w:rsidR="00E639D6" w:rsidRPr="004D26F6" w:rsidRDefault="00E639D6" w:rsidP="00E639D6">
      <w:pPr>
        <w:jc w:val="both"/>
        <w:rPr>
          <w:rFonts w:ascii="Times New Roman" w:eastAsia="Times New Roman" w:hAnsi="Times New Roman" w:cs="Times New Roman"/>
          <w:color w:val="000000" w:themeColor="text1"/>
          <w:sz w:val="24"/>
          <w:szCs w:val="24"/>
          <w:lang w:eastAsia="pt-PT"/>
        </w:rPr>
      </w:pPr>
    </w:p>
    <w:p w:rsidR="00E639D6" w:rsidRPr="004D26F6" w:rsidRDefault="00E639D6" w:rsidP="00E639D6">
      <w:pPr>
        <w:jc w:val="both"/>
        <w:rPr>
          <w:rFonts w:ascii="Times New Roman" w:eastAsia="Times New Roman" w:hAnsi="Times New Roman" w:cs="Times New Roman"/>
          <w:color w:val="000000" w:themeColor="text1"/>
          <w:sz w:val="24"/>
          <w:szCs w:val="24"/>
          <w:lang w:eastAsia="pt-PT"/>
        </w:rPr>
      </w:pPr>
    </w:p>
    <w:p w:rsidR="00E639D6" w:rsidRPr="004D26F6" w:rsidRDefault="00E639D6" w:rsidP="00E639D6">
      <w:pPr>
        <w:jc w:val="both"/>
        <w:rPr>
          <w:rFonts w:ascii="Times New Roman" w:eastAsia="Times New Roman" w:hAnsi="Times New Roman" w:cs="Times New Roman"/>
          <w:color w:val="000000" w:themeColor="text1"/>
          <w:sz w:val="24"/>
          <w:szCs w:val="24"/>
          <w:lang w:eastAsia="pt-PT"/>
        </w:rPr>
      </w:pPr>
    </w:p>
    <w:p w:rsidR="00E639D6" w:rsidRPr="004D26F6" w:rsidRDefault="00E639D6" w:rsidP="00E639D6">
      <w:pPr>
        <w:jc w:val="both"/>
        <w:rPr>
          <w:rFonts w:ascii="Times New Roman" w:eastAsia="Times New Roman" w:hAnsi="Times New Roman" w:cs="Times New Roman"/>
          <w:color w:val="000000" w:themeColor="text1"/>
          <w:sz w:val="24"/>
          <w:szCs w:val="24"/>
          <w:lang w:eastAsia="pt-PT"/>
        </w:rPr>
      </w:pPr>
    </w:p>
    <w:p w:rsidR="00E639D6" w:rsidRPr="004D26F6" w:rsidRDefault="00E639D6" w:rsidP="00E639D6">
      <w:pPr>
        <w:jc w:val="both"/>
        <w:rPr>
          <w:rFonts w:ascii="Times New Roman" w:eastAsia="Times New Roman" w:hAnsi="Times New Roman" w:cs="Times New Roman"/>
          <w:color w:val="000000" w:themeColor="text1"/>
          <w:sz w:val="24"/>
          <w:szCs w:val="24"/>
          <w:lang w:eastAsia="pt-PT"/>
        </w:rPr>
      </w:pPr>
    </w:p>
    <w:p w:rsidR="00E639D6" w:rsidRPr="004D26F6" w:rsidRDefault="00E639D6" w:rsidP="00E639D6">
      <w:pPr>
        <w:jc w:val="both"/>
        <w:rPr>
          <w:rFonts w:ascii="Times New Roman" w:eastAsia="Times New Roman" w:hAnsi="Times New Roman" w:cs="Times New Roman"/>
          <w:color w:val="000000" w:themeColor="text1"/>
          <w:sz w:val="24"/>
          <w:szCs w:val="24"/>
          <w:lang w:eastAsia="pt-PT"/>
        </w:rPr>
      </w:pPr>
    </w:p>
    <w:p w:rsidR="00E639D6" w:rsidRPr="004D26F6" w:rsidRDefault="00E639D6" w:rsidP="00E639D6">
      <w:pPr>
        <w:jc w:val="both"/>
        <w:rPr>
          <w:rFonts w:ascii="Times New Roman" w:eastAsia="Times New Roman" w:hAnsi="Times New Roman" w:cs="Times New Roman"/>
          <w:color w:val="000000" w:themeColor="text1"/>
          <w:sz w:val="24"/>
          <w:szCs w:val="24"/>
          <w:lang w:eastAsia="pt-PT"/>
        </w:rPr>
      </w:pPr>
    </w:p>
    <w:p w:rsidR="00E639D6" w:rsidRPr="004D26F6" w:rsidRDefault="00E639D6" w:rsidP="00E639D6">
      <w:pPr>
        <w:jc w:val="both"/>
        <w:rPr>
          <w:rFonts w:ascii="Times New Roman" w:eastAsia="Times New Roman" w:hAnsi="Times New Roman" w:cs="Times New Roman"/>
          <w:color w:val="000000" w:themeColor="text1"/>
          <w:sz w:val="24"/>
          <w:szCs w:val="24"/>
          <w:lang w:eastAsia="pt-PT"/>
        </w:rPr>
      </w:pPr>
    </w:p>
    <w:p w:rsidR="00E639D6" w:rsidRDefault="00E639D6" w:rsidP="00E639D6">
      <w:pPr>
        <w:jc w:val="both"/>
        <w:rPr>
          <w:rFonts w:ascii="Times New Roman" w:eastAsia="Times New Roman" w:hAnsi="Times New Roman" w:cs="Times New Roman"/>
          <w:color w:val="000000" w:themeColor="text1"/>
          <w:sz w:val="24"/>
          <w:szCs w:val="24"/>
          <w:lang w:eastAsia="pt-PT"/>
        </w:rPr>
      </w:pPr>
    </w:p>
    <w:p w:rsidR="00AF2940" w:rsidRDefault="00AF2940" w:rsidP="00E639D6">
      <w:pPr>
        <w:jc w:val="both"/>
        <w:rPr>
          <w:rFonts w:ascii="Times New Roman" w:eastAsia="Times New Roman" w:hAnsi="Times New Roman" w:cs="Times New Roman"/>
          <w:color w:val="000000" w:themeColor="text1"/>
          <w:sz w:val="24"/>
          <w:szCs w:val="24"/>
          <w:lang w:eastAsia="pt-PT"/>
        </w:rPr>
      </w:pPr>
    </w:p>
    <w:p w:rsidR="00AF2940" w:rsidRDefault="00AF2940" w:rsidP="00E639D6">
      <w:pPr>
        <w:jc w:val="both"/>
        <w:rPr>
          <w:rFonts w:ascii="Times New Roman" w:eastAsia="Times New Roman" w:hAnsi="Times New Roman" w:cs="Times New Roman"/>
          <w:color w:val="000000" w:themeColor="text1"/>
          <w:sz w:val="24"/>
          <w:szCs w:val="24"/>
          <w:lang w:eastAsia="pt-PT"/>
        </w:rPr>
      </w:pPr>
    </w:p>
    <w:p w:rsidR="00AF2940" w:rsidRDefault="00AF2940" w:rsidP="00E639D6">
      <w:pPr>
        <w:jc w:val="both"/>
        <w:rPr>
          <w:rFonts w:ascii="Times New Roman" w:eastAsia="Times New Roman" w:hAnsi="Times New Roman" w:cs="Times New Roman"/>
          <w:color w:val="000000" w:themeColor="text1"/>
          <w:sz w:val="24"/>
          <w:szCs w:val="24"/>
          <w:lang w:eastAsia="pt-PT"/>
        </w:rPr>
      </w:pPr>
    </w:p>
    <w:p w:rsidR="00AF2940" w:rsidRDefault="00AF2940" w:rsidP="00E639D6">
      <w:pPr>
        <w:jc w:val="both"/>
        <w:rPr>
          <w:rFonts w:ascii="Times New Roman" w:eastAsia="Times New Roman" w:hAnsi="Times New Roman" w:cs="Times New Roman"/>
          <w:color w:val="000000" w:themeColor="text1"/>
          <w:sz w:val="24"/>
          <w:szCs w:val="24"/>
          <w:lang w:eastAsia="pt-PT"/>
        </w:rPr>
      </w:pPr>
    </w:p>
    <w:p w:rsidR="00AF2940" w:rsidRDefault="00AF2940" w:rsidP="00E639D6">
      <w:pPr>
        <w:jc w:val="both"/>
        <w:rPr>
          <w:rFonts w:ascii="Times New Roman" w:eastAsia="Times New Roman" w:hAnsi="Times New Roman" w:cs="Times New Roman"/>
          <w:color w:val="000000" w:themeColor="text1"/>
          <w:sz w:val="24"/>
          <w:szCs w:val="24"/>
          <w:lang w:eastAsia="pt-PT"/>
        </w:rPr>
      </w:pPr>
    </w:p>
    <w:p w:rsidR="00C83BB1" w:rsidRDefault="00C83BB1" w:rsidP="00E639D6">
      <w:pPr>
        <w:jc w:val="both"/>
        <w:rPr>
          <w:rFonts w:ascii="Times New Roman" w:eastAsia="Times New Roman" w:hAnsi="Times New Roman" w:cs="Times New Roman"/>
          <w:color w:val="000000" w:themeColor="text1"/>
          <w:sz w:val="24"/>
          <w:szCs w:val="24"/>
          <w:lang w:eastAsia="pt-PT"/>
        </w:rPr>
      </w:pPr>
    </w:p>
    <w:p w:rsidR="00550348" w:rsidRDefault="00550348" w:rsidP="00E639D6">
      <w:pPr>
        <w:jc w:val="both"/>
        <w:rPr>
          <w:rFonts w:ascii="Times New Roman" w:eastAsia="Times New Roman" w:hAnsi="Times New Roman" w:cs="Times New Roman"/>
          <w:color w:val="000000" w:themeColor="text1"/>
          <w:sz w:val="24"/>
          <w:szCs w:val="24"/>
          <w:lang w:eastAsia="pt-PT"/>
        </w:rPr>
      </w:pPr>
    </w:p>
    <w:p w:rsidR="00550348" w:rsidRPr="004D26F6" w:rsidRDefault="00550348" w:rsidP="00E639D6">
      <w:pPr>
        <w:jc w:val="both"/>
        <w:rPr>
          <w:rFonts w:ascii="Times New Roman" w:eastAsia="Times New Roman" w:hAnsi="Times New Roman" w:cs="Times New Roman"/>
          <w:color w:val="000000" w:themeColor="text1"/>
          <w:sz w:val="24"/>
          <w:szCs w:val="24"/>
          <w:lang w:eastAsia="pt-PT"/>
        </w:rPr>
      </w:pPr>
    </w:p>
    <w:p w:rsidR="00550348" w:rsidRDefault="00550348" w:rsidP="00E639D6">
      <w:pPr>
        <w:jc w:val="both"/>
        <w:rPr>
          <w:rFonts w:ascii="Times New Roman" w:hAnsi="Times New Roman" w:cs="Times New Roman"/>
          <w:b/>
          <w:color w:val="000000" w:themeColor="text1"/>
          <w:sz w:val="24"/>
          <w:szCs w:val="24"/>
        </w:rPr>
      </w:pPr>
    </w:p>
    <w:p w:rsidR="00E639D6" w:rsidRPr="004D26F6" w:rsidRDefault="00243945" w:rsidP="00E639D6">
      <w:pPr>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 xml:space="preserve">8. </w:t>
      </w:r>
      <w:r w:rsidRPr="007D3633">
        <w:rPr>
          <w:rFonts w:ascii="Times New Roman" w:hAnsi="Times New Roman" w:cs="Times New Roman"/>
          <w:b/>
          <w:sz w:val="24"/>
          <w:szCs w:val="24"/>
          <w:u w:val="single"/>
        </w:rPr>
        <w:t>Os jurados – Quem são? C</w:t>
      </w:r>
      <w:r w:rsidR="00E639D6" w:rsidRPr="007D3633">
        <w:rPr>
          <w:rFonts w:ascii="Times New Roman" w:hAnsi="Times New Roman" w:cs="Times New Roman"/>
          <w:b/>
          <w:sz w:val="24"/>
          <w:szCs w:val="24"/>
          <w:u w:val="single"/>
        </w:rPr>
        <w:t>omo decidem?</w:t>
      </w:r>
    </w:p>
    <w:p w:rsidR="00E639D6" w:rsidRPr="004D26F6" w:rsidRDefault="00E639D6" w:rsidP="00E639D6">
      <w:pPr>
        <w:jc w:val="both"/>
        <w:rPr>
          <w:rFonts w:ascii="Times New Roman" w:hAnsi="Times New Roman" w:cs="Times New Roman"/>
          <w:b/>
          <w:color w:val="000000" w:themeColor="text1"/>
          <w:sz w:val="24"/>
          <w:szCs w:val="24"/>
        </w:rPr>
      </w:pPr>
    </w:p>
    <w:p w:rsidR="00E639D6" w:rsidRPr="004D26F6" w:rsidRDefault="00E639D6" w:rsidP="00E639D6">
      <w:pPr>
        <w:spacing w:after="0" w:line="360" w:lineRule="auto"/>
        <w:ind w:firstLine="709"/>
        <w:jc w:val="both"/>
        <w:rPr>
          <w:rFonts w:ascii="Times New Roman" w:eastAsia="Times New Roman" w:hAnsi="Times New Roman" w:cs="Times New Roman"/>
          <w:color w:val="000000" w:themeColor="text1"/>
          <w:sz w:val="24"/>
          <w:szCs w:val="24"/>
          <w:lang w:eastAsia="pt-PT"/>
        </w:rPr>
      </w:pPr>
      <w:r w:rsidRPr="004D26F6">
        <w:rPr>
          <w:rFonts w:ascii="Times New Roman" w:eastAsia="Times New Roman" w:hAnsi="Times New Roman" w:cs="Times New Roman"/>
          <w:color w:val="000000" w:themeColor="text1"/>
          <w:sz w:val="24"/>
          <w:szCs w:val="24"/>
          <w:lang w:eastAsia="pt-PT"/>
        </w:rPr>
        <w:t>Quem são os jurados? Como são escolhidos? Porque são escolhidos? Como decidem?</w:t>
      </w:r>
    </w:p>
    <w:p w:rsidR="00E639D6" w:rsidRPr="004D26F6" w:rsidRDefault="00E639D6" w:rsidP="00E639D6">
      <w:pPr>
        <w:spacing w:after="0" w:line="360" w:lineRule="auto"/>
        <w:ind w:firstLine="709"/>
        <w:jc w:val="both"/>
        <w:rPr>
          <w:rFonts w:ascii="Times New Roman" w:eastAsia="Times New Roman" w:hAnsi="Times New Roman" w:cs="Times New Roman"/>
          <w:color w:val="000000" w:themeColor="text1"/>
          <w:sz w:val="24"/>
          <w:szCs w:val="24"/>
          <w:lang w:eastAsia="pt-PT"/>
        </w:rPr>
      </w:pPr>
      <w:r w:rsidRPr="004D26F6">
        <w:rPr>
          <w:rFonts w:ascii="Times New Roman" w:eastAsia="Times New Roman" w:hAnsi="Times New Roman" w:cs="Times New Roman"/>
          <w:color w:val="000000" w:themeColor="text1"/>
          <w:sz w:val="24"/>
          <w:szCs w:val="24"/>
          <w:lang w:eastAsia="pt-PT"/>
        </w:rPr>
        <w:t>Todas estas questões nos passam pela cabeça quando paramos um pouco para pensar sobre este assunto.</w:t>
      </w:r>
    </w:p>
    <w:p w:rsidR="00E639D6" w:rsidRPr="004D26F6" w:rsidRDefault="00E639D6" w:rsidP="00E639D6">
      <w:pPr>
        <w:spacing w:after="0" w:line="360" w:lineRule="auto"/>
        <w:ind w:firstLine="709"/>
        <w:jc w:val="both"/>
        <w:rPr>
          <w:rFonts w:ascii="Times New Roman" w:eastAsia="Times New Roman" w:hAnsi="Times New Roman" w:cs="Times New Roman"/>
          <w:color w:val="000000" w:themeColor="text1"/>
          <w:sz w:val="24"/>
          <w:szCs w:val="24"/>
          <w:lang w:eastAsia="pt-PT"/>
        </w:rPr>
      </w:pPr>
      <w:r w:rsidRPr="004D26F6">
        <w:rPr>
          <w:rFonts w:ascii="Times New Roman" w:eastAsia="Times New Roman" w:hAnsi="Times New Roman" w:cs="Times New Roman"/>
          <w:color w:val="000000" w:themeColor="text1"/>
          <w:sz w:val="24"/>
          <w:szCs w:val="24"/>
          <w:lang w:eastAsia="pt-PT"/>
        </w:rPr>
        <w:t>Após respondermos a estas perguntas, outras irão surgir, como, por exemplo, que influência terá isso para as suas vidas futuras?</w:t>
      </w:r>
    </w:p>
    <w:p w:rsidR="00E639D6" w:rsidRPr="004D26F6" w:rsidRDefault="00E639D6" w:rsidP="00E639D6">
      <w:pPr>
        <w:spacing w:after="0" w:line="360" w:lineRule="auto"/>
        <w:ind w:firstLine="709"/>
        <w:jc w:val="both"/>
        <w:rPr>
          <w:rFonts w:ascii="Times New Roman" w:eastAsia="Times New Roman" w:hAnsi="Times New Roman" w:cs="Times New Roman"/>
          <w:color w:val="000000" w:themeColor="text1"/>
          <w:sz w:val="24"/>
          <w:szCs w:val="24"/>
          <w:lang w:eastAsia="pt-PT"/>
        </w:rPr>
      </w:pPr>
      <w:r w:rsidRPr="004D26F6">
        <w:rPr>
          <w:rFonts w:ascii="Times New Roman" w:eastAsia="Times New Roman" w:hAnsi="Times New Roman" w:cs="Times New Roman"/>
          <w:color w:val="000000" w:themeColor="text1"/>
          <w:sz w:val="24"/>
          <w:szCs w:val="24"/>
          <w:lang w:eastAsia="pt-PT"/>
        </w:rPr>
        <w:t xml:space="preserve">Será que ficam “imunes” a tudo o que viram e viveram enquanto jurados, e a sua vida segue como se nada disto se tivesse passado? Ou será que existem sérias mudanças nas suas vidas, acima de tudo nas suas atitudes, nos seus comportamentos, e na forma de encarar determinadas coisas? </w:t>
      </w:r>
    </w:p>
    <w:p w:rsidR="00E639D6" w:rsidRPr="004D26F6" w:rsidRDefault="00E639D6" w:rsidP="00E639D6">
      <w:pPr>
        <w:spacing w:after="0" w:line="360" w:lineRule="auto"/>
        <w:ind w:firstLine="709"/>
        <w:jc w:val="both"/>
        <w:rPr>
          <w:rFonts w:ascii="Times New Roman" w:eastAsia="Times New Roman" w:hAnsi="Times New Roman" w:cs="Times New Roman"/>
          <w:color w:val="000000" w:themeColor="text1"/>
          <w:sz w:val="24"/>
          <w:szCs w:val="24"/>
          <w:lang w:eastAsia="pt-PT"/>
        </w:rPr>
      </w:pPr>
      <w:r w:rsidRPr="004D26F6">
        <w:rPr>
          <w:rFonts w:ascii="Times New Roman" w:eastAsia="Times New Roman" w:hAnsi="Times New Roman" w:cs="Times New Roman"/>
          <w:color w:val="000000" w:themeColor="text1"/>
          <w:sz w:val="24"/>
          <w:szCs w:val="24"/>
          <w:lang w:eastAsia="pt-PT"/>
        </w:rPr>
        <w:t xml:space="preserve">Tentaremos responder a todas estas questões, cada uma a seu tempo, naturalmente. </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Começando por responder à primeira pergunta, podemos desde já afirmar que os jurados são pessoas como quaisquer outras, tirando assim qualquer margem de dúvida que pudesse existir, de que seriam pessoas “especiais”; são cidadãos comuns, que são escolhidos de forma aleatória, sem que seja necessário terem determinado curso ou pertencerem a determinado extrato social. Obviamente existem regras, e a sua escolha não é feita de forma totalmente arbitrária; contudo, não existe um determinado “estatuto” que tenha que ser cumprido para poderem ser jurados. Assim, qualquer um de nós poderá estar à mercê de ser um jurado em algum caso de tribunal de júri, preenchendo, naturalmente, determinados pressupostos que de seguida iremos, então, enunciar.</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Podemos afirmar que as normas que definem as condições para se ser jurado diferem de país para país, embora em alguns casos não sejam muito acentuadas as diferenças; contudo, esta é matéria que será tratada no capítulo apropriado.</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 xml:space="preserve">Assim sendo, em Portugal, podem ser jurados os cidadãos portugueses inscritos no recenseamento eleitoral que tenham menos de 65 anos, com escolaridade obrigatória. Devem ainda, estes cidadãos, satisfazer alguns requisitos, nomeadamente a ausência de doença ou anomalia física ou psíquica que torne impossível o bom desempenho do cargo, o pleno gozo dos direitos civis e políticos, e não estarem presos ou detidos, nem </w:t>
      </w:r>
      <w:r w:rsidRPr="004D26F6">
        <w:rPr>
          <w:rFonts w:ascii="Times New Roman" w:hAnsi="Times New Roman" w:cs="Times New Roman"/>
          <w:color w:val="000000" w:themeColor="text1"/>
          <w:sz w:val="24"/>
          <w:szCs w:val="24"/>
        </w:rPr>
        <w:lastRenderedPageBreak/>
        <w:t>em estado de contumácia, nem haverem sofrido condenação definitiva em pena de prisão efetiva.</w:t>
      </w:r>
      <w:r w:rsidRPr="004D26F6">
        <w:rPr>
          <w:rStyle w:val="Refdenotaderodap"/>
          <w:rFonts w:ascii="Times New Roman" w:hAnsi="Times New Roman" w:cs="Times New Roman"/>
          <w:color w:val="000000" w:themeColor="text1"/>
          <w:sz w:val="24"/>
          <w:szCs w:val="24"/>
        </w:rPr>
        <w:footnoteReference w:id="22"/>
      </w:r>
      <w:r w:rsidRPr="004D26F6">
        <w:rPr>
          <w:rFonts w:ascii="Times New Roman" w:hAnsi="Times New Roman" w:cs="Times New Roman"/>
          <w:color w:val="000000" w:themeColor="text1"/>
          <w:sz w:val="24"/>
          <w:szCs w:val="24"/>
        </w:rPr>
        <w:t xml:space="preserve"> Existem, também, algumas incompatibilidades para desempenhar o cargo de jurado, nomeadamente não podem ser jurados os representantes do Estado, como o Presidente da República ou elementos do Governo, os representantes das Forças</w:t>
      </w:r>
    </w:p>
    <w:p w:rsidR="00E639D6" w:rsidRPr="004D26F6" w:rsidRDefault="00E639D6" w:rsidP="00E639D6">
      <w:pPr>
        <w:spacing w:after="0" w:line="360" w:lineRule="auto"/>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Armadas, como o Chefe do Estado-Maior-General das Forças Armadas, bem como os funcionários de justiça, ou seja, juízes, magistrados, advogados, etc.</w:t>
      </w:r>
      <w:r w:rsidRPr="004D26F6">
        <w:rPr>
          <w:rStyle w:val="Refdenotaderodap"/>
          <w:rFonts w:ascii="Times New Roman" w:hAnsi="Times New Roman" w:cs="Times New Roman"/>
          <w:color w:val="000000" w:themeColor="text1"/>
          <w:sz w:val="24"/>
          <w:szCs w:val="24"/>
        </w:rPr>
        <w:footnoteReference w:id="23"/>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Existem também impedimentos para exercer as funções de jurado, em determinados casos em que estej</w:t>
      </w:r>
      <w:r w:rsidR="00243945">
        <w:rPr>
          <w:rFonts w:ascii="Times New Roman" w:hAnsi="Times New Roman" w:cs="Times New Roman"/>
          <w:color w:val="000000" w:themeColor="text1"/>
          <w:sz w:val="24"/>
          <w:szCs w:val="24"/>
        </w:rPr>
        <w:t xml:space="preserve">a em causa a imparcialidade do </w:t>
      </w:r>
      <w:r w:rsidRPr="004D26F6">
        <w:rPr>
          <w:rFonts w:ascii="Times New Roman" w:hAnsi="Times New Roman" w:cs="Times New Roman"/>
          <w:color w:val="000000" w:themeColor="text1"/>
          <w:sz w:val="24"/>
          <w:szCs w:val="24"/>
        </w:rPr>
        <w:t>julgamento do cidadão designado para a função, como é o caso, por exemplo, de familiares ou representantes legais, ou quem esteja ligado a alguma das partes por vínculo de natureza profissional.</w:t>
      </w:r>
      <w:r w:rsidRPr="004D26F6">
        <w:rPr>
          <w:rStyle w:val="Refdenotaderodap"/>
          <w:rFonts w:ascii="Times New Roman" w:hAnsi="Times New Roman" w:cs="Times New Roman"/>
          <w:color w:val="000000" w:themeColor="text1"/>
          <w:sz w:val="24"/>
          <w:szCs w:val="24"/>
        </w:rPr>
        <w:footnoteReference w:id="24"/>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 xml:space="preserve">Os cidadãos que constituirão o corpo de jurados são selecionados através de um esquema de quatro fases.  </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Numa primeira fase existe um sorteio de pré-seleção dos jurados,</w:t>
      </w:r>
      <w:r w:rsidRPr="004D26F6">
        <w:rPr>
          <w:rFonts w:ascii="Times New Roman" w:hAnsi="Times New Roman" w:cs="Times New Roman"/>
          <w:i/>
          <w:color w:val="000000" w:themeColor="text1"/>
          <w:sz w:val="24"/>
          <w:szCs w:val="24"/>
        </w:rPr>
        <w:t xml:space="preserve"> i.e.</w:t>
      </w:r>
      <w:r w:rsidRPr="004D26F6">
        <w:rPr>
          <w:rFonts w:ascii="Times New Roman" w:hAnsi="Times New Roman" w:cs="Times New Roman"/>
          <w:color w:val="000000" w:themeColor="text1"/>
          <w:sz w:val="24"/>
          <w:szCs w:val="24"/>
        </w:rPr>
        <w:t>, quando a atuação do tribunal de júri é requerida, é realizado um sorteio em audiência pública de cem cidadãos que poderão fazer parte do júri a partir dos cadernos de recenseamento eleitorais.</w:t>
      </w:r>
      <w:r w:rsidRPr="004D26F6">
        <w:rPr>
          <w:rStyle w:val="Refdenotaderodap"/>
          <w:rFonts w:ascii="Times New Roman" w:hAnsi="Times New Roman" w:cs="Times New Roman"/>
          <w:color w:val="000000" w:themeColor="text1"/>
          <w:sz w:val="24"/>
          <w:szCs w:val="24"/>
        </w:rPr>
        <w:footnoteReference w:id="25"/>
      </w:r>
      <w:r w:rsidRPr="004D26F6">
        <w:rPr>
          <w:rFonts w:ascii="Times New Roman" w:hAnsi="Times New Roman" w:cs="Times New Roman"/>
          <w:color w:val="000000" w:themeColor="text1"/>
          <w:sz w:val="24"/>
          <w:szCs w:val="24"/>
        </w:rPr>
        <w:t xml:space="preserve"> </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Numa segunda fase, existe um inquérito para determinar os requisitos de capacidade. Nesta fase o juiz manda notificar os cem cidadãos selecionados para, no prazo de cinco dias, responderem a um inquérito. Finalizado esse referido prazo, o presidente elimina os respondentes que não reúnam os requisitos de capacidade anteriormente mencionados.</w:t>
      </w:r>
      <w:r w:rsidRPr="004D26F6">
        <w:rPr>
          <w:rStyle w:val="Refdenotaderodap"/>
          <w:rFonts w:ascii="Times New Roman" w:hAnsi="Times New Roman" w:cs="Times New Roman"/>
          <w:color w:val="000000" w:themeColor="text1"/>
          <w:sz w:val="24"/>
          <w:szCs w:val="24"/>
        </w:rPr>
        <w:footnoteReference w:id="26"/>
      </w:r>
      <w:r w:rsidRPr="004D26F6">
        <w:rPr>
          <w:rFonts w:ascii="Times New Roman" w:hAnsi="Times New Roman" w:cs="Times New Roman"/>
          <w:color w:val="000000" w:themeColor="text1"/>
          <w:sz w:val="24"/>
          <w:szCs w:val="24"/>
        </w:rPr>
        <w:t xml:space="preserve"> </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Na terceira fase, há um sorteio de seleção dos jurados. Posteriormente e em audiência pública, o presidente procede a um sorteio destinado a apurar os jurados, tomando como base o número de respostas não rejeitadas, das quais se tiram dezoito.</w:t>
      </w:r>
      <w:r w:rsidRPr="004D26F6">
        <w:rPr>
          <w:rStyle w:val="Refdenotaderodap"/>
          <w:rFonts w:ascii="Times New Roman" w:hAnsi="Times New Roman" w:cs="Times New Roman"/>
          <w:color w:val="000000" w:themeColor="text1"/>
          <w:sz w:val="24"/>
          <w:szCs w:val="24"/>
        </w:rPr>
        <w:footnoteReference w:id="27"/>
      </w:r>
      <w:r w:rsidRPr="004D26F6">
        <w:rPr>
          <w:rFonts w:ascii="Times New Roman" w:hAnsi="Times New Roman" w:cs="Times New Roman"/>
          <w:color w:val="000000" w:themeColor="text1"/>
          <w:sz w:val="24"/>
          <w:szCs w:val="24"/>
        </w:rPr>
        <w:t xml:space="preserve"> </w:t>
      </w:r>
    </w:p>
    <w:p w:rsidR="00E639D6" w:rsidRPr="004D26F6" w:rsidRDefault="00E639D6" w:rsidP="00E639D6">
      <w:pPr>
        <w:spacing w:after="0" w:line="360" w:lineRule="auto"/>
        <w:ind w:firstLine="708"/>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Finalmente, na quarta fase, há uma audiência de apuramento e despacho de designação. Mais tarde, os jurados são notificados para comparecerem numa nova audiência pública, na qual o presidente inquire individualmente os selecionados quanto à existência de impedimentos e causas de escusa que pretendam invocar, que terão que ser devidamente provados.</w:t>
      </w:r>
      <w:r w:rsidRPr="004D26F6">
        <w:rPr>
          <w:rStyle w:val="Refdenotaderodap"/>
          <w:rFonts w:ascii="Times New Roman" w:hAnsi="Times New Roman" w:cs="Times New Roman"/>
          <w:color w:val="000000" w:themeColor="text1"/>
          <w:sz w:val="24"/>
          <w:szCs w:val="24"/>
        </w:rPr>
        <w:footnoteReference w:id="28"/>
      </w:r>
    </w:p>
    <w:p w:rsidR="00E639D6" w:rsidRPr="004D26F6" w:rsidRDefault="00E639D6" w:rsidP="00E639D6">
      <w:pPr>
        <w:spacing w:after="0" w:line="360" w:lineRule="auto"/>
        <w:ind w:firstLine="709"/>
        <w:jc w:val="both"/>
        <w:rPr>
          <w:rFonts w:ascii="Times New Roman" w:eastAsia="Times New Roman" w:hAnsi="Times New Roman" w:cs="Times New Roman"/>
          <w:color w:val="000000" w:themeColor="text1"/>
          <w:sz w:val="24"/>
          <w:szCs w:val="24"/>
          <w:lang w:eastAsia="pt-PT"/>
        </w:rPr>
      </w:pPr>
      <w:r w:rsidRPr="004D26F6">
        <w:rPr>
          <w:rFonts w:ascii="Times New Roman" w:hAnsi="Times New Roman" w:cs="Times New Roman"/>
          <w:color w:val="000000" w:themeColor="text1"/>
          <w:sz w:val="24"/>
          <w:szCs w:val="24"/>
        </w:rPr>
        <w:lastRenderedPageBreak/>
        <w:t xml:space="preserve">Uma vez enunciado o </w:t>
      </w:r>
      <w:r w:rsidRPr="004D26F6">
        <w:rPr>
          <w:rFonts w:ascii="Times New Roman" w:hAnsi="Times New Roman" w:cs="Times New Roman"/>
          <w:i/>
          <w:color w:val="000000" w:themeColor="text1"/>
          <w:sz w:val="24"/>
          <w:szCs w:val="24"/>
        </w:rPr>
        <w:t>iter</w:t>
      </w:r>
      <w:r w:rsidRPr="004D26F6">
        <w:rPr>
          <w:rFonts w:ascii="Times New Roman" w:hAnsi="Times New Roman" w:cs="Times New Roman"/>
          <w:color w:val="000000" w:themeColor="text1"/>
          <w:sz w:val="24"/>
          <w:szCs w:val="24"/>
        </w:rPr>
        <w:t xml:space="preserve"> dos procedimentos prescritos no nosso ordenamento jurídico para o investimento de um cidadão na condição de jurado, importa agora responder a uma das perguntas que colocámos no início deste capítulo: </w:t>
      </w:r>
      <w:r w:rsidRPr="004D26F6">
        <w:rPr>
          <w:rFonts w:ascii="Times New Roman" w:eastAsia="Times New Roman" w:hAnsi="Times New Roman" w:cs="Times New Roman"/>
          <w:color w:val="000000" w:themeColor="text1"/>
          <w:sz w:val="24"/>
          <w:szCs w:val="24"/>
          <w:lang w:eastAsia="pt-PT"/>
        </w:rPr>
        <w:t>que influência terá isso para as suas vidas futuras?</w:t>
      </w:r>
    </w:p>
    <w:p w:rsidR="00E639D6" w:rsidRPr="004D26F6" w:rsidRDefault="00E639D6" w:rsidP="00E639D6">
      <w:pPr>
        <w:spacing w:after="0" w:line="360" w:lineRule="auto"/>
        <w:ind w:firstLine="709"/>
        <w:jc w:val="both"/>
        <w:rPr>
          <w:rFonts w:ascii="Times New Roman" w:eastAsia="Times New Roman" w:hAnsi="Times New Roman" w:cs="Times New Roman"/>
          <w:color w:val="000000" w:themeColor="text1"/>
          <w:sz w:val="24"/>
          <w:szCs w:val="24"/>
          <w:lang w:eastAsia="pt-PT"/>
        </w:rPr>
      </w:pPr>
      <w:r w:rsidRPr="004D26F6">
        <w:rPr>
          <w:rFonts w:ascii="Times New Roman" w:eastAsia="Times New Roman" w:hAnsi="Times New Roman" w:cs="Times New Roman"/>
          <w:color w:val="000000" w:themeColor="text1"/>
          <w:sz w:val="24"/>
          <w:szCs w:val="24"/>
          <w:lang w:eastAsia="pt-PT"/>
        </w:rPr>
        <w:t xml:space="preserve">Surgiu-nos esta pergunta de forma bastante legítima, uma vez que, mesmo não querendo, somos influenciados pelo cinema, i.e., por aquilo que vemos nos filmes. De facto, vemos aí, muitas vezes, que os jurados têm acesso às provas, por exemplo, a imagens; imagens estas do crime em concreto, do local do crime, etc. </w:t>
      </w:r>
    </w:p>
    <w:p w:rsidR="00E639D6" w:rsidRPr="004D26F6" w:rsidRDefault="00E639D6" w:rsidP="00E639D6">
      <w:pPr>
        <w:spacing w:after="0" w:line="360" w:lineRule="auto"/>
        <w:ind w:firstLine="709"/>
        <w:jc w:val="both"/>
        <w:rPr>
          <w:rFonts w:ascii="Times New Roman" w:eastAsia="Times New Roman" w:hAnsi="Times New Roman" w:cs="Times New Roman"/>
          <w:color w:val="000000" w:themeColor="text1"/>
          <w:sz w:val="24"/>
          <w:szCs w:val="24"/>
          <w:lang w:eastAsia="pt-PT"/>
        </w:rPr>
      </w:pPr>
      <w:r w:rsidRPr="004D26F6">
        <w:rPr>
          <w:rFonts w:ascii="Times New Roman" w:eastAsia="Times New Roman" w:hAnsi="Times New Roman" w:cs="Times New Roman"/>
          <w:color w:val="000000" w:themeColor="text1"/>
          <w:sz w:val="24"/>
          <w:szCs w:val="24"/>
          <w:lang w:eastAsia="pt-PT"/>
        </w:rPr>
        <w:t>Os juízes, obviamente, bem como os advogados, também têm acesso a tudo isto, contudo, têm uma preparação diferente; podemos dizer que, de certo modo, até estarão habituados a isso, uma vez que esse é o seu trabalho diário. Mas, estará um cidadão comum preparado para distinguir a ficção da realidade, de modo a lidar, sem ideias preconcebidas, com a realidade com que terá de confrontar-se na condição de jurado?</w:t>
      </w:r>
    </w:p>
    <w:p w:rsidR="00E639D6" w:rsidRPr="004D26F6" w:rsidRDefault="00E639D6" w:rsidP="00E639D6">
      <w:pPr>
        <w:spacing w:after="0" w:line="360" w:lineRule="auto"/>
        <w:ind w:firstLine="709"/>
        <w:jc w:val="both"/>
        <w:rPr>
          <w:rFonts w:ascii="Times New Roman" w:eastAsia="Times New Roman" w:hAnsi="Times New Roman" w:cs="Times New Roman"/>
          <w:color w:val="000000" w:themeColor="text1"/>
          <w:sz w:val="24"/>
          <w:szCs w:val="24"/>
          <w:lang w:eastAsia="pt-PT"/>
        </w:rPr>
      </w:pPr>
      <w:r w:rsidRPr="004D26F6">
        <w:rPr>
          <w:rFonts w:ascii="Times New Roman" w:eastAsia="Times New Roman" w:hAnsi="Times New Roman" w:cs="Times New Roman"/>
          <w:color w:val="000000" w:themeColor="text1"/>
          <w:sz w:val="24"/>
          <w:szCs w:val="24"/>
          <w:lang w:eastAsia="pt-PT"/>
        </w:rPr>
        <w:t xml:space="preserve">Procuramos respostas para esta pergunta e, claro que depende sempre do caso em concreto, bem como da pessoa; contudo, encontrámos um testemunho que nos suscitou bastante interesse, e nos demonstrou que a forma de ver a vida mudou, uma vez que não se encontrava, de todo, preparada, para assistir ao que assistiu, ou seja, ver aquelas imagens chocantes e bizarras (uma vez que o crime em questão era um homicídio). </w:t>
      </w:r>
    </w:p>
    <w:p w:rsidR="00E639D6" w:rsidRPr="004D26F6" w:rsidRDefault="00E639D6" w:rsidP="00E639D6">
      <w:pPr>
        <w:spacing w:after="0" w:line="360" w:lineRule="auto"/>
        <w:ind w:firstLine="709"/>
        <w:jc w:val="both"/>
        <w:rPr>
          <w:rFonts w:ascii="Times New Roman" w:eastAsia="Times New Roman" w:hAnsi="Times New Roman" w:cs="Times New Roman"/>
          <w:color w:val="000000" w:themeColor="text1"/>
          <w:sz w:val="24"/>
          <w:szCs w:val="24"/>
          <w:lang w:eastAsia="pt-PT"/>
        </w:rPr>
      </w:pPr>
      <w:r w:rsidRPr="004D26F6">
        <w:rPr>
          <w:rFonts w:ascii="Times New Roman" w:eastAsia="Times New Roman" w:hAnsi="Times New Roman" w:cs="Times New Roman"/>
          <w:color w:val="000000" w:themeColor="text1"/>
          <w:sz w:val="24"/>
          <w:szCs w:val="24"/>
          <w:lang w:eastAsia="pt-PT"/>
        </w:rPr>
        <w:t>Sabemos bem que de testemunhos singulares esparsos não podemos obter conclusões seguras e sustentadas. Todavia, em resultado de contactos informais com cidadãos comuns reforçámos a nossa convicção pessoal de que, não obstante o crivo de procedimentos legais que levam à seleção e constituição do júri, o cidadão comum não está, de todo, preparado, para o que vê e ouve num julgamento enquanto jurado e que  a consciência da impreparação e insegurança que sentiu, aquando da tomada da decisão, o irá acompanhar para o resto da vida. É certo que no caso dos advogados, dos juízes ou mesmo das testemunhas, esse pensamento também estará presente (naturalmente não nos podemos esquecer que existem pessoas mais sensíveis e suscetíveis do que outras), contudo, no caso dos jurados, acreditamos que a experiência vivida enquanto jurado tenha um peso maior, pois (conscientes da sua impreparação técnico-jurídica e escorados apenas no seu próprio bom senso) terão que lidar com a responsabilidade de proferir um veredito com o qual irão contribuir (pela cooptação dos votos) pa</w:t>
      </w:r>
      <w:r w:rsidR="00243945">
        <w:rPr>
          <w:rFonts w:ascii="Times New Roman" w:eastAsia="Times New Roman" w:hAnsi="Times New Roman" w:cs="Times New Roman"/>
          <w:color w:val="000000" w:themeColor="text1"/>
          <w:sz w:val="24"/>
          <w:szCs w:val="24"/>
          <w:lang w:eastAsia="pt-PT"/>
        </w:rPr>
        <w:t xml:space="preserve">ra a tomada de uma decisão que </w:t>
      </w:r>
      <w:r w:rsidRPr="004D26F6">
        <w:rPr>
          <w:rFonts w:ascii="Times New Roman" w:eastAsia="Times New Roman" w:hAnsi="Times New Roman" w:cs="Times New Roman"/>
          <w:color w:val="000000" w:themeColor="text1"/>
          <w:sz w:val="24"/>
          <w:szCs w:val="24"/>
          <w:lang w:eastAsia="pt-PT"/>
        </w:rPr>
        <w:t xml:space="preserve">condenará ou ilibará o arguido.  </w:t>
      </w:r>
    </w:p>
    <w:p w:rsidR="00E639D6" w:rsidRPr="004D26F6" w:rsidRDefault="00E639D6" w:rsidP="00E639D6">
      <w:pPr>
        <w:spacing w:after="0" w:line="360" w:lineRule="auto"/>
        <w:ind w:firstLine="708"/>
        <w:jc w:val="both"/>
        <w:rPr>
          <w:rFonts w:ascii="Times New Roman" w:eastAsia="Times New Roman" w:hAnsi="Times New Roman" w:cs="Times New Roman"/>
          <w:color w:val="000000" w:themeColor="text1"/>
          <w:sz w:val="24"/>
          <w:szCs w:val="24"/>
          <w:lang w:eastAsia="pt-PT"/>
        </w:rPr>
      </w:pPr>
      <w:r w:rsidRPr="004D26F6">
        <w:rPr>
          <w:rFonts w:ascii="Times New Roman" w:eastAsia="Times New Roman" w:hAnsi="Times New Roman" w:cs="Times New Roman"/>
          <w:color w:val="000000" w:themeColor="text1"/>
          <w:sz w:val="24"/>
          <w:szCs w:val="24"/>
          <w:lang w:eastAsia="pt-PT"/>
        </w:rPr>
        <w:lastRenderedPageBreak/>
        <w:t>Pensamos ser legítimo concluir que, se até as imagens influenciam os jurados, porquê não haveriam as opiniões exteriores ao caso influenciar também? Importa que o cidadão designado para o desempenho da função de jurado tenha consciência plena de todos estes fatores que o podem influenciar e, de algum modo, condicionar a sua deliberação íntima, sem nunca se esquecer da força performativa da decisão na vida do cidadão que deposita a sua vida nas mãos da Justiça.</w:t>
      </w:r>
    </w:p>
    <w:p w:rsidR="007451B8" w:rsidRDefault="007451B8"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B2468F" w:rsidRDefault="00B2468F" w:rsidP="00381612">
      <w:pPr>
        <w:spacing w:line="360" w:lineRule="auto"/>
        <w:rPr>
          <w:rFonts w:ascii="Times New Roman" w:hAnsi="Times New Roman" w:cs="Times New Roman"/>
          <w:b/>
          <w:sz w:val="24"/>
          <w:szCs w:val="24"/>
        </w:rPr>
      </w:pPr>
    </w:p>
    <w:p w:rsidR="00550348" w:rsidRDefault="00550348" w:rsidP="00E932A4">
      <w:pPr>
        <w:spacing w:line="360" w:lineRule="auto"/>
        <w:rPr>
          <w:rFonts w:ascii="Times New Roman" w:hAnsi="Times New Roman" w:cs="Times New Roman"/>
          <w:b/>
          <w:sz w:val="24"/>
          <w:szCs w:val="24"/>
        </w:rPr>
      </w:pPr>
    </w:p>
    <w:p w:rsidR="00550348" w:rsidRDefault="00550348" w:rsidP="00E932A4">
      <w:pPr>
        <w:spacing w:line="360" w:lineRule="auto"/>
        <w:rPr>
          <w:rFonts w:ascii="Times New Roman" w:hAnsi="Times New Roman" w:cs="Times New Roman"/>
          <w:b/>
          <w:sz w:val="24"/>
          <w:szCs w:val="24"/>
        </w:rPr>
      </w:pPr>
    </w:p>
    <w:p w:rsidR="00381612" w:rsidRDefault="00381612" w:rsidP="00E932A4">
      <w:pPr>
        <w:spacing w:line="360" w:lineRule="auto"/>
        <w:rPr>
          <w:rFonts w:ascii="Times New Roman" w:hAnsi="Times New Roman" w:cs="Times New Roman"/>
          <w:b/>
          <w:sz w:val="24"/>
          <w:szCs w:val="24"/>
        </w:rPr>
      </w:pPr>
      <w:r>
        <w:rPr>
          <w:rFonts w:ascii="Times New Roman" w:hAnsi="Times New Roman" w:cs="Times New Roman"/>
          <w:b/>
          <w:sz w:val="24"/>
          <w:szCs w:val="24"/>
        </w:rPr>
        <w:t>Capitulo III</w:t>
      </w:r>
      <w:r w:rsidRPr="00F01DB0">
        <w:rPr>
          <w:rFonts w:ascii="Times New Roman" w:hAnsi="Times New Roman" w:cs="Times New Roman"/>
          <w:b/>
          <w:sz w:val="24"/>
          <w:szCs w:val="24"/>
        </w:rPr>
        <w:t xml:space="preserve"> </w:t>
      </w:r>
      <w:r>
        <w:rPr>
          <w:rFonts w:ascii="Times New Roman" w:hAnsi="Times New Roman" w:cs="Times New Roman"/>
          <w:b/>
          <w:sz w:val="24"/>
          <w:szCs w:val="24"/>
        </w:rPr>
        <w:t xml:space="preserve"> - Os tribunais</w:t>
      </w:r>
    </w:p>
    <w:p w:rsidR="00E932A4" w:rsidRPr="00D33ED3" w:rsidRDefault="00E932A4" w:rsidP="00E932A4">
      <w:pPr>
        <w:spacing w:line="360" w:lineRule="auto"/>
        <w:rPr>
          <w:rFonts w:ascii="Times New Roman" w:hAnsi="Times New Roman" w:cs="Times New Roman"/>
          <w:b/>
          <w:sz w:val="24"/>
          <w:szCs w:val="24"/>
        </w:rPr>
      </w:pPr>
      <w:r w:rsidRPr="00D33ED3">
        <w:rPr>
          <w:rFonts w:ascii="Times New Roman" w:hAnsi="Times New Roman" w:cs="Times New Roman"/>
          <w:b/>
          <w:sz w:val="24"/>
          <w:szCs w:val="24"/>
        </w:rPr>
        <w:t>9</w:t>
      </w:r>
      <w:r w:rsidRPr="007D3633">
        <w:rPr>
          <w:rFonts w:ascii="Times New Roman" w:hAnsi="Times New Roman" w:cs="Times New Roman"/>
          <w:b/>
          <w:sz w:val="24"/>
          <w:szCs w:val="24"/>
          <w:u w:val="single"/>
        </w:rPr>
        <w:t>. A organização do sistema de justiça: os tribunais</w:t>
      </w:r>
      <w:r w:rsidRPr="00D33ED3">
        <w:rPr>
          <w:rFonts w:ascii="Times New Roman" w:hAnsi="Times New Roman" w:cs="Times New Roman"/>
          <w:b/>
          <w:sz w:val="24"/>
          <w:szCs w:val="24"/>
        </w:rPr>
        <w:t xml:space="preserve"> </w:t>
      </w:r>
    </w:p>
    <w:p w:rsidR="00E932A4" w:rsidRPr="00D33ED3" w:rsidRDefault="00E932A4" w:rsidP="00E932A4">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 xml:space="preserve">Podemos começar por afirmar que não pode existir justiça na sociedade sem um órgão que a faça aplicar; este órgão </w:t>
      </w:r>
      <w:r w:rsidR="00E86C05" w:rsidRPr="00D33ED3">
        <w:rPr>
          <w:rFonts w:ascii="Times New Roman" w:hAnsi="Times New Roman" w:cs="Times New Roman"/>
          <w:sz w:val="24"/>
          <w:szCs w:val="24"/>
        </w:rPr>
        <w:t xml:space="preserve">de </w:t>
      </w:r>
      <w:r w:rsidRPr="00D33ED3">
        <w:rPr>
          <w:rFonts w:ascii="Times New Roman" w:hAnsi="Times New Roman" w:cs="Times New Roman"/>
          <w:sz w:val="24"/>
          <w:szCs w:val="24"/>
        </w:rPr>
        <w:t xml:space="preserve">que aqui se fala será, necessariamente, o tribunal. </w:t>
      </w:r>
    </w:p>
    <w:p w:rsidR="00E932A4" w:rsidRPr="00D33ED3" w:rsidRDefault="00E932A4" w:rsidP="00E932A4">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i/>
          <w:sz w:val="24"/>
          <w:szCs w:val="24"/>
        </w:rPr>
        <w:t>Montesquieu</w:t>
      </w:r>
      <w:r w:rsidRPr="00D33ED3">
        <w:rPr>
          <w:rFonts w:ascii="Times New Roman" w:hAnsi="Times New Roman" w:cs="Times New Roman"/>
          <w:sz w:val="24"/>
          <w:szCs w:val="24"/>
        </w:rPr>
        <w:t xml:space="preserve"> foi essencial no nascimento do que hoje conhecemos como “sistema de justiça”, pois foi a partir da sua teoria da Separação de Poderes que foi possível distinguir os poderes executivo, legislativo e judiciário.</w:t>
      </w:r>
    </w:p>
    <w:p w:rsidR="00E932A4" w:rsidRPr="00D33ED3" w:rsidRDefault="00E932A4" w:rsidP="00E932A4">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Nasce daqui, então, uma separação fulcral para que não exista um abuso de poder, e é a partir deste ponto que surge a institucionalização no que toca à justiça, que veio corresponder a uma n</w:t>
      </w:r>
      <w:r w:rsidR="00243945">
        <w:rPr>
          <w:rFonts w:ascii="Times New Roman" w:hAnsi="Times New Roman" w:cs="Times New Roman"/>
          <w:sz w:val="24"/>
          <w:szCs w:val="24"/>
        </w:rPr>
        <w:t>ecessidade de organização das a</w:t>
      </w:r>
      <w:r w:rsidRPr="00D33ED3">
        <w:rPr>
          <w:rFonts w:ascii="Times New Roman" w:hAnsi="Times New Roman" w:cs="Times New Roman"/>
          <w:sz w:val="24"/>
          <w:szCs w:val="24"/>
        </w:rPr>
        <w:t>tividades humanas.</w:t>
      </w:r>
    </w:p>
    <w:p w:rsidR="00E932A4" w:rsidRDefault="00E932A4" w:rsidP="00E932A4">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 xml:space="preserve">Existem várias instituições que, mediante regras, sancionam os desvios do instituído, como é o caso dos tribunais judiciais, tribunais arbitrais ou os julgados de paz. </w:t>
      </w:r>
    </w:p>
    <w:p w:rsidR="006D32AD" w:rsidRPr="00022E12" w:rsidRDefault="006D32AD" w:rsidP="00E932A4">
      <w:pPr>
        <w:spacing w:after="0" w:line="360" w:lineRule="auto"/>
        <w:ind w:firstLine="567"/>
        <w:jc w:val="both"/>
        <w:rPr>
          <w:rFonts w:ascii="Times New Roman" w:hAnsi="Times New Roman" w:cs="Times New Roman"/>
          <w:sz w:val="24"/>
          <w:szCs w:val="24"/>
          <w:shd w:val="clear" w:color="auto" w:fill="FFFFFF"/>
        </w:rPr>
      </w:pPr>
      <w:r w:rsidRPr="00022E12">
        <w:rPr>
          <w:rFonts w:ascii="Times New Roman" w:hAnsi="Times New Roman" w:cs="Times New Roman"/>
          <w:sz w:val="24"/>
          <w:szCs w:val="24"/>
          <w:shd w:val="clear" w:color="auto" w:fill="FFFFFF"/>
        </w:rPr>
        <w:t>Verificamos, aqui, que o sistema judicial português não é unitário, sendo constituído por várias categorias ou ordens de tribunais, independentes entre si, com a sua estrutura e regime próprios.</w:t>
      </w:r>
    </w:p>
    <w:p w:rsidR="006D32AD" w:rsidRPr="00022E12" w:rsidRDefault="006D32AD" w:rsidP="00E932A4">
      <w:pPr>
        <w:spacing w:after="0" w:line="360" w:lineRule="auto"/>
        <w:ind w:firstLine="567"/>
        <w:jc w:val="both"/>
        <w:rPr>
          <w:rFonts w:ascii="Times New Roman" w:hAnsi="Times New Roman" w:cs="Times New Roman"/>
          <w:sz w:val="24"/>
          <w:szCs w:val="24"/>
          <w:shd w:val="clear" w:color="auto" w:fill="FFFFFF"/>
        </w:rPr>
      </w:pPr>
      <w:r w:rsidRPr="00022E12">
        <w:rPr>
          <w:rStyle w:val="apple-converted-space"/>
          <w:rFonts w:ascii="Georgia" w:hAnsi="Georgia"/>
          <w:color w:val="2A343A"/>
          <w:sz w:val="18"/>
          <w:szCs w:val="18"/>
          <w:shd w:val="clear" w:color="auto" w:fill="FFFFFF"/>
        </w:rPr>
        <w:t> </w:t>
      </w:r>
      <w:r w:rsidRPr="00022E12">
        <w:rPr>
          <w:rFonts w:ascii="Times New Roman" w:hAnsi="Times New Roman" w:cs="Times New Roman"/>
          <w:sz w:val="24"/>
          <w:szCs w:val="24"/>
          <w:shd w:val="clear" w:color="auto" w:fill="FFFFFF"/>
        </w:rPr>
        <w:t>Duas dessas categorias compreendem apenas um Tribunal (o Tribunal Constitucional e o Tribunal de Contas); as demais abrangem uma pluralidade de tribunais, estruturados hierarquicamente, com um tribunal superior no topo da hierarquia (Supremo Tribunal de Justiça para os tribunais judiciais e o Supremo Tribunal Administrativo para os tribunais administrativos e fiscais).</w:t>
      </w:r>
    </w:p>
    <w:p w:rsidR="006D32AD" w:rsidRPr="00022E12" w:rsidRDefault="006D32AD" w:rsidP="00022E12">
      <w:pPr>
        <w:spacing w:after="0" w:line="360" w:lineRule="auto"/>
        <w:ind w:firstLine="709"/>
        <w:jc w:val="both"/>
        <w:rPr>
          <w:rStyle w:val="Forte"/>
          <w:rFonts w:ascii="Times New Roman" w:hAnsi="Times New Roman" w:cs="Times New Roman"/>
          <w:b w:val="0"/>
          <w:bCs w:val="0"/>
          <w:sz w:val="24"/>
          <w:szCs w:val="24"/>
        </w:rPr>
      </w:pPr>
      <w:r w:rsidRPr="00022E12">
        <w:rPr>
          <w:rStyle w:val="Forte"/>
          <w:rFonts w:ascii="Times New Roman" w:hAnsi="Times New Roman" w:cs="Times New Roman"/>
          <w:i/>
          <w:iCs/>
          <w:sz w:val="24"/>
          <w:szCs w:val="24"/>
          <w:shd w:val="clear" w:color="auto" w:fill="FFFFFF"/>
        </w:rPr>
        <w:t>Tribunais Judiciais</w:t>
      </w:r>
      <w:r w:rsidRPr="00022E12">
        <w:rPr>
          <w:rStyle w:val="apple-converted-space"/>
          <w:rFonts w:ascii="Times New Roman" w:hAnsi="Times New Roman" w:cs="Times New Roman"/>
          <w:b/>
          <w:bCs/>
          <w:i/>
          <w:iCs/>
          <w:sz w:val="24"/>
          <w:szCs w:val="24"/>
          <w:shd w:val="clear" w:color="auto" w:fill="FFFFFF"/>
        </w:rPr>
        <w:t> </w:t>
      </w:r>
      <w:r w:rsidRPr="00022E12">
        <w:rPr>
          <w:rFonts w:ascii="Times New Roman" w:hAnsi="Times New Roman" w:cs="Times New Roman"/>
          <w:sz w:val="24"/>
          <w:szCs w:val="24"/>
          <w:shd w:val="clear" w:color="auto" w:fill="FFFFFF"/>
        </w:rPr>
        <w:t>- São a primeira das categorias de Tribunais comuns (excluído o Tribunal Constitucional) na ordena</w:t>
      </w:r>
      <w:r w:rsidR="00B4734F">
        <w:rPr>
          <w:rFonts w:ascii="Times New Roman" w:hAnsi="Times New Roman" w:cs="Times New Roman"/>
          <w:sz w:val="24"/>
          <w:szCs w:val="24"/>
          <w:shd w:val="clear" w:color="auto" w:fill="FFFFFF"/>
        </w:rPr>
        <w:t>ção constitucional (A</w:t>
      </w:r>
      <w:r w:rsidR="003F281F">
        <w:rPr>
          <w:rFonts w:ascii="Times New Roman" w:hAnsi="Times New Roman" w:cs="Times New Roman"/>
          <w:sz w:val="24"/>
          <w:szCs w:val="24"/>
          <w:shd w:val="clear" w:color="auto" w:fill="FFFFFF"/>
        </w:rPr>
        <w:t>rt.º 209.º</w:t>
      </w:r>
      <w:r w:rsidRPr="00022E12">
        <w:rPr>
          <w:rFonts w:ascii="Times New Roman" w:hAnsi="Times New Roman" w:cs="Times New Roman"/>
          <w:sz w:val="24"/>
          <w:szCs w:val="24"/>
          <w:shd w:val="clear" w:color="auto" w:fill="FFFFFF"/>
        </w:rPr>
        <w:t>, n.º 1) e formam uma estrutura hierárquica própria tendo como órgão superior o Supremo Tribunal de Justiça. </w:t>
      </w:r>
    </w:p>
    <w:p w:rsidR="00022E12" w:rsidRDefault="006D32AD" w:rsidP="006D32AD">
      <w:pPr>
        <w:spacing w:after="0" w:line="360" w:lineRule="auto"/>
        <w:ind w:firstLine="709"/>
        <w:jc w:val="both"/>
        <w:rPr>
          <w:rFonts w:ascii="Times New Roman" w:hAnsi="Times New Roman" w:cs="Times New Roman"/>
          <w:sz w:val="24"/>
          <w:szCs w:val="24"/>
          <w:shd w:val="clear" w:color="auto" w:fill="FFFFFF"/>
        </w:rPr>
      </w:pPr>
      <w:r w:rsidRPr="00022E12">
        <w:rPr>
          <w:rStyle w:val="Forte"/>
          <w:rFonts w:ascii="Times New Roman" w:hAnsi="Times New Roman" w:cs="Times New Roman"/>
          <w:i/>
          <w:iCs/>
          <w:sz w:val="24"/>
          <w:szCs w:val="24"/>
          <w:shd w:val="clear" w:color="auto" w:fill="FFFFFF"/>
        </w:rPr>
        <w:t>Tribunal Constitucional</w:t>
      </w:r>
      <w:r w:rsidRPr="00022E12">
        <w:rPr>
          <w:rStyle w:val="apple-converted-space"/>
          <w:rFonts w:ascii="Times New Roman" w:hAnsi="Times New Roman" w:cs="Times New Roman"/>
          <w:b/>
          <w:bCs/>
          <w:i/>
          <w:iCs/>
          <w:sz w:val="24"/>
          <w:szCs w:val="24"/>
          <w:shd w:val="clear" w:color="auto" w:fill="FFFFFF"/>
        </w:rPr>
        <w:t> </w:t>
      </w:r>
      <w:r w:rsidRPr="00022E12">
        <w:rPr>
          <w:rFonts w:ascii="Times New Roman" w:hAnsi="Times New Roman" w:cs="Times New Roman"/>
          <w:sz w:val="24"/>
          <w:szCs w:val="24"/>
          <w:shd w:val="clear" w:color="auto" w:fill="FFFFFF"/>
        </w:rPr>
        <w:t>- Ocupa um lugar especial e autónomo na ordenação constitucional dos tribunais. Distingue-o a especificidade do seu modo de formação e das suas funções. É o Tribunal de recurso das decisões de todos os restantes Tribunais em matéria de constitucionalidade.</w:t>
      </w:r>
    </w:p>
    <w:p w:rsidR="006D32AD" w:rsidRPr="00022E12" w:rsidRDefault="006D32AD" w:rsidP="006D32AD">
      <w:pPr>
        <w:spacing w:after="0" w:line="360" w:lineRule="auto"/>
        <w:ind w:firstLine="709"/>
        <w:jc w:val="both"/>
        <w:rPr>
          <w:rStyle w:val="Forte"/>
          <w:rFonts w:ascii="Times New Roman" w:hAnsi="Times New Roman" w:cs="Times New Roman"/>
          <w:i/>
          <w:iCs/>
          <w:sz w:val="24"/>
          <w:szCs w:val="24"/>
          <w:shd w:val="clear" w:color="auto" w:fill="FFFFFF"/>
        </w:rPr>
      </w:pPr>
      <w:r w:rsidRPr="00022E12">
        <w:rPr>
          <w:rFonts w:ascii="Times New Roman" w:hAnsi="Times New Roman" w:cs="Times New Roman"/>
          <w:sz w:val="24"/>
          <w:szCs w:val="24"/>
        </w:rPr>
        <w:lastRenderedPageBreak/>
        <w:br/>
      </w:r>
      <w:r w:rsidRPr="00022E12">
        <w:rPr>
          <w:rFonts w:ascii="Times New Roman" w:hAnsi="Times New Roman" w:cs="Times New Roman"/>
          <w:b/>
          <w:bCs/>
          <w:i/>
          <w:iCs/>
          <w:sz w:val="24"/>
          <w:szCs w:val="24"/>
          <w:shd w:val="clear" w:color="auto" w:fill="FFFFFF"/>
        </w:rPr>
        <w:br/>
      </w:r>
    </w:p>
    <w:p w:rsidR="006D32AD" w:rsidRPr="00022E12" w:rsidRDefault="006D32AD" w:rsidP="00022E12">
      <w:pPr>
        <w:spacing w:after="0" w:line="360" w:lineRule="auto"/>
        <w:ind w:firstLine="709"/>
        <w:jc w:val="both"/>
        <w:rPr>
          <w:rStyle w:val="Forte"/>
          <w:rFonts w:ascii="Times New Roman" w:hAnsi="Times New Roman" w:cs="Times New Roman"/>
          <w:b w:val="0"/>
          <w:bCs w:val="0"/>
          <w:sz w:val="24"/>
          <w:szCs w:val="24"/>
          <w:shd w:val="clear" w:color="auto" w:fill="FFFFFF"/>
        </w:rPr>
      </w:pPr>
      <w:r w:rsidRPr="00022E12">
        <w:rPr>
          <w:rStyle w:val="Forte"/>
          <w:rFonts w:ascii="Times New Roman" w:hAnsi="Times New Roman" w:cs="Times New Roman"/>
          <w:i/>
          <w:iCs/>
          <w:sz w:val="24"/>
          <w:szCs w:val="24"/>
          <w:shd w:val="clear" w:color="auto" w:fill="FFFFFF"/>
        </w:rPr>
        <w:t>Tribunais Administrativos e Fiscais</w:t>
      </w:r>
      <w:r w:rsidRPr="00022E12">
        <w:rPr>
          <w:rStyle w:val="apple-converted-space"/>
          <w:rFonts w:ascii="Times New Roman" w:hAnsi="Times New Roman" w:cs="Times New Roman"/>
          <w:b/>
          <w:bCs/>
          <w:i/>
          <w:iCs/>
          <w:sz w:val="24"/>
          <w:szCs w:val="24"/>
          <w:shd w:val="clear" w:color="auto" w:fill="FFFFFF"/>
        </w:rPr>
        <w:t> </w:t>
      </w:r>
      <w:r w:rsidRPr="00022E12">
        <w:rPr>
          <w:rFonts w:ascii="Times New Roman" w:hAnsi="Times New Roman" w:cs="Times New Roman"/>
          <w:sz w:val="24"/>
          <w:szCs w:val="24"/>
          <w:shd w:val="clear" w:color="auto" w:fill="FFFFFF"/>
        </w:rPr>
        <w:t>- Aos tribunais administrativos e fiscais compete a justiça administrativa e fisc</w:t>
      </w:r>
      <w:r w:rsidR="003F281F">
        <w:rPr>
          <w:rFonts w:ascii="Times New Roman" w:hAnsi="Times New Roman" w:cs="Times New Roman"/>
          <w:sz w:val="24"/>
          <w:szCs w:val="24"/>
          <w:shd w:val="clear" w:color="auto" w:fill="FFFFFF"/>
        </w:rPr>
        <w:t>al, ou seja, o julgamento das a</w:t>
      </w:r>
      <w:r w:rsidRPr="00022E12">
        <w:rPr>
          <w:rFonts w:ascii="Times New Roman" w:hAnsi="Times New Roman" w:cs="Times New Roman"/>
          <w:sz w:val="24"/>
          <w:szCs w:val="24"/>
          <w:shd w:val="clear" w:color="auto" w:fill="FFFFFF"/>
        </w:rPr>
        <w:t>ções e dos recursos destinados a dirimir os litígios emergentes das relações administrativas e fiscais. Esses tribunais formam uma estrutura hierárquica própria tendo como tribunal superior o Supremo Tribunal Administrativo.</w:t>
      </w:r>
    </w:p>
    <w:p w:rsidR="006D32AD" w:rsidRPr="00022E12" w:rsidRDefault="006D32AD" w:rsidP="006D32AD">
      <w:pPr>
        <w:spacing w:after="0" w:line="360" w:lineRule="auto"/>
        <w:ind w:firstLine="709"/>
        <w:jc w:val="both"/>
        <w:rPr>
          <w:rFonts w:ascii="Times New Roman" w:hAnsi="Times New Roman" w:cs="Times New Roman"/>
          <w:sz w:val="24"/>
          <w:szCs w:val="24"/>
        </w:rPr>
      </w:pPr>
      <w:r w:rsidRPr="00022E12">
        <w:rPr>
          <w:rStyle w:val="Forte"/>
          <w:rFonts w:ascii="Times New Roman" w:hAnsi="Times New Roman" w:cs="Times New Roman"/>
          <w:i/>
          <w:iCs/>
          <w:sz w:val="24"/>
          <w:szCs w:val="24"/>
          <w:shd w:val="clear" w:color="auto" w:fill="FFFFFF"/>
        </w:rPr>
        <w:t>Tribunal de Contas</w:t>
      </w:r>
      <w:r w:rsidRPr="00022E12">
        <w:rPr>
          <w:rStyle w:val="apple-converted-space"/>
          <w:rFonts w:ascii="Times New Roman" w:hAnsi="Times New Roman" w:cs="Times New Roman"/>
          <w:b/>
          <w:bCs/>
          <w:i/>
          <w:iCs/>
          <w:sz w:val="24"/>
          <w:szCs w:val="24"/>
          <w:shd w:val="clear" w:color="auto" w:fill="FFFFFF"/>
        </w:rPr>
        <w:t> </w:t>
      </w:r>
      <w:r w:rsidRPr="00022E12">
        <w:rPr>
          <w:rFonts w:ascii="Times New Roman" w:hAnsi="Times New Roman" w:cs="Times New Roman"/>
          <w:sz w:val="24"/>
          <w:szCs w:val="24"/>
          <w:shd w:val="clear" w:color="auto" w:fill="FFFFFF"/>
        </w:rPr>
        <w:t>- Este tribunal não tem apenas funções jurisdicionais (fiscalização da legalidade de despesas públicas e julgamento das contas públicas) mas possui também funções de outra natureza, nomeadamente, ao dar parecer sobre a Conta Geral do Estado, visando habilitar a Assembleia da República a apreciá-la e julgá-la.</w:t>
      </w:r>
    </w:p>
    <w:p w:rsidR="006D32AD" w:rsidRPr="00022E12" w:rsidRDefault="006D32AD" w:rsidP="006D32AD">
      <w:pPr>
        <w:spacing w:after="0" w:line="360" w:lineRule="auto"/>
        <w:ind w:firstLine="709"/>
        <w:jc w:val="both"/>
        <w:rPr>
          <w:rStyle w:val="apple-converted-space"/>
          <w:rFonts w:ascii="Times New Roman" w:hAnsi="Times New Roman" w:cs="Times New Roman"/>
          <w:sz w:val="24"/>
          <w:szCs w:val="24"/>
          <w:shd w:val="clear" w:color="auto" w:fill="FFFFFF"/>
        </w:rPr>
      </w:pPr>
      <w:r w:rsidRPr="00022E12">
        <w:rPr>
          <w:rStyle w:val="Forte"/>
          <w:rFonts w:ascii="Times New Roman" w:hAnsi="Times New Roman" w:cs="Times New Roman"/>
          <w:i/>
          <w:iCs/>
          <w:sz w:val="24"/>
          <w:szCs w:val="24"/>
          <w:shd w:val="clear" w:color="auto" w:fill="FFFFFF"/>
        </w:rPr>
        <w:t>Julgados de Paz</w:t>
      </w:r>
      <w:r w:rsidRPr="00022E12">
        <w:rPr>
          <w:rStyle w:val="apple-converted-space"/>
          <w:rFonts w:ascii="Times New Roman" w:hAnsi="Times New Roman" w:cs="Times New Roman"/>
          <w:sz w:val="24"/>
          <w:szCs w:val="24"/>
          <w:shd w:val="clear" w:color="auto" w:fill="FFFFFF"/>
        </w:rPr>
        <w:t> </w:t>
      </w:r>
      <w:r w:rsidR="00B4734F">
        <w:rPr>
          <w:rFonts w:ascii="Times New Roman" w:hAnsi="Times New Roman" w:cs="Times New Roman"/>
          <w:sz w:val="24"/>
          <w:szCs w:val="24"/>
          <w:shd w:val="clear" w:color="auto" w:fill="FFFFFF"/>
        </w:rPr>
        <w:t>- Previstos no A</w:t>
      </w:r>
      <w:r w:rsidRPr="00022E12">
        <w:rPr>
          <w:rFonts w:ascii="Times New Roman" w:hAnsi="Times New Roman" w:cs="Times New Roman"/>
          <w:sz w:val="24"/>
          <w:szCs w:val="24"/>
          <w:shd w:val="clear" w:color="auto" w:fill="FFFFFF"/>
        </w:rPr>
        <w:t>rt.º 209.º da Constituição da República Portuguesa, tiveram consagração na Lei n.º 78/2001, de 13 de Julho. A competência dos Julgados de Paz refere-se, em exclusivo, à apreciação e</w:t>
      </w:r>
      <w:r w:rsidR="00022E12">
        <w:rPr>
          <w:rFonts w:ascii="Times New Roman" w:hAnsi="Times New Roman" w:cs="Times New Roman"/>
          <w:sz w:val="24"/>
          <w:szCs w:val="24"/>
          <w:shd w:val="clear" w:color="auto" w:fill="FFFFFF"/>
        </w:rPr>
        <w:t xml:space="preserve"> julgamento, em exclusivo, de a</w:t>
      </w:r>
      <w:r w:rsidRPr="00022E12">
        <w:rPr>
          <w:rFonts w:ascii="Times New Roman" w:hAnsi="Times New Roman" w:cs="Times New Roman"/>
          <w:sz w:val="24"/>
          <w:szCs w:val="24"/>
          <w:shd w:val="clear" w:color="auto" w:fill="FFFFFF"/>
        </w:rPr>
        <w:t>ções declarativas cujo valor não exceda a alçada do Tribunal de 1.ª Instância.</w:t>
      </w:r>
      <w:r w:rsidRPr="00022E12">
        <w:rPr>
          <w:rStyle w:val="Refdenotaderodap"/>
          <w:rFonts w:ascii="Times New Roman" w:hAnsi="Times New Roman" w:cs="Times New Roman"/>
          <w:sz w:val="24"/>
          <w:szCs w:val="24"/>
          <w:shd w:val="clear" w:color="auto" w:fill="FFFFFF"/>
        </w:rPr>
        <w:footnoteReference w:id="29"/>
      </w:r>
      <w:r w:rsidRPr="00022E12">
        <w:rPr>
          <w:rStyle w:val="apple-converted-space"/>
          <w:rFonts w:ascii="Times New Roman" w:hAnsi="Times New Roman" w:cs="Times New Roman"/>
          <w:sz w:val="24"/>
          <w:szCs w:val="24"/>
          <w:shd w:val="clear" w:color="auto" w:fill="FFFFFF"/>
        </w:rPr>
        <w:t> </w:t>
      </w:r>
    </w:p>
    <w:p w:rsidR="00483758" w:rsidRDefault="00022E12" w:rsidP="006D32AD">
      <w:pPr>
        <w:spacing w:after="0" w:line="360" w:lineRule="auto"/>
        <w:ind w:firstLine="709"/>
        <w:jc w:val="both"/>
        <w:rPr>
          <w:rStyle w:val="apple-converted-space"/>
          <w:rFonts w:ascii="Times New Roman" w:hAnsi="Times New Roman" w:cs="Times New Roman"/>
          <w:sz w:val="24"/>
          <w:szCs w:val="24"/>
          <w:shd w:val="clear" w:color="auto" w:fill="FFFFFF"/>
        </w:rPr>
      </w:pPr>
      <w:r>
        <w:rPr>
          <w:rStyle w:val="apple-converted-space"/>
          <w:rFonts w:ascii="Times New Roman" w:hAnsi="Times New Roman" w:cs="Times New Roman"/>
          <w:sz w:val="24"/>
          <w:szCs w:val="24"/>
          <w:shd w:val="clear" w:color="auto" w:fill="FFFFFF"/>
        </w:rPr>
        <w:t>Para ser mais perce</w:t>
      </w:r>
      <w:r w:rsidR="00483758" w:rsidRPr="00022E12">
        <w:rPr>
          <w:rStyle w:val="apple-converted-space"/>
          <w:rFonts w:ascii="Times New Roman" w:hAnsi="Times New Roman" w:cs="Times New Roman"/>
          <w:sz w:val="24"/>
          <w:szCs w:val="24"/>
          <w:shd w:val="clear" w:color="auto" w:fill="FFFFFF"/>
        </w:rPr>
        <w:t>tível e não deixar dúvidas, demonstramos, esquematicamente, o que aqui enunciamos:</w:t>
      </w:r>
    </w:p>
    <w:p w:rsidR="00022E12" w:rsidRDefault="00022E12" w:rsidP="006D32AD">
      <w:pPr>
        <w:spacing w:after="0" w:line="360" w:lineRule="auto"/>
        <w:ind w:firstLine="709"/>
        <w:jc w:val="both"/>
        <w:rPr>
          <w:rStyle w:val="apple-converted-space"/>
          <w:rFonts w:ascii="Times New Roman" w:hAnsi="Times New Roman" w:cs="Times New Roman"/>
          <w:sz w:val="24"/>
          <w:szCs w:val="24"/>
          <w:shd w:val="clear" w:color="auto" w:fill="FFFFFF"/>
        </w:rPr>
      </w:pPr>
    </w:p>
    <w:p w:rsidR="00022E12" w:rsidRDefault="00022E12" w:rsidP="006D32AD">
      <w:pPr>
        <w:spacing w:after="0" w:line="360" w:lineRule="auto"/>
        <w:ind w:firstLine="709"/>
        <w:jc w:val="both"/>
        <w:rPr>
          <w:rStyle w:val="apple-converted-space"/>
          <w:rFonts w:ascii="Times New Roman" w:hAnsi="Times New Roman" w:cs="Times New Roman"/>
          <w:sz w:val="24"/>
          <w:szCs w:val="24"/>
          <w:shd w:val="clear" w:color="auto" w:fill="FFFFFF"/>
        </w:rPr>
      </w:pPr>
    </w:p>
    <w:p w:rsidR="00483758" w:rsidRDefault="00483758" w:rsidP="006D32AD">
      <w:pPr>
        <w:spacing w:after="0" w:line="360" w:lineRule="auto"/>
        <w:ind w:firstLine="709"/>
        <w:jc w:val="both"/>
        <w:rPr>
          <w:rStyle w:val="apple-converted-space"/>
          <w:rFonts w:ascii="Times New Roman" w:hAnsi="Times New Roman" w:cs="Times New Roman"/>
          <w:sz w:val="24"/>
          <w:szCs w:val="24"/>
          <w:shd w:val="clear" w:color="auto" w:fill="FFFFFF"/>
        </w:rPr>
      </w:pPr>
      <w:r>
        <w:rPr>
          <w:noProof/>
          <w:lang w:eastAsia="pt-PT"/>
        </w:rPr>
        <w:lastRenderedPageBreak/>
        <w:drawing>
          <wp:inline distT="0" distB="0" distL="0" distR="0">
            <wp:extent cx="4541931" cy="3505103"/>
            <wp:effectExtent l="0" t="0" r="0" b="0"/>
            <wp:docPr id="1" name="Imagem 1" descr="organizacaotribuna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rganizacaotribunai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559560" cy="3518707"/>
                    </a:xfrm>
                    <a:prstGeom prst="rect">
                      <a:avLst/>
                    </a:prstGeom>
                    <a:noFill/>
                    <a:ln>
                      <a:noFill/>
                    </a:ln>
                  </pic:spPr>
                </pic:pic>
              </a:graphicData>
            </a:graphic>
          </wp:inline>
        </w:drawing>
      </w:r>
      <w:r>
        <w:rPr>
          <w:rStyle w:val="Refdenotaderodap"/>
          <w:rFonts w:ascii="Times New Roman" w:hAnsi="Times New Roman" w:cs="Times New Roman"/>
          <w:sz w:val="24"/>
          <w:szCs w:val="24"/>
          <w:shd w:val="clear" w:color="auto" w:fill="FFFFFF"/>
        </w:rPr>
        <w:footnoteReference w:id="30"/>
      </w:r>
    </w:p>
    <w:p w:rsidR="00483758" w:rsidRPr="006D32AD" w:rsidRDefault="00483758" w:rsidP="00483758">
      <w:pPr>
        <w:spacing w:after="0" w:line="360" w:lineRule="auto"/>
        <w:jc w:val="both"/>
        <w:rPr>
          <w:rFonts w:ascii="Times New Roman" w:hAnsi="Times New Roman" w:cs="Times New Roman"/>
          <w:sz w:val="24"/>
          <w:szCs w:val="24"/>
        </w:rPr>
      </w:pPr>
    </w:p>
    <w:p w:rsidR="00E932A4" w:rsidRPr="00D33ED3" w:rsidRDefault="00E932A4" w:rsidP="00E932A4">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Para a nossa análise, o que nos importa, de facto, são os tribunais judiciais, enquanto órgãos do Estado e de soberania.</w:t>
      </w:r>
    </w:p>
    <w:p w:rsidR="00E932A4" w:rsidRPr="00D33ED3" w:rsidRDefault="00E932A4" w:rsidP="00E932A4">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 xml:space="preserve">Os tribunais judiciais são os Tribunais judiciais de primeira instância, os Tribunais da Relação e o Supremo Tribunal de Justiça. Regra geral, um caso começa por ser submetido à apreciação do tribunal de primeira instância. Este tribunal pode ter uma competência genérica – situações em que todas as áreas são julgadas pelo mesmo juiz – ou competência especializada – conforme a matéria, é </w:t>
      </w:r>
      <w:r w:rsidR="003F281F">
        <w:rPr>
          <w:rFonts w:ascii="Times New Roman" w:hAnsi="Times New Roman" w:cs="Times New Roman"/>
          <w:sz w:val="24"/>
          <w:szCs w:val="24"/>
        </w:rPr>
        <w:t>distribuído o processo no respe</w:t>
      </w:r>
      <w:r w:rsidRPr="00D33ED3">
        <w:rPr>
          <w:rFonts w:ascii="Times New Roman" w:hAnsi="Times New Roman" w:cs="Times New Roman"/>
          <w:sz w:val="24"/>
          <w:szCs w:val="24"/>
        </w:rPr>
        <w:t xml:space="preserve">tivo tribunal.     </w:t>
      </w:r>
    </w:p>
    <w:p w:rsidR="00E932A4" w:rsidRPr="00D33ED3" w:rsidRDefault="00E932A4" w:rsidP="00E932A4">
      <w:pPr>
        <w:spacing w:after="0" w:line="360" w:lineRule="auto"/>
        <w:ind w:firstLine="567"/>
        <w:jc w:val="both"/>
        <w:rPr>
          <w:rFonts w:ascii="Times New Roman" w:hAnsi="Times New Roman" w:cs="Times New Roman"/>
          <w:sz w:val="24"/>
          <w:szCs w:val="24"/>
        </w:rPr>
      </w:pPr>
      <w:r w:rsidRPr="00D33ED3">
        <w:rPr>
          <w:rFonts w:ascii="Times New Roman" w:hAnsi="Times New Roman" w:cs="Times New Roman"/>
          <w:sz w:val="24"/>
          <w:szCs w:val="24"/>
        </w:rPr>
        <w:t>Após veredicto na primeira instância, não se conformando alguma das partes com essa mesma decisão, pode haver recurso, que visa a alteração ou revogação da decisão antes p</w:t>
      </w:r>
      <w:r w:rsidR="00E10404">
        <w:rPr>
          <w:rFonts w:ascii="Times New Roman" w:hAnsi="Times New Roman" w:cs="Times New Roman"/>
          <w:sz w:val="24"/>
          <w:szCs w:val="24"/>
        </w:rPr>
        <w:t xml:space="preserve">roferida; </w:t>
      </w:r>
      <w:r w:rsidR="00022E12">
        <w:rPr>
          <w:rFonts w:ascii="Times New Roman" w:hAnsi="Times New Roman" w:cs="Times New Roman"/>
          <w:sz w:val="24"/>
          <w:szCs w:val="24"/>
        </w:rPr>
        <w:t>cf</w:t>
      </w:r>
      <w:r w:rsidR="00E10404" w:rsidRPr="00C83BB1">
        <w:rPr>
          <w:rFonts w:ascii="Times New Roman" w:hAnsi="Times New Roman" w:cs="Times New Roman"/>
          <w:sz w:val="24"/>
          <w:szCs w:val="24"/>
        </w:rPr>
        <w:t>. Art.</w:t>
      </w:r>
      <w:r w:rsidR="00022E12">
        <w:rPr>
          <w:rFonts w:ascii="Times New Roman" w:hAnsi="Times New Roman" w:cs="Times New Roman"/>
          <w:sz w:val="24"/>
          <w:szCs w:val="24"/>
        </w:rPr>
        <w:t>º</w:t>
      </w:r>
      <w:r w:rsidR="003D7906">
        <w:rPr>
          <w:rFonts w:ascii="Times New Roman" w:hAnsi="Times New Roman" w:cs="Times New Roman"/>
          <w:sz w:val="24"/>
          <w:szCs w:val="24"/>
        </w:rPr>
        <w:t xml:space="preserve"> 409</w:t>
      </w:r>
      <w:r w:rsidR="00E10404" w:rsidRPr="00C83BB1">
        <w:rPr>
          <w:rFonts w:ascii="Times New Roman" w:hAnsi="Times New Roman" w:cs="Times New Roman"/>
          <w:sz w:val="24"/>
          <w:szCs w:val="24"/>
        </w:rPr>
        <w:t>º CPC.</w:t>
      </w:r>
      <w:r w:rsidRPr="00D33ED3">
        <w:rPr>
          <w:rFonts w:ascii="Times New Roman" w:hAnsi="Times New Roman" w:cs="Times New Roman"/>
          <w:sz w:val="24"/>
          <w:szCs w:val="24"/>
        </w:rPr>
        <w:t xml:space="preserve"> </w:t>
      </w:r>
    </w:p>
    <w:p w:rsidR="00E932A4" w:rsidRPr="00D33ED3" w:rsidRDefault="00E932A4" w:rsidP="00E932A4">
      <w:pPr>
        <w:rPr>
          <w:rFonts w:ascii="Times New Roman" w:hAnsi="Times New Roman" w:cs="Times New Roman"/>
          <w:sz w:val="24"/>
          <w:szCs w:val="24"/>
        </w:rPr>
      </w:pPr>
    </w:p>
    <w:p w:rsidR="00E932A4" w:rsidRPr="00D33ED3" w:rsidRDefault="00E932A4" w:rsidP="00E932A4">
      <w:pPr>
        <w:spacing w:line="360" w:lineRule="auto"/>
        <w:rPr>
          <w:rFonts w:ascii="Times New Roman" w:hAnsi="Times New Roman" w:cs="Times New Roman"/>
          <w:b/>
          <w:sz w:val="24"/>
          <w:szCs w:val="24"/>
        </w:rPr>
      </w:pPr>
    </w:p>
    <w:p w:rsidR="00E932A4" w:rsidRPr="00D33ED3" w:rsidRDefault="00E932A4" w:rsidP="00E932A4">
      <w:pPr>
        <w:spacing w:line="360" w:lineRule="auto"/>
        <w:rPr>
          <w:rFonts w:ascii="Times New Roman" w:hAnsi="Times New Roman" w:cs="Times New Roman"/>
          <w:b/>
          <w:sz w:val="24"/>
          <w:szCs w:val="24"/>
        </w:rPr>
      </w:pPr>
    </w:p>
    <w:p w:rsidR="008A6018" w:rsidRDefault="008A6018" w:rsidP="007451B8">
      <w:pPr>
        <w:spacing w:line="360" w:lineRule="auto"/>
        <w:rPr>
          <w:rFonts w:ascii="Times New Roman" w:hAnsi="Times New Roman" w:cs="Times New Roman"/>
          <w:b/>
          <w:sz w:val="24"/>
          <w:szCs w:val="24"/>
        </w:rPr>
      </w:pPr>
    </w:p>
    <w:p w:rsidR="008A6018" w:rsidRDefault="008A6018" w:rsidP="007451B8">
      <w:pPr>
        <w:spacing w:line="360" w:lineRule="auto"/>
        <w:rPr>
          <w:rFonts w:ascii="Times New Roman" w:hAnsi="Times New Roman" w:cs="Times New Roman"/>
          <w:b/>
          <w:sz w:val="24"/>
          <w:szCs w:val="24"/>
        </w:rPr>
      </w:pPr>
    </w:p>
    <w:p w:rsidR="008A6018" w:rsidRPr="00D33ED3" w:rsidRDefault="008A6018" w:rsidP="007451B8">
      <w:pPr>
        <w:spacing w:line="360" w:lineRule="auto"/>
        <w:rPr>
          <w:rFonts w:ascii="Times New Roman" w:hAnsi="Times New Roman" w:cs="Times New Roman"/>
          <w:b/>
          <w:sz w:val="24"/>
          <w:szCs w:val="24"/>
        </w:rPr>
      </w:pPr>
    </w:p>
    <w:p w:rsidR="007451B8" w:rsidRPr="00D33ED3" w:rsidRDefault="007E03B8" w:rsidP="007451B8">
      <w:pPr>
        <w:spacing w:line="360" w:lineRule="auto"/>
        <w:rPr>
          <w:rFonts w:ascii="Times New Roman" w:hAnsi="Times New Roman" w:cs="Times New Roman"/>
          <w:b/>
          <w:sz w:val="24"/>
          <w:szCs w:val="24"/>
          <w:u w:val="single"/>
        </w:rPr>
      </w:pPr>
      <w:r w:rsidRPr="00D33ED3">
        <w:rPr>
          <w:rFonts w:ascii="Times New Roman" w:hAnsi="Times New Roman" w:cs="Times New Roman"/>
          <w:b/>
          <w:sz w:val="24"/>
          <w:szCs w:val="24"/>
        </w:rPr>
        <w:t>10</w:t>
      </w:r>
      <w:r w:rsidR="007451B8" w:rsidRPr="00D33ED3">
        <w:rPr>
          <w:rFonts w:ascii="Times New Roman" w:hAnsi="Times New Roman" w:cs="Times New Roman"/>
          <w:b/>
          <w:sz w:val="24"/>
          <w:szCs w:val="24"/>
        </w:rPr>
        <w:t xml:space="preserve">. </w:t>
      </w:r>
      <w:r w:rsidR="007451B8" w:rsidRPr="007D3633">
        <w:rPr>
          <w:rFonts w:ascii="Times New Roman" w:hAnsi="Times New Roman" w:cs="Times New Roman"/>
          <w:b/>
          <w:sz w:val="24"/>
          <w:szCs w:val="24"/>
          <w:u w:val="single"/>
        </w:rPr>
        <w:t>O Tribunal de Júri – definição e evolução históri</w:t>
      </w:r>
      <w:r w:rsidR="00A63535">
        <w:rPr>
          <w:rFonts w:ascii="Times New Roman" w:hAnsi="Times New Roman" w:cs="Times New Roman"/>
          <w:b/>
          <w:sz w:val="24"/>
          <w:szCs w:val="24"/>
          <w:u w:val="single"/>
        </w:rPr>
        <w:t>c</w:t>
      </w:r>
      <w:r w:rsidR="007451B8" w:rsidRPr="007D3633">
        <w:rPr>
          <w:rFonts w:ascii="Times New Roman" w:hAnsi="Times New Roman" w:cs="Times New Roman"/>
          <w:b/>
          <w:sz w:val="24"/>
          <w:szCs w:val="24"/>
          <w:u w:val="single"/>
        </w:rPr>
        <w:t>a</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Começaremos este capítulo por analisar o Tribunal de Júri em concreto. O que é, então, o tribunal de júri? Como funciona, como se forma? Pretendemos, através da exposição feita neste capítulo</w:t>
      </w:r>
      <w:r w:rsidR="00F37C71" w:rsidRPr="00D33ED3">
        <w:rPr>
          <w:rFonts w:ascii="Times New Roman" w:hAnsi="Times New Roman" w:cs="Times New Roman"/>
          <w:sz w:val="24"/>
          <w:szCs w:val="24"/>
        </w:rPr>
        <w:t>,</w:t>
      </w:r>
      <w:r w:rsidRPr="00D33ED3">
        <w:rPr>
          <w:rFonts w:ascii="Times New Roman" w:hAnsi="Times New Roman" w:cs="Times New Roman"/>
          <w:sz w:val="24"/>
          <w:szCs w:val="24"/>
        </w:rPr>
        <w:t xml:space="preserve"> responder a estas questões.</w:t>
      </w:r>
    </w:p>
    <w:p w:rsidR="007451B8" w:rsidRPr="00D33ED3" w:rsidRDefault="007451B8" w:rsidP="007451B8">
      <w:pPr>
        <w:spacing w:after="0" w:line="360" w:lineRule="auto"/>
        <w:ind w:firstLine="709"/>
        <w:jc w:val="both"/>
        <w:rPr>
          <w:rFonts w:ascii="Times New Roman" w:eastAsia="Times New Roman" w:hAnsi="Times New Roman" w:cs="Times New Roman"/>
          <w:sz w:val="24"/>
          <w:szCs w:val="24"/>
          <w:lang w:eastAsia="pt-PT"/>
        </w:rPr>
      </w:pPr>
      <w:r w:rsidRPr="00D33ED3">
        <w:rPr>
          <w:rFonts w:ascii="Times New Roman" w:eastAsia="Times New Roman" w:hAnsi="Times New Roman" w:cs="Times New Roman"/>
          <w:sz w:val="24"/>
          <w:szCs w:val="24"/>
          <w:lang w:eastAsia="pt-PT"/>
        </w:rPr>
        <w:t xml:space="preserve">A palavra "Júri" tem origem latina, </w:t>
      </w:r>
      <w:r w:rsidRPr="00D33ED3">
        <w:rPr>
          <w:rFonts w:ascii="Times New Roman" w:eastAsia="Times New Roman" w:hAnsi="Times New Roman" w:cs="Times New Roman"/>
          <w:i/>
          <w:sz w:val="24"/>
          <w:szCs w:val="24"/>
          <w:lang w:eastAsia="pt-PT"/>
        </w:rPr>
        <w:t>jurare</w:t>
      </w:r>
      <w:r w:rsidRPr="00D33ED3">
        <w:rPr>
          <w:rFonts w:ascii="Times New Roman" w:eastAsia="Times New Roman" w:hAnsi="Times New Roman" w:cs="Times New Roman"/>
          <w:sz w:val="24"/>
          <w:szCs w:val="24"/>
          <w:lang w:eastAsia="pt-PT"/>
        </w:rPr>
        <w:t>, e significa "fazer juramento", em referência ao juramento prestado pelas pessoas que irão formar o tribunal popular.</w:t>
      </w:r>
    </w:p>
    <w:p w:rsidR="007451B8" w:rsidRPr="00D33ED3" w:rsidRDefault="00022E12" w:rsidP="007451B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A</w:t>
      </w:r>
      <w:r w:rsidR="007451B8" w:rsidRPr="00D33ED3">
        <w:rPr>
          <w:rFonts w:ascii="Times New Roman" w:hAnsi="Times New Roman" w:cs="Times New Roman"/>
          <w:sz w:val="24"/>
          <w:szCs w:val="24"/>
        </w:rPr>
        <w:t>tualmente, conhecemos o tribunal de júri como um conjunto de cidadãos que deve julgar um proces</w:t>
      </w:r>
      <w:r>
        <w:rPr>
          <w:rFonts w:ascii="Times New Roman" w:hAnsi="Times New Roman" w:cs="Times New Roman"/>
          <w:sz w:val="24"/>
          <w:szCs w:val="24"/>
        </w:rPr>
        <w:t>so penal juntamente com um cole</w:t>
      </w:r>
      <w:r w:rsidR="007451B8" w:rsidRPr="00D33ED3">
        <w:rPr>
          <w:rFonts w:ascii="Times New Roman" w:hAnsi="Times New Roman" w:cs="Times New Roman"/>
          <w:sz w:val="24"/>
          <w:szCs w:val="24"/>
        </w:rPr>
        <w:t xml:space="preserve">tivo de juízes, mas, na verdade, nem sempre foi esta a </w:t>
      </w:r>
      <w:r w:rsidR="00F37C71" w:rsidRPr="00D33ED3">
        <w:rPr>
          <w:rFonts w:ascii="Times New Roman" w:hAnsi="Times New Roman" w:cs="Times New Roman"/>
          <w:sz w:val="24"/>
          <w:szCs w:val="24"/>
        </w:rPr>
        <w:t xml:space="preserve">sua </w:t>
      </w:r>
      <w:r w:rsidR="005B2ED4" w:rsidRPr="00D33ED3">
        <w:rPr>
          <w:rFonts w:ascii="Times New Roman" w:hAnsi="Times New Roman" w:cs="Times New Roman"/>
          <w:sz w:val="24"/>
          <w:szCs w:val="24"/>
        </w:rPr>
        <w:t>exa</w:t>
      </w:r>
      <w:r w:rsidR="007451B8" w:rsidRPr="00D33ED3">
        <w:rPr>
          <w:rFonts w:ascii="Times New Roman" w:hAnsi="Times New Roman" w:cs="Times New Roman"/>
          <w:sz w:val="24"/>
          <w:szCs w:val="24"/>
        </w:rPr>
        <w:t>ta designação</w:t>
      </w:r>
      <w:r w:rsidR="00F37C71" w:rsidRPr="00D33ED3">
        <w:rPr>
          <w:rFonts w:ascii="Times New Roman" w:hAnsi="Times New Roman" w:cs="Times New Roman"/>
          <w:sz w:val="24"/>
          <w:szCs w:val="24"/>
        </w:rPr>
        <w:t>.</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Ao longo da história, algumas alterações foram sendo feitas ao que hoje conhecemos como tribunal de júri, e torna-se necessário analisá-las para que seja possível um melhor entendimento acerca da sua construção.</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Não é possível determinar o m</w:t>
      </w:r>
      <w:r w:rsidR="005B2ED4" w:rsidRPr="00D33ED3">
        <w:rPr>
          <w:rFonts w:ascii="Times New Roman" w:hAnsi="Times New Roman" w:cs="Times New Roman"/>
          <w:sz w:val="24"/>
          <w:szCs w:val="24"/>
        </w:rPr>
        <w:t>omento, nem tão pouco o ano exa</w:t>
      </w:r>
      <w:r w:rsidRPr="00D33ED3">
        <w:rPr>
          <w:rFonts w:ascii="Times New Roman" w:hAnsi="Times New Roman" w:cs="Times New Roman"/>
          <w:sz w:val="24"/>
          <w:szCs w:val="24"/>
        </w:rPr>
        <w:t>to, da criação do tribunal de júri. Nem mesmo a doutrina, que seria uma ajuda fundamental no desenvolvimento desta questão</w:t>
      </w:r>
      <w:r w:rsidR="005B2ED4" w:rsidRPr="00D33ED3">
        <w:rPr>
          <w:rFonts w:ascii="Times New Roman" w:hAnsi="Times New Roman" w:cs="Times New Roman"/>
          <w:sz w:val="24"/>
          <w:szCs w:val="24"/>
        </w:rPr>
        <w:t>,</w:t>
      </w:r>
      <w:r w:rsidRPr="00D33ED3">
        <w:rPr>
          <w:rFonts w:ascii="Times New Roman" w:hAnsi="Times New Roman" w:cs="Times New Roman"/>
          <w:sz w:val="24"/>
          <w:szCs w:val="24"/>
        </w:rPr>
        <w:t xml:space="preserve"> nos pode ajudar, pois não </w:t>
      </w:r>
      <w:r w:rsidR="005B2ED4" w:rsidRPr="00D33ED3">
        <w:rPr>
          <w:rFonts w:ascii="Times New Roman" w:hAnsi="Times New Roman" w:cs="Times New Roman"/>
          <w:sz w:val="24"/>
          <w:szCs w:val="24"/>
        </w:rPr>
        <w:t>é unívo</w:t>
      </w:r>
      <w:r w:rsidR="00904AB6" w:rsidRPr="00D33ED3">
        <w:rPr>
          <w:rFonts w:ascii="Times New Roman" w:hAnsi="Times New Roman" w:cs="Times New Roman"/>
          <w:sz w:val="24"/>
          <w:szCs w:val="24"/>
        </w:rPr>
        <w:t>ca</w:t>
      </w:r>
      <w:r w:rsidRPr="00D33ED3">
        <w:rPr>
          <w:rFonts w:ascii="Times New Roman" w:hAnsi="Times New Roman" w:cs="Times New Roman"/>
          <w:sz w:val="24"/>
          <w:szCs w:val="24"/>
        </w:rPr>
        <w:t xml:space="preserve"> a doutrina sobre a origem do Tribunal do Júri.</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Há quem afirme, argumentando como pode, que os mais remotos antecedentes do Tribunal do Júri se encontram na </w:t>
      </w:r>
      <w:r w:rsidRPr="00D33ED3">
        <w:rPr>
          <w:rFonts w:ascii="Times New Roman" w:hAnsi="Times New Roman" w:cs="Times New Roman"/>
          <w:i/>
          <w:sz w:val="24"/>
          <w:szCs w:val="24"/>
        </w:rPr>
        <w:t>lei mosaica</w:t>
      </w:r>
      <w:r w:rsidRPr="00D33ED3">
        <w:rPr>
          <w:rFonts w:ascii="Times New Roman" w:hAnsi="Times New Roman" w:cs="Times New Roman"/>
          <w:sz w:val="24"/>
          <w:szCs w:val="24"/>
        </w:rPr>
        <w:t xml:space="preserve">, nos </w:t>
      </w:r>
      <w:r w:rsidRPr="00D33ED3">
        <w:rPr>
          <w:rFonts w:ascii="Times New Roman" w:hAnsi="Times New Roman" w:cs="Times New Roman"/>
          <w:i/>
          <w:sz w:val="24"/>
          <w:szCs w:val="24"/>
        </w:rPr>
        <w:t>dikastas</w:t>
      </w:r>
      <w:r w:rsidRPr="00D33ED3">
        <w:rPr>
          <w:rFonts w:ascii="Times New Roman" w:hAnsi="Times New Roman" w:cs="Times New Roman"/>
          <w:sz w:val="24"/>
          <w:szCs w:val="24"/>
        </w:rPr>
        <w:t xml:space="preserve">, na </w:t>
      </w:r>
      <w:r w:rsidRPr="00D33ED3">
        <w:rPr>
          <w:rFonts w:ascii="Times New Roman" w:hAnsi="Times New Roman" w:cs="Times New Roman"/>
          <w:i/>
          <w:sz w:val="24"/>
          <w:szCs w:val="24"/>
        </w:rPr>
        <w:t>Heliéia</w:t>
      </w:r>
      <w:r w:rsidRPr="00D33ED3">
        <w:rPr>
          <w:rFonts w:ascii="Times New Roman" w:hAnsi="Times New Roman" w:cs="Times New Roman"/>
          <w:sz w:val="24"/>
          <w:szCs w:val="24"/>
        </w:rPr>
        <w:t xml:space="preserve"> (tribunal dito popular) ou no </w:t>
      </w:r>
      <w:r w:rsidRPr="00D33ED3">
        <w:rPr>
          <w:rFonts w:ascii="Times New Roman" w:hAnsi="Times New Roman" w:cs="Times New Roman"/>
          <w:i/>
          <w:sz w:val="24"/>
          <w:szCs w:val="24"/>
        </w:rPr>
        <w:t>Areópago grego</w:t>
      </w:r>
      <w:r w:rsidRPr="00D33ED3">
        <w:rPr>
          <w:rFonts w:ascii="Times New Roman" w:hAnsi="Times New Roman" w:cs="Times New Roman"/>
          <w:sz w:val="24"/>
          <w:szCs w:val="24"/>
        </w:rPr>
        <w:t xml:space="preserve">; nos </w:t>
      </w:r>
      <w:r w:rsidRPr="00D33ED3">
        <w:rPr>
          <w:rFonts w:ascii="Times New Roman" w:hAnsi="Times New Roman" w:cs="Times New Roman"/>
          <w:i/>
          <w:sz w:val="24"/>
          <w:szCs w:val="24"/>
        </w:rPr>
        <w:t>centeni comites</w:t>
      </w:r>
      <w:r w:rsidRPr="00D33ED3">
        <w:rPr>
          <w:rFonts w:ascii="Times New Roman" w:hAnsi="Times New Roman" w:cs="Times New Roman"/>
          <w:sz w:val="24"/>
          <w:szCs w:val="24"/>
        </w:rPr>
        <w:t>, dos primitivos germanos. Por outro lado, há quem entenda que a sua origem vem de Inglaterra, de onde passou para os Estados Unidos da América, estendendo-se</w:t>
      </w:r>
      <w:r w:rsidR="005B2ED4" w:rsidRPr="00D33ED3">
        <w:rPr>
          <w:rFonts w:ascii="Times New Roman" w:hAnsi="Times New Roman" w:cs="Times New Roman"/>
          <w:sz w:val="24"/>
          <w:szCs w:val="24"/>
        </w:rPr>
        <w:t>,</w:t>
      </w:r>
      <w:r w:rsidRPr="00D33ED3">
        <w:rPr>
          <w:rFonts w:ascii="Times New Roman" w:hAnsi="Times New Roman" w:cs="Times New Roman"/>
          <w:sz w:val="24"/>
          <w:szCs w:val="24"/>
        </w:rPr>
        <w:t xml:space="preserve"> </w:t>
      </w:r>
      <w:r w:rsidR="005B2ED4" w:rsidRPr="00D33ED3">
        <w:rPr>
          <w:rFonts w:ascii="Times New Roman" w:hAnsi="Times New Roman" w:cs="Times New Roman"/>
          <w:sz w:val="24"/>
          <w:szCs w:val="24"/>
        </w:rPr>
        <w:t xml:space="preserve">a partir </w:t>
      </w:r>
      <w:r w:rsidRPr="00D33ED3">
        <w:rPr>
          <w:rFonts w:ascii="Times New Roman" w:hAnsi="Times New Roman" w:cs="Times New Roman"/>
          <w:sz w:val="24"/>
          <w:szCs w:val="24"/>
        </w:rPr>
        <w:t>de ambos</w:t>
      </w:r>
      <w:r w:rsidR="005B2ED4" w:rsidRPr="00D33ED3">
        <w:rPr>
          <w:rFonts w:ascii="Times New Roman" w:hAnsi="Times New Roman" w:cs="Times New Roman"/>
          <w:sz w:val="24"/>
          <w:szCs w:val="24"/>
        </w:rPr>
        <w:t>,</w:t>
      </w:r>
      <w:r w:rsidRPr="00D33ED3">
        <w:rPr>
          <w:rFonts w:ascii="Times New Roman" w:hAnsi="Times New Roman" w:cs="Times New Roman"/>
          <w:sz w:val="24"/>
          <w:szCs w:val="24"/>
        </w:rPr>
        <w:t xml:space="preserve"> para os continentes europeu e americano com um maior grau de intensidade.</w:t>
      </w:r>
      <w:r w:rsidRPr="00D33ED3">
        <w:rPr>
          <w:rStyle w:val="Refdenotaderodap"/>
          <w:rFonts w:ascii="Times New Roman" w:hAnsi="Times New Roman" w:cs="Times New Roman"/>
          <w:sz w:val="24"/>
          <w:szCs w:val="24"/>
        </w:rPr>
        <w:footnoteReference w:id="31"/>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Alguns autores entendem que a ideia de </w:t>
      </w:r>
      <w:r w:rsidRPr="00D33ED3">
        <w:rPr>
          <w:rFonts w:ascii="Times New Roman" w:hAnsi="Times New Roman" w:cs="Times New Roman"/>
          <w:i/>
          <w:sz w:val="24"/>
          <w:szCs w:val="24"/>
        </w:rPr>
        <w:t>Júri</w:t>
      </w:r>
      <w:r w:rsidRPr="00D33ED3">
        <w:rPr>
          <w:rFonts w:ascii="Times New Roman" w:hAnsi="Times New Roman" w:cs="Times New Roman"/>
          <w:sz w:val="24"/>
          <w:szCs w:val="24"/>
        </w:rPr>
        <w:t xml:space="preserve"> provém da </w:t>
      </w:r>
      <w:r w:rsidRPr="00D33ED3">
        <w:rPr>
          <w:rFonts w:ascii="Times New Roman" w:hAnsi="Times New Roman" w:cs="Times New Roman"/>
          <w:i/>
          <w:sz w:val="24"/>
          <w:szCs w:val="24"/>
        </w:rPr>
        <w:t>inquisitio primitiva</w:t>
      </w:r>
      <w:r w:rsidRPr="00D33ED3">
        <w:rPr>
          <w:rFonts w:ascii="Times New Roman" w:hAnsi="Times New Roman" w:cs="Times New Roman"/>
          <w:sz w:val="24"/>
          <w:szCs w:val="24"/>
        </w:rPr>
        <w:t xml:space="preserve">, que substituiu os processos contraproducentes do duelo judiciário, das </w:t>
      </w:r>
      <w:r w:rsidR="005B2ED4" w:rsidRPr="00D33ED3">
        <w:rPr>
          <w:rFonts w:ascii="Times New Roman" w:hAnsi="Times New Roman" w:cs="Times New Roman"/>
          <w:i/>
          <w:sz w:val="24"/>
          <w:szCs w:val="24"/>
        </w:rPr>
        <w:t>orda</w:t>
      </w:r>
      <w:r w:rsidRPr="00D33ED3">
        <w:rPr>
          <w:rFonts w:ascii="Times New Roman" w:hAnsi="Times New Roman" w:cs="Times New Roman"/>
          <w:i/>
          <w:sz w:val="24"/>
          <w:szCs w:val="24"/>
        </w:rPr>
        <w:t>lia</w:t>
      </w:r>
      <w:r w:rsidRPr="00D33ED3">
        <w:rPr>
          <w:rFonts w:ascii="Times New Roman" w:hAnsi="Times New Roman" w:cs="Times New Roman"/>
          <w:sz w:val="24"/>
          <w:szCs w:val="24"/>
        </w:rPr>
        <w:t xml:space="preserve"> (provas da água e do fogo) e da </w:t>
      </w:r>
      <w:r w:rsidRPr="00D33ED3">
        <w:rPr>
          <w:rFonts w:ascii="Times New Roman" w:hAnsi="Times New Roman" w:cs="Times New Roman"/>
          <w:i/>
          <w:sz w:val="24"/>
          <w:szCs w:val="24"/>
        </w:rPr>
        <w:t>conjuração</w:t>
      </w:r>
      <w:r w:rsidRPr="00D33ED3">
        <w:rPr>
          <w:rFonts w:ascii="Times New Roman" w:hAnsi="Times New Roman" w:cs="Times New Roman"/>
          <w:sz w:val="24"/>
          <w:szCs w:val="24"/>
        </w:rPr>
        <w:t xml:space="preserve"> (juramento prestado em juízo pelos litigantes e pelos seus pais, vizinhos e amigos). Era, portanto, antes de mais um meio de descobrir a verdade. No julgamento o magistrado escolhia de dez a vinte e quatro pessoas para deporem depois de tomarem uma decisão em conjunto. Havia, desde o princípio, o direito de recusa e a incomunicabilidade. O Juiz podia pronunciar-se de acordo com a </w:t>
      </w:r>
      <w:r w:rsidRPr="00D33ED3">
        <w:rPr>
          <w:rFonts w:ascii="Times New Roman" w:hAnsi="Times New Roman" w:cs="Times New Roman"/>
          <w:sz w:val="24"/>
          <w:szCs w:val="24"/>
        </w:rPr>
        <w:lastRenderedPageBreak/>
        <w:t xml:space="preserve">decisão a ele transmitida por um jurado eleito pelos outros para esse fim, ou afastar-se dela. Assim se procedia sob o domínio Normando, na Inglaterra, substituindo o nome da </w:t>
      </w:r>
      <w:r w:rsidRPr="00D33ED3">
        <w:rPr>
          <w:rFonts w:ascii="Times New Roman" w:hAnsi="Times New Roman" w:cs="Times New Roman"/>
          <w:i/>
          <w:sz w:val="24"/>
          <w:szCs w:val="24"/>
        </w:rPr>
        <w:t>inquisitio</w:t>
      </w:r>
      <w:r w:rsidRPr="00D33ED3">
        <w:rPr>
          <w:rFonts w:ascii="Times New Roman" w:hAnsi="Times New Roman" w:cs="Times New Roman"/>
          <w:sz w:val="24"/>
          <w:szCs w:val="24"/>
        </w:rPr>
        <w:t xml:space="preserve"> pela </w:t>
      </w:r>
      <w:r w:rsidRPr="00D33ED3">
        <w:rPr>
          <w:rFonts w:ascii="Times New Roman" w:hAnsi="Times New Roman" w:cs="Times New Roman"/>
          <w:i/>
          <w:sz w:val="24"/>
          <w:szCs w:val="24"/>
        </w:rPr>
        <w:t>recognitio e assisa</w:t>
      </w:r>
      <w:r w:rsidRPr="00D33ED3">
        <w:rPr>
          <w:rFonts w:ascii="Times New Roman" w:hAnsi="Times New Roman" w:cs="Times New Roman"/>
          <w:sz w:val="24"/>
          <w:szCs w:val="24"/>
        </w:rPr>
        <w:t>.</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Naturalmente, também há quem defenda, como já havia referido, que a origem deste tribunal se encontra na Grécia antiga. Assim sendo, em Atenas, duas instituições judiciárias desejam</w:t>
      </w:r>
      <w:r w:rsidR="00A55DFC" w:rsidRPr="00D33ED3">
        <w:rPr>
          <w:rFonts w:ascii="Times New Roman" w:hAnsi="Times New Roman" w:cs="Times New Roman"/>
          <w:sz w:val="24"/>
          <w:szCs w:val="24"/>
        </w:rPr>
        <w:t xml:space="preserve"> denodadamente</w:t>
      </w:r>
      <w:r w:rsidR="00F11215" w:rsidRPr="00D33ED3">
        <w:rPr>
          <w:rFonts w:ascii="Times New Roman" w:hAnsi="Times New Roman" w:cs="Times New Roman"/>
          <w:sz w:val="24"/>
          <w:szCs w:val="24"/>
        </w:rPr>
        <w:t xml:space="preserve"> </w:t>
      </w:r>
      <w:r w:rsidRPr="00D33ED3">
        <w:rPr>
          <w:rFonts w:ascii="Times New Roman" w:hAnsi="Times New Roman" w:cs="Times New Roman"/>
          <w:sz w:val="24"/>
          <w:szCs w:val="24"/>
        </w:rPr>
        <w:t xml:space="preserve">a restauração da paz social, a saber o </w:t>
      </w:r>
      <w:r w:rsidRPr="00D33ED3">
        <w:rPr>
          <w:rFonts w:ascii="Times New Roman" w:hAnsi="Times New Roman" w:cs="Times New Roman"/>
          <w:i/>
          <w:sz w:val="24"/>
          <w:szCs w:val="24"/>
        </w:rPr>
        <w:t>Areópago</w:t>
      </w:r>
      <w:r w:rsidRPr="00D33ED3">
        <w:rPr>
          <w:rFonts w:ascii="Times New Roman" w:hAnsi="Times New Roman" w:cs="Times New Roman"/>
          <w:sz w:val="24"/>
          <w:szCs w:val="24"/>
        </w:rPr>
        <w:t xml:space="preserve"> e a </w:t>
      </w:r>
      <w:r w:rsidRPr="00D33ED3">
        <w:rPr>
          <w:rFonts w:ascii="Times New Roman" w:hAnsi="Times New Roman" w:cs="Times New Roman"/>
          <w:i/>
          <w:sz w:val="24"/>
          <w:szCs w:val="24"/>
        </w:rPr>
        <w:t>Heliéia</w:t>
      </w:r>
      <w:r w:rsidRPr="00D33ED3">
        <w:rPr>
          <w:rFonts w:ascii="Times New Roman" w:hAnsi="Times New Roman" w:cs="Times New Roman"/>
          <w:sz w:val="24"/>
          <w:szCs w:val="24"/>
        </w:rPr>
        <w:t xml:space="preserve">. Ambas apresentam pontos em comum com o Júri. O </w:t>
      </w:r>
      <w:r w:rsidRPr="00D33ED3">
        <w:rPr>
          <w:rFonts w:ascii="Times New Roman" w:hAnsi="Times New Roman" w:cs="Times New Roman"/>
          <w:i/>
          <w:sz w:val="24"/>
          <w:szCs w:val="24"/>
        </w:rPr>
        <w:t>Areópago</w:t>
      </w:r>
      <w:r w:rsidRPr="00D33ED3">
        <w:rPr>
          <w:rFonts w:ascii="Times New Roman" w:hAnsi="Times New Roman" w:cs="Times New Roman"/>
          <w:sz w:val="24"/>
          <w:szCs w:val="24"/>
        </w:rPr>
        <w:t xml:space="preserve">, encarregado de julgar os crimes de sangue, era guiado pela prudência de um senso comum jurídico. Era constituído por antigos arcontes, que seguiam apenas a sua consciência. A </w:t>
      </w:r>
      <w:r w:rsidRPr="00D33ED3">
        <w:rPr>
          <w:rFonts w:ascii="Times New Roman" w:hAnsi="Times New Roman" w:cs="Times New Roman"/>
          <w:i/>
          <w:sz w:val="24"/>
          <w:szCs w:val="24"/>
        </w:rPr>
        <w:t>Heliéia</w:t>
      </w:r>
      <w:r w:rsidRPr="00D33ED3">
        <w:rPr>
          <w:rFonts w:ascii="Times New Roman" w:hAnsi="Times New Roman" w:cs="Times New Roman"/>
          <w:sz w:val="24"/>
          <w:szCs w:val="24"/>
        </w:rPr>
        <w:t xml:space="preserve">, por sua vez, era um tribunal popular, integrado por um número significativo de heliastas (de 201 a 2.501), sendo eles todos os cidadãos </w:t>
      </w:r>
      <w:r w:rsidRPr="00D33ED3">
        <w:rPr>
          <w:rFonts w:ascii="Times New Roman" w:hAnsi="Times New Roman" w:cs="Times New Roman"/>
          <w:i/>
          <w:sz w:val="24"/>
          <w:szCs w:val="24"/>
        </w:rPr>
        <w:t>optimo jure</w:t>
      </w:r>
      <w:r w:rsidRPr="00D33ED3">
        <w:rPr>
          <w:rFonts w:ascii="Times New Roman" w:hAnsi="Times New Roman" w:cs="Times New Roman"/>
          <w:sz w:val="24"/>
          <w:szCs w:val="24"/>
        </w:rPr>
        <w:t xml:space="preserve">. Estes últimos, que também julgavam, após ouvir a defesa do réu, segundo sua íntima convicção. </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Alguns autores entendem que</w:t>
      </w:r>
      <w:r w:rsidR="00A63535">
        <w:rPr>
          <w:rFonts w:ascii="Times New Roman" w:hAnsi="Times New Roman" w:cs="Times New Roman"/>
          <w:sz w:val="24"/>
          <w:szCs w:val="24"/>
        </w:rPr>
        <w:t xml:space="preserve"> a</w:t>
      </w:r>
      <w:r w:rsidRPr="00D33ED3">
        <w:rPr>
          <w:rFonts w:ascii="Times New Roman" w:hAnsi="Times New Roman" w:cs="Times New Roman"/>
          <w:sz w:val="24"/>
          <w:szCs w:val="24"/>
        </w:rPr>
        <w:t xml:space="preserve"> origem do júri é puramente bíblica. As leis de </w:t>
      </w:r>
      <w:r w:rsidR="00022E12">
        <w:rPr>
          <w:rFonts w:ascii="Times New Roman" w:hAnsi="Times New Roman" w:cs="Times New Roman"/>
          <w:i/>
          <w:sz w:val="24"/>
          <w:szCs w:val="24"/>
        </w:rPr>
        <w:t>Moi</w:t>
      </w:r>
      <w:r w:rsidRPr="00D33ED3">
        <w:rPr>
          <w:rFonts w:ascii="Times New Roman" w:hAnsi="Times New Roman" w:cs="Times New Roman"/>
          <w:i/>
          <w:sz w:val="24"/>
          <w:szCs w:val="24"/>
        </w:rPr>
        <w:t>sés</w:t>
      </w:r>
      <w:r w:rsidRPr="00D33ED3">
        <w:rPr>
          <w:rFonts w:ascii="Times New Roman" w:hAnsi="Times New Roman" w:cs="Times New Roman"/>
          <w:sz w:val="24"/>
          <w:szCs w:val="24"/>
        </w:rPr>
        <w:t xml:space="preserve">, ainda que subordinando o magistrado ao sacerdote, foram, na antiguidade, as primeiras que interessaram os cidadãos nos julgamentos dos tribunais. Muito antes, portanto, de na Grécia antiga ser chamado o povo para decidir todas as grandes questões judiciárias, em plena praça pública, no exercício da justiça </w:t>
      </w:r>
      <w:r w:rsidRPr="00D33ED3">
        <w:rPr>
          <w:rFonts w:ascii="Times New Roman" w:hAnsi="Times New Roman" w:cs="Times New Roman"/>
          <w:i/>
          <w:sz w:val="24"/>
          <w:szCs w:val="24"/>
        </w:rPr>
        <w:t>Atheniense</w:t>
      </w:r>
      <w:r w:rsidRPr="00D33ED3">
        <w:rPr>
          <w:rFonts w:ascii="Times New Roman" w:hAnsi="Times New Roman" w:cs="Times New Roman"/>
          <w:sz w:val="24"/>
          <w:szCs w:val="24"/>
        </w:rPr>
        <w:t xml:space="preserve">, já o direito mosaico, nos falava do Tribunal Ordinário, do Conselho dos Anciãos e do Grande Conselho. Assim, para estes autores, na </w:t>
      </w:r>
      <w:r w:rsidRPr="00D33ED3">
        <w:rPr>
          <w:rFonts w:ascii="Times New Roman" w:hAnsi="Times New Roman" w:cs="Times New Roman"/>
          <w:i/>
          <w:sz w:val="24"/>
          <w:szCs w:val="24"/>
        </w:rPr>
        <w:t>lei mosaica</w:t>
      </w:r>
      <w:r w:rsidRPr="00D33ED3">
        <w:rPr>
          <w:rFonts w:ascii="Times New Roman" w:hAnsi="Times New Roman" w:cs="Times New Roman"/>
          <w:sz w:val="24"/>
          <w:szCs w:val="24"/>
        </w:rPr>
        <w:t xml:space="preserve"> é que se encontra, verdadeiramente, o fundamento e a origem da instituição do júri.</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Parece-nos mais que aceitável entender todas estas posições e admitir, indubitavelmente, que todas elas, à sua maneira, tiveram um contributo </w:t>
      </w:r>
      <w:r w:rsidR="00A55DFC" w:rsidRPr="00D33ED3">
        <w:rPr>
          <w:rFonts w:ascii="Times New Roman" w:hAnsi="Times New Roman" w:cs="Times New Roman"/>
          <w:sz w:val="24"/>
          <w:szCs w:val="24"/>
        </w:rPr>
        <w:t xml:space="preserve">de relevante </w:t>
      </w:r>
      <w:r w:rsidRPr="00D33ED3">
        <w:rPr>
          <w:rFonts w:ascii="Times New Roman" w:hAnsi="Times New Roman" w:cs="Times New Roman"/>
          <w:sz w:val="24"/>
          <w:szCs w:val="24"/>
        </w:rPr>
        <w:t>importância na construção do tribunal de júri,</w:t>
      </w:r>
      <w:r w:rsidR="00022E12">
        <w:rPr>
          <w:rFonts w:ascii="Times New Roman" w:hAnsi="Times New Roman" w:cs="Times New Roman"/>
          <w:sz w:val="24"/>
          <w:szCs w:val="24"/>
        </w:rPr>
        <w:t xml:space="preserve"> tal e qual como o conhecemos a</w:t>
      </w:r>
      <w:r w:rsidRPr="00D33ED3">
        <w:rPr>
          <w:rFonts w:ascii="Times New Roman" w:hAnsi="Times New Roman" w:cs="Times New Roman"/>
          <w:sz w:val="24"/>
          <w:szCs w:val="24"/>
        </w:rPr>
        <w:t>tualmente.</w:t>
      </w:r>
    </w:p>
    <w:p w:rsidR="0099699F" w:rsidRPr="00D33ED3" w:rsidRDefault="007451B8" w:rsidP="00F11215">
      <w:pPr>
        <w:pStyle w:val="NormalWeb"/>
        <w:spacing w:before="0" w:beforeAutospacing="0" w:after="0" w:afterAutospacing="0" w:line="360" w:lineRule="auto"/>
        <w:ind w:firstLine="709"/>
        <w:jc w:val="both"/>
      </w:pPr>
      <w:r w:rsidRPr="00D33ED3">
        <w:t>Contudo, em termos históricos, há uma situação que nos parece realmente incontornáv</w:t>
      </w:r>
      <w:r w:rsidR="00022E12">
        <w:t>el, sendo ela a influência dire</w:t>
      </w:r>
      <w:r w:rsidRPr="00D33ED3">
        <w:t>ta de Roma.</w:t>
      </w:r>
    </w:p>
    <w:p w:rsidR="007451B8" w:rsidRPr="00D33ED3" w:rsidRDefault="00DC137B" w:rsidP="007E0F9E">
      <w:pPr>
        <w:pStyle w:val="NormalWeb"/>
        <w:spacing w:before="0" w:beforeAutospacing="0" w:after="0" w:afterAutospacing="0" w:line="360" w:lineRule="auto"/>
        <w:ind w:firstLine="709"/>
        <w:jc w:val="both"/>
      </w:pPr>
      <w:r w:rsidRPr="00D33ED3">
        <w:t>De facto, a</w:t>
      </w:r>
      <w:r w:rsidR="0099699F" w:rsidRPr="00D33ED3">
        <w:t xml:space="preserve"> nossa tese vai no sentido de sustentar que</w:t>
      </w:r>
      <w:r w:rsidR="007451B8" w:rsidRPr="00D33ED3">
        <w:t xml:space="preserve"> a chamada </w:t>
      </w:r>
      <w:r w:rsidR="007451B8" w:rsidRPr="00D33ED3">
        <w:rPr>
          <w:i/>
        </w:rPr>
        <w:t>quaestio</w:t>
      </w:r>
      <w:r w:rsidR="007451B8" w:rsidRPr="00D33ED3">
        <w:t>, presidida por um pretor e constituída por cidadãos romanos, é a instituição que m</w:t>
      </w:r>
      <w:r w:rsidR="0099699F" w:rsidRPr="00D33ED3">
        <w:t xml:space="preserve">ais se assemelha </w:t>
      </w:r>
      <w:r w:rsidRPr="00D33ED3">
        <w:t xml:space="preserve">e </w:t>
      </w:r>
      <w:r w:rsidR="0099699F" w:rsidRPr="00D33ED3">
        <w:t>qu</w:t>
      </w:r>
      <w:r w:rsidRPr="00D33ED3">
        <w:t>e, também por isso, mais terá contribuído, enquant</w:t>
      </w:r>
      <w:r w:rsidR="0099699F" w:rsidRPr="00D33ED3">
        <w:t xml:space="preserve">o modelo, para a criação </w:t>
      </w:r>
      <w:r w:rsidRPr="00D33ED3">
        <w:t>d</w:t>
      </w:r>
      <w:r w:rsidR="00022E12">
        <w:t>o Júri a</w:t>
      </w:r>
      <w:r w:rsidR="0099699F" w:rsidRPr="00D33ED3">
        <w:t>tual</w:t>
      </w:r>
      <w:r w:rsidRPr="00D33ED3">
        <w:t>.</w:t>
      </w:r>
      <w:r w:rsidR="0099699F" w:rsidRPr="00D33ED3">
        <w:t xml:space="preserve"> </w:t>
      </w:r>
      <w:r w:rsidR="007451B8" w:rsidRPr="00D33ED3">
        <w:t xml:space="preserve"> </w:t>
      </w:r>
    </w:p>
    <w:p w:rsidR="007451B8" w:rsidRPr="00D33ED3" w:rsidRDefault="007451B8" w:rsidP="007451B8">
      <w:pPr>
        <w:pStyle w:val="NormalWeb"/>
        <w:spacing w:before="0" w:beforeAutospacing="0" w:after="0" w:afterAutospacing="0" w:line="360" w:lineRule="auto"/>
        <w:ind w:firstLine="709"/>
        <w:jc w:val="both"/>
      </w:pPr>
      <w:r w:rsidRPr="00D33ED3">
        <w:t xml:space="preserve">A </w:t>
      </w:r>
      <w:r w:rsidRPr="00D33ED3">
        <w:rPr>
          <w:i/>
        </w:rPr>
        <w:t xml:space="preserve">quaestio </w:t>
      </w:r>
      <w:r w:rsidRPr="00D33ED3">
        <w:t xml:space="preserve">era uma comissão de investigação que culminava com o </w:t>
      </w:r>
      <w:r w:rsidRPr="00D33ED3">
        <w:rPr>
          <w:i/>
        </w:rPr>
        <w:t>iudicium publicium legitimum</w:t>
      </w:r>
      <w:r w:rsidRPr="00D33ED3">
        <w:t xml:space="preserve">. Explicando de uma forma simples, era um corpo de jurados, </w:t>
      </w:r>
      <w:r w:rsidR="00DC137B" w:rsidRPr="00D33ED3">
        <w:t xml:space="preserve">constituído por </w:t>
      </w:r>
      <w:r w:rsidRPr="00D33ED3">
        <w:t>50 cidadãos, traduzindo a</w:t>
      </w:r>
      <w:r w:rsidR="00DC137B" w:rsidRPr="00D33ED3">
        <w:t xml:space="preserve"> vantagem</w:t>
      </w:r>
      <w:r w:rsidRPr="00D33ED3">
        <w:t xml:space="preserve"> de se tornar dispensável a convocação de todo o povo</w:t>
      </w:r>
      <w:r w:rsidR="00DC137B" w:rsidRPr="00D33ED3">
        <w:t>. D</w:t>
      </w:r>
      <w:r w:rsidRPr="00D33ED3">
        <w:t xml:space="preserve">enominava-se </w:t>
      </w:r>
      <w:r w:rsidRPr="00D33ED3">
        <w:rPr>
          <w:i/>
        </w:rPr>
        <w:t>quaestio</w:t>
      </w:r>
      <w:r w:rsidR="00022E12">
        <w:t xml:space="preserve"> por exprimir a a</w:t>
      </w:r>
      <w:r w:rsidRPr="00D33ED3">
        <w:t xml:space="preserve">tividade de </w:t>
      </w:r>
      <w:r w:rsidRPr="00D33ED3">
        <w:rPr>
          <w:i/>
        </w:rPr>
        <w:lastRenderedPageBreak/>
        <w:t>quaerere</w:t>
      </w:r>
      <w:r w:rsidRPr="00D33ED3">
        <w:t>, ou seja, de indagação e consequente declaração. Fixadas, então, as raízes em Roma, o júri espalhou-se por toda a Europa, sofrendo adaptações na Inglaterra, e, influenciado pela revolução francesa, chegou aos Estados Unidos da América.</w:t>
      </w:r>
    </w:p>
    <w:p w:rsidR="007451B8" w:rsidRPr="00D33ED3" w:rsidRDefault="007451B8" w:rsidP="007451B8">
      <w:pPr>
        <w:pStyle w:val="NormalWeb"/>
        <w:spacing w:before="0" w:beforeAutospacing="0" w:after="0" w:afterAutospacing="0" w:line="360" w:lineRule="auto"/>
        <w:ind w:firstLine="709"/>
        <w:jc w:val="both"/>
      </w:pPr>
      <w:r w:rsidRPr="00D33ED3">
        <w:t xml:space="preserve">Podemos dizer, assim, </w:t>
      </w:r>
      <w:r w:rsidR="00022E12">
        <w:t>que existem dois sistemas que a</w:t>
      </w:r>
      <w:r w:rsidRPr="00D33ED3">
        <w:t>tualmente estão perfeitamente definidos, nomeadamente o sistema britânico e o sistema francês.</w:t>
      </w:r>
    </w:p>
    <w:p w:rsidR="007451B8" w:rsidRPr="00D33ED3" w:rsidRDefault="007451B8" w:rsidP="007451B8">
      <w:pPr>
        <w:pStyle w:val="NormalWeb"/>
        <w:spacing w:before="0" w:beforeAutospacing="0" w:after="0" w:afterAutospacing="0" w:line="360" w:lineRule="auto"/>
        <w:ind w:firstLine="709"/>
        <w:jc w:val="both"/>
      </w:pPr>
      <w:r w:rsidRPr="00D33ED3">
        <w:t xml:space="preserve"> No sistema britânico os jurados decidem</w:t>
      </w:r>
      <w:r w:rsidR="00DF194D" w:rsidRPr="00D33ED3">
        <w:t>,</w:t>
      </w:r>
      <w:r w:rsidRPr="00D33ED3">
        <w:t xml:space="preserve"> de facto</w:t>
      </w:r>
      <w:r w:rsidR="00DF194D" w:rsidRPr="00D33ED3">
        <w:t>,</w:t>
      </w:r>
      <w:r w:rsidRPr="00D33ED3">
        <w:t xml:space="preserve"> (ocorrências da vida real, tal como o estado, a qualidade ou a situação real das pessoas e/ou das coisas. Factos reais externos e internos, tais como a vida psíquica e sensorial, juntamente com factos hipotéticos) e de direito (escolha das normas aplicáveis ao caso concreto, interpretação e determinação do seu valor, bem como a legalidade e constitucionalidade das mesmas), respondendo a um único quesito, isto é, </w:t>
      </w:r>
      <w:r w:rsidR="00DF194D" w:rsidRPr="00D33ED3">
        <w:t>se o sentenciado era “</w:t>
      </w:r>
      <w:r w:rsidRPr="00D33ED3">
        <w:t>culpado</w:t>
      </w:r>
      <w:r w:rsidR="00DF194D" w:rsidRPr="00D33ED3">
        <w:t>”</w:t>
      </w:r>
      <w:r w:rsidRPr="00D33ED3">
        <w:t xml:space="preserve"> ou </w:t>
      </w:r>
      <w:r w:rsidR="00DF194D" w:rsidRPr="00D33ED3">
        <w:t>“</w:t>
      </w:r>
      <w:r w:rsidRPr="00D33ED3">
        <w:t>inocente</w:t>
      </w:r>
      <w:r w:rsidR="00DF194D" w:rsidRPr="00D33ED3">
        <w:t>”</w:t>
      </w:r>
      <w:r w:rsidRPr="00D33ED3">
        <w:t xml:space="preserve"> (guilt or not guilt).</w:t>
      </w:r>
    </w:p>
    <w:p w:rsidR="007451B8" w:rsidRPr="00D33ED3" w:rsidRDefault="007451B8" w:rsidP="007451B8">
      <w:pPr>
        <w:pStyle w:val="NormalWeb"/>
        <w:spacing w:before="0" w:beforeAutospacing="0" w:after="0" w:afterAutospacing="0" w:line="360" w:lineRule="auto"/>
        <w:ind w:firstLine="709"/>
        <w:jc w:val="both"/>
      </w:pPr>
      <w:r w:rsidRPr="00D33ED3">
        <w:t xml:space="preserve">Já no sistema francês os jurados só decidem </w:t>
      </w:r>
      <w:r w:rsidR="00DF194D" w:rsidRPr="00D33ED3">
        <w:t xml:space="preserve">em matéria </w:t>
      </w:r>
      <w:r w:rsidRPr="00D33ED3">
        <w:t xml:space="preserve">de facto, incumbindo ao Juiz Presidente proferir a decisão de direito, considerando as respostas dadas pelos jurados. </w:t>
      </w:r>
    </w:p>
    <w:p w:rsidR="007451B8" w:rsidRPr="00D33ED3" w:rsidRDefault="007451B8" w:rsidP="007451B8">
      <w:pPr>
        <w:pStyle w:val="NormalWeb"/>
        <w:spacing w:before="0" w:beforeAutospacing="0" w:after="0" w:afterAutospacing="0" w:line="360" w:lineRule="auto"/>
        <w:ind w:firstLine="709"/>
        <w:jc w:val="both"/>
      </w:pPr>
      <w:r w:rsidRPr="00D33ED3">
        <w:t>Podemos afirmar que o tribunal de júri se apresenta, sem sombra de dúvida, como uma das instituições mais antigas de exercício do Poder Judiciário e</w:t>
      </w:r>
      <w:r w:rsidR="00DF194D" w:rsidRPr="00D33ED3">
        <w:t xml:space="preserve"> que</w:t>
      </w:r>
      <w:r w:rsidRPr="00D33ED3">
        <w:t xml:space="preserve">, ao longo dos tempos, tem vindo a aumentar a sua credibilidade, não só popular como também doutrinária, tanto que não só foi mantido ao longo dos </w:t>
      </w:r>
      <w:r w:rsidR="00A63535">
        <w:t>anos, como também foi ampliado e</w:t>
      </w:r>
      <w:r w:rsidRPr="00D33ED3">
        <w:t xml:space="preserve"> aplicado pela quase totalidade dos países ocidentais.</w:t>
      </w:r>
    </w:p>
    <w:p w:rsidR="007451B8" w:rsidRPr="00D33ED3" w:rsidRDefault="00022E12" w:rsidP="007451B8">
      <w:pPr>
        <w:pStyle w:val="NormalWeb"/>
        <w:spacing w:before="0" w:beforeAutospacing="0" w:after="0" w:afterAutospacing="0" w:line="360" w:lineRule="auto"/>
        <w:ind w:firstLine="709"/>
        <w:jc w:val="both"/>
      </w:pPr>
      <w:r>
        <w:t>A</w:t>
      </w:r>
      <w:r w:rsidR="007451B8" w:rsidRPr="00D33ED3">
        <w:t>tualmente começa a haver a ideia de qu</w:t>
      </w:r>
      <w:r w:rsidR="003F281F">
        <w:t>e um país desenvolvido deve ado</w:t>
      </w:r>
      <w:r w:rsidR="007451B8" w:rsidRPr="00D33ED3">
        <w:t>tar e pôr em prática o tribunal de júri, uma vez que ele se manifesta com uma das mais expressivas formas democráticas de julgamento.</w:t>
      </w:r>
    </w:p>
    <w:p w:rsidR="007451B8" w:rsidRPr="00D33ED3" w:rsidRDefault="007451B8" w:rsidP="007451B8">
      <w:pPr>
        <w:pStyle w:val="NormalWeb"/>
        <w:spacing w:before="0" w:beforeAutospacing="0" w:after="0" w:afterAutospacing="0" w:line="360" w:lineRule="auto"/>
        <w:ind w:firstLine="709"/>
        <w:jc w:val="both"/>
      </w:pPr>
      <w:r w:rsidRPr="00D33ED3">
        <w:t>Assim, podemos finalmente definir o tribunal de júri como um órgão judicial composto por duas secções, sendo uma delas composta por cidadãos, cidadãos estes que são designados pela lei de cada pais, e a segunda secção é constituída por juízes, cuja missão aqui será presidir ou dirigir as sessões orais e ditar uma sentença final tendo em conta as considerações da primeira destas secções.</w:t>
      </w:r>
    </w:p>
    <w:p w:rsidR="007451B8" w:rsidRPr="00D33ED3" w:rsidRDefault="007451B8" w:rsidP="007451B8">
      <w:pPr>
        <w:pStyle w:val="NormalWeb"/>
        <w:spacing w:before="0" w:beforeAutospacing="0" w:after="0" w:afterAutospacing="0" w:line="360" w:lineRule="auto"/>
        <w:ind w:firstLine="709"/>
        <w:jc w:val="both"/>
      </w:pPr>
    </w:p>
    <w:p w:rsidR="007451B8" w:rsidRPr="00D33ED3" w:rsidRDefault="007451B8" w:rsidP="007451B8">
      <w:pPr>
        <w:pStyle w:val="NormalWeb"/>
        <w:spacing w:before="0" w:beforeAutospacing="0" w:after="0" w:afterAutospacing="0" w:line="360" w:lineRule="auto"/>
        <w:ind w:firstLine="709"/>
        <w:jc w:val="both"/>
      </w:pPr>
    </w:p>
    <w:p w:rsidR="007451B8" w:rsidRPr="00D33ED3" w:rsidRDefault="007451B8" w:rsidP="007451B8">
      <w:pPr>
        <w:spacing w:after="0" w:line="360" w:lineRule="auto"/>
        <w:ind w:firstLine="709"/>
        <w:jc w:val="both"/>
      </w:pPr>
    </w:p>
    <w:p w:rsidR="007451B8" w:rsidRPr="00D33ED3" w:rsidRDefault="007451B8" w:rsidP="007451B8">
      <w:pPr>
        <w:rPr>
          <w:rFonts w:ascii="Times New Roman" w:hAnsi="Times New Roman" w:cs="Times New Roman"/>
          <w:b/>
          <w:sz w:val="24"/>
          <w:szCs w:val="24"/>
        </w:rPr>
      </w:pPr>
    </w:p>
    <w:p w:rsidR="00F11215" w:rsidRPr="00D33ED3" w:rsidRDefault="00F11215" w:rsidP="007451B8">
      <w:pPr>
        <w:rPr>
          <w:rFonts w:ascii="Times New Roman" w:hAnsi="Times New Roman" w:cs="Times New Roman"/>
          <w:b/>
          <w:sz w:val="24"/>
          <w:szCs w:val="24"/>
        </w:rPr>
      </w:pPr>
    </w:p>
    <w:p w:rsidR="00F11215" w:rsidRPr="00D33ED3" w:rsidRDefault="00F11215" w:rsidP="007451B8">
      <w:pPr>
        <w:rPr>
          <w:rFonts w:ascii="Times New Roman" w:hAnsi="Times New Roman" w:cs="Times New Roman"/>
          <w:b/>
          <w:sz w:val="24"/>
          <w:szCs w:val="24"/>
        </w:rPr>
      </w:pPr>
    </w:p>
    <w:p w:rsidR="007451B8" w:rsidRPr="00D33ED3" w:rsidRDefault="007E03B8" w:rsidP="007451B8">
      <w:pPr>
        <w:spacing w:line="360" w:lineRule="auto"/>
        <w:rPr>
          <w:rFonts w:ascii="Times New Roman" w:hAnsi="Times New Roman" w:cs="Times New Roman"/>
          <w:b/>
          <w:sz w:val="24"/>
          <w:szCs w:val="24"/>
          <w:u w:val="single"/>
        </w:rPr>
      </w:pPr>
      <w:r w:rsidRPr="00D33ED3">
        <w:rPr>
          <w:rFonts w:ascii="Times New Roman" w:hAnsi="Times New Roman" w:cs="Times New Roman"/>
          <w:b/>
          <w:sz w:val="24"/>
          <w:szCs w:val="24"/>
        </w:rPr>
        <w:t>11</w:t>
      </w:r>
      <w:r w:rsidR="007451B8" w:rsidRPr="00D33ED3">
        <w:rPr>
          <w:rFonts w:ascii="Times New Roman" w:hAnsi="Times New Roman" w:cs="Times New Roman"/>
          <w:b/>
          <w:sz w:val="24"/>
          <w:szCs w:val="24"/>
        </w:rPr>
        <w:t xml:space="preserve">. </w:t>
      </w:r>
      <w:r w:rsidR="007451B8" w:rsidRPr="007D3633">
        <w:rPr>
          <w:rFonts w:ascii="Times New Roman" w:hAnsi="Times New Roman" w:cs="Times New Roman"/>
          <w:b/>
          <w:sz w:val="24"/>
          <w:szCs w:val="24"/>
          <w:u w:val="single"/>
        </w:rPr>
        <w:t>O Tribunal de Júri na Europa e nos EUA</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Começá</w:t>
      </w:r>
      <w:r w:rsidR="00E050C7" w:rsidRPr="00D33ED3">
        <w:rPr>
          <w:rFonts w:ascii="Times New Roman" w:hAnsi="Times New Roman" w:cs="Times New Roman"/>
          <w:sz w:val="24"/>
          <w:szCs w:val="24"/>
        </w:rPr>
        <w:t xml:space="preserve">mos por referir, no </w:t>
      </w:r>
      <w:r w:rsidRPr="00D33ED3">
        <w:rPr>
          <w:rFonts w:ascii="Times New Roman" w:hAnsi="Times New Roman" w:cs="Times New Roman"/>
          <w:sz w:val="24"/>
          <w:szCs w:val="24"/>
        </w:rPr>
        <w:t>ponto anterior</w:t>
      </w:r>
      <w:r w:rsidR="00E050C7" w:rsidRPr="00D33ED3">
        <w:rPr>
          <w:rFonts w:ascii="Times New Roman" w:hAnsi="Times New Roman" w:cs="Times New Roman"/>
          <w:sz w:val="24"/>
          <w:szCs w:val="24"/>
        </w:rPr>
        <w:t xml:space="preserve">, </w:t>
      </w:r>
      <w:r w:rsidR="00022E12">
        <w:rPr>
          <w:rFonts w:ascii="Times New Roman" w:hAnsi="Times New Roman" w:cs="Times New Roman"/>
          <w:sz w:val="24"/>
          <w:szCs w:val="24"/>
        </w:rPr>
        <w:t>que existem dois sistemas que a</w:t>
      </w:r>
      <w:r w:rsidRPr="00D33ED3">
        <w:rPr>
          <w:rFonts w:ascii="Times New Roman" w:hAnsi="Times New Roman" w:cs="Times New Roman"/>
          <w:sz w:val="24"/>
          <w:szCs w:val="24"/>
        </w:rPr>
        <w:t xml:space="preserve">tualmente estão perfeitamente definidos, nomeadamente o sistema britânico e o sistema francês. Contudo, existem outros países em que esta forma de julgamento se encontra perfeitamente enraizada, como é o caso incontornável dos Estados </w:t>
      </w:r>
      <w:r w:rsidR="00F11215" w:rsidRPr="00D33ED3">
        <w:rPr>
          <w:rFonts w:ascii="Times New Roman" w:hAnsi="Times New Roman" w:cs="Times New Roman"/>
          <w:sz w:val="24"/>
          <w:szCs w:val="24"/>
        </w:rPr>
        <w:t xml:space="preserve">Unidos da América, </w:t>
      </w:r>
      <w:r w:rsidRPr="00D33ED3">
        <w:rPr>
          <w:rFonts w:ascii="Times New Roman" w:hAnsi="Times New Roman" w:cs="Times New Roman"/>
          <w:sz w:val="24"/>
          <w:szCs w:val="24"/>
        </w:rPr>
        <w:t>que abordaremos mais à frente.</w:t>
      </w:r>
    </w:p>
    <w:p w:rsidR="007451B8" w:rsidRPr="00D33ED3" w:rsidRDefault="00E050C7"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Comecemos </w:t>
      </w:r>
      <w:r w:rsidR="007451B8" w:rsidRPr="00D33ED3">
        <w:rPr>
          <w:rFonts w:ascii="Times New Roman" w:hAnsi="Times New Roman" w:cs="Times New Roman"/>
          <w:sz w:val="24"/>
          <w:szCs w:val="24"/>
        </w:rPr>
        <w:t xml:space="preserve">por </w:t>
      </w:r>
      <w:r w:rsidR="00022E12">
        <w:rPr>
          <w:rFonts w:ascii="Times New Roman" w:hAnsi="Times New Roman" w:cs="Times New Roman"/>
          <w:sz w:val="24"/>
          <w:szCs w:val="24"/>
        </w:rPr>
        <w:t xml:space="preserve">analisar, antes de mais, </w:t>
      </w:r>
      <w:r w:rsidRPr="00D33ED3">
        <w:rPr>
          <w:rFonts w:ascii="Times New Roman" w:hAnsi="Times New Roman" w:cs="Times New Roman"/>
          <w:sz w:val="24"/>
          <w:szCs w:val="24"/>
        </w:rPr>
        <w:t>o tribunal de júri na E</w:t>
      </w:r>
      <w:r w:rsidR="007451B8" w:rsidRPr="00D33ED3">
        <w:rPr>
          <w:rFonts w:ascii="Times New Roman" w:hAnsi="Times New Roman" w:cs="Times New Roman"/>
          <w:sz w:val="24"/>
          <w:szCs w:val="24"/>
        </w:rPr>
        <w:t>uropa.</w:t>
      </w:r>
    </w:p>
    <w:p w:rsidR="007451B8" w:rsidRPr="00D33ED3" w:rsidRDefault="00E050C7" w:rsidP="007451B8">
      <w:pPr>
        <w:pStyle w:val="NormalWeb"/>
        <w:spacing w:before="0" w:beforeAutospacing="0" w:after="0" w:afterAutospacing="0" w:line="360" w:lineRule="auto"/>
        <w:ind w:firstLine="709"/>
        <w:jc w:val="both"/>
      </w:pPr>
      <w:r w:rsidRPr="00D33ED3">
        <w:t>Com a Revolução F</w:t>
      </w:r>
      <w:r w:rsidR="007451B8" w:rsidRPr="00D33ED3">
        <w:t>rancesa o júri foi transportado para o</w:t>
      </w:r>
      <w:r w:rsidRPr="00D33ED3">
        <w:t xml:space="preserve"> continente europeu, passando de</w:t>
      </w:r>
      <w:r w:rsidR="007451B8" w:rsidRPr="00D33ED3">
        <w:t xml:space="preserve"> França para os demais países, com exceção da Holand</w:t>
      </w:r>
      <w:r w:rsidR="00022E12">
        <w:t>a e da Dinamarca, que não o ado</w:t>
      </w:r>
      <w:r w:rsidR="007451B8" w:rsidRPr="00D33ED3">
        <w:t>taram.</w:t>
      </w:r>
    </w:p>
    <w:p w:rsidR="007451B8" w:rsidRPr="00D33ED3" w:rsidRDefault="007451B8" w:rsidP="007451B8">
      <w:pPr>
        <w:pStyle w:val="NormalWeb"/>
        <w:spacing w:before="0" w:beforeAutospacing="0" w:after="0" w:afterAutospacing="0" w:line="360" w:lineRule="auto"/>
        <w:ind w:firstLine="709"/>
        <w:jc w:val="both"/>
      </w:pPr>
      <w:r w:rsidRPr="00D33ED3">
        <w:t>Não obstante o Júri na Inglaterra ter, nos últimos anos, sofrido sensíveis modificações, não podemos deixar de falar no sistema jurídico inglês sem destacar o importante papel do tribunal popular na cultura e na justiça inglesa.</w:t>
      </w:r>
    </w:p>
    <w:p w:rsidR="007451B8" w:rsidRPr="00D33ED3" w:rsidRDefault="00022E12" w:rsidP="007451B8">
      <w:pPr>
        <w:pStyle w:val="NormalWeb"/>
        <w:spacing w:before="0" w:beforeAutospacing="0" w:after="0" w:afterAutospacing="0" w:line="360" w:lineRule="auto"/>
        <w:ind w:firstLine="709"/>
        <w:jc w:val="both"/>
      </w:pPr>
      <w:r>
        <w:t>A</w:t>
      </w:r>
      <w:r w:rsidR="007451B8" w:rsidRPr="00D33ED3">
        <w:t>tualmente o Júri inglês julga apenas os crimes de homicídio e violação, sendo certo que outras graves infrações podem ser submetidas a julgamento pelo Júri, dependendo do pronunciamento do Juiz. Antigamente era exigida a unanimi</w:t>
      </w:r>
      <w:r>
        <w:t>dade, contudo, a</w:t>
      </w:r>
      <w:r w:rsidR="007451B8" w:rsidRPr="00D33ED3">
        <w:t>tualmente essa ideia foi ultrapassada, sendo suficiente no mínimo dez votos, sendo o Conselho de Sentença composto por doze jurados.</w:t>
      </w:r>
    </w:p>
    <w:p w:rsidR="007451B8" w:rsidRPr="00D33ED3" w:rsidRDefault="007451B8" w:rsidP="007451B8">
      <w:pPr>
        <w:pStyle w:val="NormalWeb"/>
        <w:spacing w:before="0" w:beforeAutospacing="0" w:after="0" w:afterAutospacing="0" w:line="360" w:lineRule="auto"/>
        <w:ind w:firstLine="709"/>
        <w:jc w:val="both"/>
      </w:pPr>
      <w:r w:rsidRPr="00D33ED3">
        <w:t>A decisão, naturalmente, é mantida em sigilo e os jurados não podem fazer quaisquer tipo</w:t>
      </w:r>
      <w:r w:rsidR="00E050C7" w:rsidRPr="00D33ED3">
        <w:t>s</w:t>
      </w:r>
      <w:r w:rsidRPr="00D33ED3">
        <w:t xml:space="preserve"> de comentários sobre as ocorrências, sob pena de crime de desobediência.</w:t>
      </w:r>
    </w:p>
    <w:p w:rsidR="007451B8" w:rsidRPr="00D33ED3" w:rsidRDefault="007451B8" w:rsidP="007451B8">
      <w:pPr>
        <w:pStyle w:val="NormalWeb"/>
        <w:spacing w:before="0" w:beforeAutospacing="0" w:after="0" w:afterAutospacing="0" w:line="360" w:lineRule="auto"/>
        <w:ind w:firstLine="709"/>
        <w:jc w:val="both"/>
      </w:pPr>
      <w:r w:rsidRPr="00D33ED3">
        <w:t>Importa referir que em Inglaterra, nestes casos, não ex</w:t>
      </w:r>
      <w:r w:rsidR="003F281F">
        <w:t>istem as chamadas recusas peremp</w:t>
      </w:r>
      <w:r w:rsidRPr="00D33ED3">
        <w:t>tórias, embora seja possível a acusação, se entender que não quer aquele jurado, por razões específicas, pedir que este seja colocado no fim da lista.</w:t>
      </w:r>
    </w:p>
    <w:p w:rsidR="007451B8" w:rsidRPr="00D33ED3" w:rsidRDefault="007451B8" w:rsidP="007451B8">
      <w:pPr>
        <w:pStyle w:val="NormalWeb"/>
        <w:spacing w:before="0" w:beforeAutospacing="0" w:after="0" w:afterAutospacing="0" w:line="360" w:lineRule="auto"/>
        <w:ind w:firstLine="709"/>
        <w:jc w:val="both"/>
      </w:pPr>
      <w:r w:rsidRPr="00D33ED3">
        <w:t xml:space="preserve">Contrariamente ao nosso sistema, no sistema inglês não existe o Ministério Público. A acusação é feita pelo </w:t>
      </w:r>
      <w:r w:rsidRPr="00D33ED3">
        <w:rPr>
          <w:i/>
        </w:rPr>
        <w:t>Director of Public Prosecution</w:t>
      </w:r>
      <w:r w:rsidR="00A4790F" w:rsidRPr="00D33ED3">
        <w:t xml:space="preserve"> (DPP), órgão que contrata a</w:t>
      </w:r>
      <w:r w:rsidRPr="00D33ED3">
        <w:t>dvogados para conduzir as acusações nos tribunais.</w:t>
      </w:r>
    </w:p>
    <w:p w:rsidR="007451B8" w:rsidRPr="00D33ED3" w:rsidRDefault="007451B8" w:rsidP="007451B8">
      <w:pPr>
        <w:pStyle w:val="NormalWeb"/>
        <w:spacing w:before="0" w:beforeAutospacing="0" w:after="0" w:afterAutospacing="0" w:line="360" w:lineRule="auto"/>
        <w:ind w:firstLine="709"/>
        <w:jc w:val="both"/>
      </w:pPr>
      <w:r w:rsidRPr="00D33ED3">
        <w:t xml:space="preserve">Os críticos do Tribunal de júri caracterizam o próprio sistema de Júri como um sistema muito dispendioso, além de que não admitem a possibilidade de os jurados conversarem entre si para a obtenção do veredicto. </w:t>
      </w:r>
    </w:p>
    <w:p w:rsidR="007451B8" w:rsidRPr="00D33ED3" w:rsidRDefault="007451B8" w:rsidP="007451B8">
      <w:pPr>
        <w:pStyle w:val="NormalWeb"/>
        <w:spacing w:before="0" w:beforeAutospacing="0" w:after="0" w:afterAutospacing="0" w:line="360" w:lineRule="auto"/>
        <w:ind w:firstLine="709"/>
        <w:jc w:val="both"/>
      </w:pPr>
      <w:r w:rsidRPr="00D33ED3">
        <w:t>No sistema Espanhol, o tribunal de júri também se manifesta como um verdadeiro suporte da democracia. Analisaremos então um pouco melhor esta questão.</w:t>
      </w:r>
    </w:p>
    <w:p w:rsidR="007451B8" w:rsidRPr="00D33ED3" w:rsidRDefault="007451B8" w:rsidP="007451B8">
      <w:pPr>
        <w:pStyle w:val="NormalWeb"/>
        <w:spacing w:before="0" w:beforeAutospacing="0" w:after="0" w:afterAutospacing="0" w:line="360" w:lineRule="auto"/>
        <w:ind w:firstLine="709"/>
        <w:jc w:val="both"/>
      </w:pPr>
      <w:r w:rsidRPr="00D33ED3">
        <w:lastRenderedPageBreak/>
        <w:t xml:space="preserve">O Júri espanhol tem como características principais a participação dos cidadãos leigos na administração da justiça, o pronunciamento exclusivo sobre os factos, com aplicação do direito pelos juízes, a </w:t>
      </w:r>
      <w:r w:rsidR="00A4790F" w:rsidRPr="00D33ED3">
        <w:t xml:space="preserve">sua </w:t>
      </w:r>
      <w:r w:rsidRPr="00D33ED3">
        <w:t xml:space="preserve">natureza transitória, reunindo-se somente para a decisão de um caso concreto e ainda o facto de não incorrer em responsabilidade pela decisão que adopta. </w:t>
      </w:r>
    </w:p>
    <w:p w:rsidR="007451B8" w:rsidRPr="00D33ED3" w:rsidRDefault="007451B8" w:rsidP="007451B8">
      <w:pPr>
        <w:pStyle w:val="NormalWeb"/>
        <w:spacing w:before="0" w:beforeAutospacing="0" w:after="0" w:afterAutospacing="0" w:line="360" w:lineRule="auto"/>
        <w:ind w:firstLine="709"/>
        <w:jc w:val="both"/>
      </w:pPr>
      <w:r w:rsidRPr="00D33ED3">
        <w:t xml:space="preserve">Existe, em Espanha, a ideia de que deveria existir uma lei especial sobre o Júri, lei esta que seria competente </w:t>
      </w:r>
      <w:r w:rsidR="00A4790F" w:rsidRPr="00D33ED3">
        <w:t xml:space="preserve">para </w:t>
      </w:r>
      <w:r w:rsidRPr="00D33ED3">
        <w:t>fixar a sua competência, mantendo sempre como principal ideia o direito d</w:t>
      </w:r>
      <w:r w:rsidR="00A4790F" w:rsidRPr="00D33ED3">
        <w:t xml:space="preserve">e </w:t>
      </w:r>
      <w:r w:rsidRPr="00D33ED3">
        <w:t>o povo participar da administração da Justiça, tal e qual como se encontra previsto da Constituição Espanhola. Contudo, esta lei de que tanto se fala e especula, ainda não foi editada.</w:t>
      </w:r>
      <w:r w:rsidR="00A4790F" w:rsidRPr="00D33ED3">
        <w:t xml:space="preserve"> </w:t>
      </w:r>
    </w:p>
    <w:p w:rsidR="007451B8" w:rsidRPr="00D33ED3" w:rsidRDefault="007451B8" w:rsidP="007451B8">
      <w:pPr>
        <w:pStyle w:val="NormalWeb"/>
        <w:spacing w:before="0" w:beforeAutospacing="0" w:after="0" w:afterAutospacing="0" w:line="360" w:lineRule="auto"/>
        <w:ind w:firstLine="709"/>
        <w:jc w:val="both"/>
      </w:pPr>
      <w:r w:rsidRPr="00D33ED3">
        <w:t>Em Espanha o júri é, então, considerado como um verdadeiro suporte do sistema de liberdades públicas.</w:t>
      </w:r>
    </w:p>
    <w:p w:rsidR="007451B8" w:rsidRPr="00D33ED3" w:rsidRDefault="007451B8" w:rsidP="007451B8">
      <w:pPr>
        <w:pStyle w:val="NormalWeb"/>
        <w:spacing w:before="0" w:beforeAutospacing="0" w:after="0" w:afterAutospacing="0" w:line="360" w:lineRule="auto"/>
        <w:ind w:firstLine="709"/>
        <w:jc w:val="both"/>
      </w:pPr>
      <w:r w:rsidRPr="00D33ED3">
        <w:t>Apesar de todas estas ideias serem espelhadas no ordenamento jurídico espanhol, bem como na sua constituição, o Júri não está incluído nos direitos e garantias fundamentais, constantes no Título I, capítulo II, Seção I, da Carta Magna espanhola.</w:t>
      </w:r>
    </w:p>
    <w:p w:rsidR="007451B8" w:rsidRPr="00D33ED3" w:rsidRDefault="007451B8" w:rsidP="007451B8">
      <w:pPr>
        <w:pStyle w:val="NormalWeb"/>
        <w:spacing w:before="0" w:beforeAutospacing="0" w:after="0" w:afterAutospacing="0" w:line="360" w:lineRule="auto"/>
        <w:ind w:firstLine="709"/>
        <w:jc w:val="both"/>
      </w:pPr>
      <w:r w:rsidRPr="00D33ED3">
        <w:t xml:space="preserve">Na Alemanha, com a reforma de 1924, o tribunal de júri foi abolido. Na Itália, em 1935, o tribunal de júri foi substituído pelo “sistema dos assessorados”. </w:t>
      </w:r>
    </w:p>
    <w:p w:rsidR="007451B8" w:rsidRPr="00D33ED3" w:rsidRDefault="007451B8" w:rsidP="007451B8">
      <w:pPr>
        <w:pStyle w:val="NormalWeb"/>
        <w:spacing w:before="0" w:beforeAutospacing="0" w:after="0" w:afterAutospacing="0" w:line="360" w:lineRule="auto"/>
        <w:ind w:firstLine="709"/>
        <w:jc w:val="both"/>
      </w:pPr>
      <w:r w:rsidRPr="00D33ED3">
        <w:t>A sua manifestação na Europa é notória, sendo que notória se está a tornar a sua permanência e aplicabilidade em Portugal, questão que analisaremos mais à frente no nosso trabalho.</w:t>
      </w:r>
    </w:p>
    <w:p w:rsidR="007451B8" w:rsidRPr="00D33ED3" w:rsidRDefault="007451B8" w:rsidP="007451B8">
      <w:pPr>
        <w:pStyle w:val="NormalWeb"/>
        <w:spacing w:before="0" w:beforeAutospacing="0" w:after="0" w:afterAutospacing="0" w:line="360" w:lineRule="auto"/>
        <w:ind w:firstLine="709"/>
        <w:jc w:val="both"/>
      </w:pPr>
      <w:r w:rsidRPr="00D33ED3">
        <w:t>Partido agora para o outro lado do mundo, encontramos o continente americano. Aqui, é de realçar que o Brasil,</w:t>
      </w:r>
      <w:r w:rsidR="00C91977">
        <w:t xml:space="preserve"> é um</w:t>
      </w:r>
      <w:r w:rsidRPr="00D33ED3">
        <w:t xml:space="preserve"> país onde também é mui</w:t>
      </w:r>
      <w:r w:rsidR="00A4790F" w:rsidRPr="00D33ED3">
        <w:t>to utilizado o Tribunal de júri. E</w:t>
      </w:r>
      <w:r w:rsidRPr="00D33ED3">
        <w:t>ncontra</w:t>
      </w:r>
      <w:r w:rsidR="00A4790F" w:rsidRPr="00D33ED3">
        <w:t>mos</w:t>
      </w:r>
      <w:r w:rsidRPr="00D33ED3">
        <w:t xml:space="preserve"> as</w:t>
      </w:r>
      <w:r w:rsidR="00F11215" w:rsidRPr="00D33ED3">
        <w:t xml:space="preserve"> </w:t>
      </w:r>
      <w:r w:rsidRPr="00D33ED3">
        <w:t>origens desta instituição no sistema francês</w:t>
      </w:r>
      <w:r w:rsidR="00EA18A7" w:rsidRPr="00D33ED3">
        <w:t>,</w:t>
      </w:r>
      <w:r w:rsidRPr="00D33ED3">
        <w:t xml:space="preserve"> indubitavelmente</w:t>
      </w:r>
      <w:r w:rsidR="00EA18A7" w:rsidRPr="00D33ED3">
        <w:t>,</w:t>
      </w:r>
      <w:r w:rsidRPr="00D33ED3">
        <w:t xml:space="preserve"> </w:t>
      </w:r>
      <w:r w:rsidR="00F11215" w:rsidRPr="00D33ED3">
        <w:t xml:space="preserve">o de </w:t>
      </w:r>
      <w:r w:rsidRPr="00D33ED3">
        <w:t>maior influência</w:t>
      </w:r>
      <w:r w:rsidR="00EA18A7" w:rsidRPr="00D33ED3">
        <w:t xml:space="preserve"> </w:t>
      </w:r>
      <w:r w:rsidR="00A13FA4" w:rsidRPr="00D33ED3">
        <w:t>na formação do t</w:t>
      </w:r>
      <w:r w:rsidR="00EA18A7" w:rsidRPr="00D33ED3">
        <w:t>ribunal de júri brasileiro</w:t>
      </w:r>
      <w:r w:rsidRPr="00D33ED3">
        <w:t xml:space="preserve">. </w:t>
      </w:r>
    </w:p>
    <w:p w:rsidR="007451B8" w:rsidRPr="00D33ED3" w:rsidRDefault="00EA18A7" w:rsidP="007451B8">
      <w:pPr>
        <w:pStyle w:val="NormalWeb"/>
        <w:spacing w:before="0" w:beforeAutospacing="0" w:after="0" w:afterAutospacing="0" w:line="360" w:lineRule="auto"/>
        <w:ind w:firstLine="709"/>
        <w:jc w:val="both"/>
      </w:pPr>
      <w:r w:rsidRPr="00D33ED3">
        <w:t>Q</w:t>
      </w:r>
      <w:r w:rsidR="007451B8" w:rsidRPr="00D33ED3">
        <w:t xml:space="preserve">uando pensamos em </w:t>
      </w:r>
      <w:r w:rsidRPr="00D33ED3">
        <w:t>tribunal de júri, o primeiro paí</w:t>
      </w:r>
      <w:r w:rsidR="007451B8" w:rsidRPr="00D33ED3">
        <w:t xml:space="preserve">s que nos vem à lembrança </w:t>
      </w:r>
      <w:r w:rsidR="00F11215" w:rsidRPr="00D33ED3">
        <w:t>é o dos</w:t>
      </w:r>
      <w:r w:rsidR="007451B8" w:rsidRPr="00D33ED3">
        <w:t xml:space="preserve"> Estados Unidos da América.</w:t>
      </w:r>
    </w:p>
    <w:p w:rsidR="007451B8" w:rsidRPr="00D33ED3" w:rsidRDefault="007451B8" w:rsidP="007451B8">
      <w:pPr>
        <w:pStyle w:val="NormalWeb"/>
        <w:spacing w:before="0" w:beforeAutospacing="0" w:after="0" w:afterAutospacing="0" w:line="360" w:lineRule="auto"/>
        <w:ind w:firstLine="709"/>
        <w:jc w:val="both"/>
      </w:pPr>
      <w:r w:rsidRPr="00D33ED3">
        <w:t>Aqui, o tribunal de júri é a instituição mais importante do Poder Judiciário. O grande júri é formado por 23 pessoas e os Júris federais são constituídos por 12.</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A questão mais importante de referir sobre este país é que nele, o júri constitui uma garantia fundamenta</w:t>
      </w:r>
      <w:r w:rsidR="006078AD">
        <w:rPr>
          <w:rFonts w:ascii="Times New Roman" w:hAnsi="Times New Roman" w:cs="Times New Roman"/>
          <w:sz w:val="24"/>
          <w:szCs w:val="24"/>
        </w:rPr>
        <w:t>l do cidadão, e segundo o Art.º</w:t>
      </w:r>
      <w:r w:rsidRPr="00D33ED3">
        <w:rPr>
          <w:rFonts w:ascii="Times New Roman" w:hAnsi="Times New Roman" w:cs="Times New Roman"/>
          <w:sz w:val="24"/>
          <w:szCs w:val="24"/>
        </w:rPr>
        <w:t xml:space="preserve"> 3º, Secção II, item 3 da Constituição Americana</w:t>
      </w:r>
      <w:r w:rsidR="00EA18A7" w:rsidRPr="00D33ED3">
        <w:rPr>
          <w:rFonts w:ascii="Times New Roman" w:hAnsi="Times New Roman" w:cs="Times New Roman"/>
          <w:sz w:val="24"/>
          <w:szCs w:val="24"/>
        </w:rPr>
        <w:t>,</w:t>
      </w:r>
      <w:r w:rsidRPr="00D33ED3">
        <w:rPr>
          <w:rFonts w:ascii="Times New Roman" w:hAnsi="Times New Roman" w:cs="Times New Roman"/>
          <w:sz w:val="24"/>
          <w:szCs w:val="24"/>
        </w:rPr>
        <w:t xml:space="preserve"> “o julg</w:t>
      </w:r>
      <w:r w:rsidR="003F281F">
        <w:rPr>
          <w:rFonts w:ascii="Times New Roman" w:hAnsi="Times New Roman" w:cs="Times New Roman"/>
          <w:sz w:val="24"/>
          <w:szCs w:val="24"/>
        </w:rPr>
        <w:t>amento de todos os crimes, exce</w:t>
      </w:r>
      <w:r w:rsidRPr="00D33ED3">
        <w:rPr>
          <w:rFonts w:ascii="Times New Roman" w:hAnsi="Times New Roman" w:cs="Times New Roman"/>
          <w:sz w:val="24"/>
          <w:szCs w:val="24"/>
        </w:rPr>
        <w:t xml:space="preserve">to em casos de crimes de responsabilidade, será feito pelo Júri e esse julgamento realizar-se-á no Estado em que os crimes tiverem sido cometidos; mas, quando não sejam cometidos em nenhum </w:t>
      </w:r>
      <w:r w:rsidR="00EA18A7" w:rsidRPr="00D33ED3">
        <w:rPr>
          <w:rFonts w:ascii="Times New Roman" w:hAnsi="Times New Roman" w:cs="Times New Roman"/>
          <w:sz w:val="24"/>
          <w:szCs w:val="24"/>
        </w:rPr>
        <w:lastRenderedPageBreak/>
        <w:t>dos E</w:t>
      </w:r>
      <w:r w:rsidRPr="00D33ED3">
        <w:rPr>
          <w:rFonts w:ascii="Times New Roman" w:hAnsi="Times New Roman" w:cs="Times New Roman"/>
          <w:sz w:val="24"/>
          <w:szCs w:val="24"/>
        </w:rPr>
        <w:t>stados, o julgamento ocorrerá na localidade ou localidades que o congresso designar por lei”.</w:t>
      </w:r>
    </w:p>
    <w:p w:rsidR="007451B8" w:rsidRPr="00D33ED3" w:rsidRDefault="007451B8" w:rsidP="007451B8">
      <w:pPr>
        <w:pStyle w:val="NormalWeb"/>
        <w:spacing w:before="0" w:beforeAutospacing="0" w:after="0" w:afterAutospacing="0" w:line="360" w:lineRule="auto"/>
        <w:ind w:firstLine="709"/>
        <w:jc w:val="both"/>
      </w:pPr>
    </w:p>
    <w:p w:rsidR="007451B8" w:rsidRPr="00D33ED3" w:rsidRDefault="007451B8" w:rsidP="007451B8">
      <w:pPr>
        <w:pStyle w:val="NormalWeb"/>
        <w:spacing w:before="0" w:beforeAutospacing="0" w:after="0" w:afterAutospacing="0" w:line="360" w:lineRule="auto"/>
        <w:ind w:firstLine="709"/>
        <w:jc w:val="both"/>
      </w:pPr>
    </w:p>
    <w:p w:rsidR="007451B8" w:rsidRPr="00D33ED3" w:rsidRDefault="007451B8" w:rsidP="007451B8">
      <w:pPr>
        <w:pStyle w:val="NormalWeb"/>
        <w:spacing w:before="0" w:beforeAutospacing="0" w:after="0" w:afterAutospacing="0" w:line="360" w:lineRule="auto"/>
        <w:ind w:firstLine="709"/>
        <w:jc w:val="both"/>
      </w:pPr>
    </w:p>
    <w:p w:rsidR="007451B8" w:rsidRPr="00D33ED3" w:rsidRDefault="007451B8" w:rsidP="007451B8">
      <w:pPr>
        <w:pStyle w:val="NormalWeb"/>
        <w:spacing w:before="0" w:beforeAutospacing="0" w:after="0" w:afterAutospacing="0" w:line="360" w:lineRule="auto"/>
        <w:ind w:firstLine="709"/>
        <w:jc w:val="both"/>
      </w:pPr>
    </w:p>
    <w:p w:rsidR="007451B8" w:rsidRPr="00D33ED3" w:rsidRDefault="007451B8" w:rsidP="007451B8">
      <w:pPr>
        <w:pStyle w:val="NormalWeb"/>
        <w:spacing w:before="0" w:beforeAutospacing="0" w:after="0" w:afterAutospacing="0" w:line="360" w:lineRule="auto"/>
        <w:ind w:firstLine="709"/>
        <w:jc w:val="both"/>
      </w:pPr>
    </w:p>
    <w:p w:rsidR="007451B8" w:rsidRPr="00D33ED3" w:rsidRDefault="007451B8" w:rsidP="007451B8">
      <w:pPr>
        <w:pStyle w:val="NormalWeb"/>
        <w:spacing w:before="0" w:beforeAutospacing="0" w:after="0" w:afterAutospacing="0" w:line="360" w:lineRule="auto"/>
        <w:ind w:firstLine="709"/>
        <w:jc w:val="both"/>
      </w:pPr>
    </w:p>
    <w:p w:rsidR="007451B8" w:rsidRPr="00D33ED3" w:rsidRDefault="007451B8" w:rsidP="007451B8">
      <w:pPr>
        <w:pStyle w:val="NormalWeb"/>
        <w:spacing w:before="0" w:beforeAutospacing="0" w:after="0" w:afterAutospacing="0" w:line="360" w:lineRule="auto"/>
        <w:ind w:firstLine="709"/>
        <w:jc w:val="both"/>
      </w:pPr>
    </w:p>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451B8" w:rsidP="007451B8"/>
    <w:p w:rsidR="007451B8" w:rsidRPr="00D33ED3" w:rsidRDefault="007E03B8" w:rsidP="007451B8">
      <w:pPr>
        <w:spacing w:line="360" w:lineRule="auto"/>
        <w:rPr>
          <w:rFonts w:ascii="Times New Roman" w:hAnsi="Times New Roman" w:cs="Times New Roman"/>
          <w:b/>
          <w:sz w:val="24"/>
          <w:szCs w:val="24"/>
          <w:u w:val="single"/>
        </w:rPr>
      </w:pPr>
      <w:r w:rsidRPr="00D33ED3">
        <w:rPr>
          <w:rFonts w:ascii="Times New Roman" w:hAnsi="Times New Roman" w:cs="Times New Roman"/>
          <w:b/>
          <w:sz w:val="24"/>
          <w:szCs w:val="24"/>
        </w:rPr>
        <w:lastRenderedPageBreak/>
        <w:t>12</w:t>
      </w:r>
      <w:r w:rsidR="007451B8" w:rsidRPr="00D33ED3">
        <w:rPr>
          <w:rFonts w:ascii="Times New Roman" w:hAnsi="Times New Roman" w:cs="Times New Roman"/>
          <w:b/>
          <w:sz w:val="24"/>
          <w:szCs w:val="24"/>
        </w:rPr>
        <w:t xml:space="preserve">. </w:t>
      </w:r>
      <w:r w:rsidR="007451B8" w:rsidRPr="007D3633">
        <w:rPr>
          <w:rFonts w:ascii="Times New Roman" w:hAnsi="Times New Roman" w:cs="Times New Roman"/>
          <w:b/>
          <w:sz w:val="24"/>
          <w:szCs w:val="24"/>
          <w:u w:val="single"/>
        </w:rPr>
        <w:t>O Tribunal de Júri na Europa – em especial em Portugal</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Em Portugal a origem do tribunal de júri remo</w:t>
      </w:r>
      <w:r w:rsidR="00EA18A7" w:rsidRPr="00D33ED3">
        <w:rPr>
          <w:rFonts w:ascii="Times New Roman" w:hAnsi="Times New Roman" w:cs="Times New Roman"/>
          <w:sz w:val="24"/>
          <w:szCs w:val="24"/>
        </w:rPr>
        <w:t>n</w:t>
      </w:r>
      <w:r w:rsidRPr="00D33ED3">
        <w:rPr>
          <w:rFonts w:ascii="Times New Roman" w:hAnsi="Times New Roman" w:cs="Times New Roman"/>
          <w:sz w:val="24"/>
          <w:szCs w:val="24"/>
        </w:rPr>
        <w:t>ta ao ano de 1826, ano</w:t>
      </w:r>
      <w:r w:rsidR="00EA18A7" w:rsidRPr="00D33ED3">
        <w:rPr>
          <w:rFonts w:ascii="Times New Roman" w:hAnsi="Times New Roman" w:cs="Times New Roman"/>
          <w:sz w:val="24"/>
          <w:szCs w:val="24"/>
        </w:rPr>
        <w:t xml:space="preserve"> em que foi aprovada a segunda C</w:t>
      </w:r>
      <w:r w:rsidRPr="00D33ED3">
        <w:rPr>
          <w:rFonts w:ascii="Times New Roman" w:hAnsi="Times New Roman" w:cs="Times New Roman"/>
          <w:sz w:val="24"/>
          <w:szCs w:val="24"/>
        </w:rPr>
        <w:t>onstituição. Já nesta altura o</w:t>
      </w:r>
      <w:r w:rsidR="00EA18A7" w:rsidRPr="00D33ED3">
        <w:rPr>
          <w:rFonts w:ascii="Times New Roman" w:hAnsi="Times New Roman" w:cs="Times New Roman"/>
          <w:sz w:val="24"/>
          <w:szCs w:val="24"/>
        </w:rPr>
        <w:t xml:space="preserve"> </w:t>
      </w:r>
      <w:r w:rsidR="00A13FA4" w:rsidRPr="00D33ED3">
        <w:rPr>
          <w:rFonts w:ascii="Times New Roman" w:hAnsi="Times New Roman" w:cs="Times New Roman"/>
          <w:sz w:val="24"/>
          <w:szCs w:val="24"/>
        </w:rPr>
        <w:t>t</w:t>
      </w:r>
      <w:r w:rsidRPr="00D33ED3">
        <w:rPr>
          <w:rFonts w:ascii="Times New Roman" w:hAnsi="Times New Roman" w:cs="Times New Roman"/>
          <w:sz w:val="24"/>
          <w:szCs w:val="24"/>
        </w:rPr>
        <w:t xml:space="preserve">ribunal de júri era composto por juízes e jurados, estendendo-se as suas competências a casos civis e criminais. Com a Constituição da República Portuguesa de 1911, foi assinalada a intervenção do júri como facultativa em matéria civil e comercial sendo, contudo, obrigatória em casos criminais “quando ao crime </w:t>
      </w:r>
      <w:r w:rsidR="00DA6244" w:rsidRPr="00DA6244">
        <w:rPr>
          <w:rFonts w:ascii="Times New Roman" w:hAnsi="Times New Roman" w:cs="Times New Roman"/>
          <w:sz w:val="24"/>
          <w:szCs w:val="24"/>
        </w:rPr>
        <w:t>caib</w:t>
      </w:r>
      <w:r w:rsidRPr="00DA6244">
        <w:rPr>
          <w:rFonts w:ascii="Times New Roman" w:hAnsi="Times New Roman" w:cs="Times New Roman"/>
          <w:sz w:val="24"/>
          <w:szCs w:val="24"/>
        </w:rPr>
        <w:t>a</w:t>
      </w:r>
      <w:r w:rsidRPr="00D33ED3">
        <w:rPr>
          <w:rFonts w:ascii="Times New Roman" w:hAnsi="Times New Roman" w:cs="Times New Roman"/>
          <w:sz w:val="24"/>
          <w:szCs w:val="24"/>
        </w:rPr>
        <w:t xml:space="preserve"> pena mais grave do que a prisão cor</w:t>
      </w:r>
      <w:r w:rsidR="00DF0C59" w:rsidRPr="00D33ED3">
        <w:rPr>
          <w:rFonts w:ascii="Times New Roman" w:hAnsi="Times New Roman" w:cs="Times New Roman"/>
          <w:sz w:val="24"/>
          <w:szCs w:val="24"/>
        </w:rPr>
        <w:t>recional e quando os delitos</w:t>
      </w:r>
      <w:r w:rsidR="00A13FA4" w:rsidRPr="00D33ED3">
        <w:rPr>
          <w:rFonts w:ascii="Times New Roman" w:hAnsi="Times New Roman" w:cs="Times New Roman"/>
          <w:sz w:val="24"/>
          <w:szCs w:val="24"/>
        </w:rPr>
        <w:t xml:space="preserve"> </w:t>
      </w:r>
      <w:r w:rsidR="00A13FA4" w:rsidRPr="00DA6244">
        <w:rPr>
          <w:rFonts w:ascii="Times New Roman" w:hAnsi="Times New Roman" w:cs="Times New Roman"/>
          <w:sz w:val="24"/>
          <w:szCs w:val="24"/>
        </w:rPr>
        <w:t>forem</w:t>
      </w:r>
      <w:r w:rsidR="00F30819" w:rsidRPr="00D33ED3">
        <w:rPr>
          <w:rFonts w:ascii="Times New Roman" w:hAnsi="Times New Roman" w:cs="Times New Roman"/>
          <w:sz w:val="24"/>
          <w:szCs w:val="24"/>
        </w:rPr>
        <w:t xml:space="preserve"> </w:t>
      </w:r>
      <w:r w:rsidRPr="00D33ED3">
        <w:rPr>
          <w:rFonts w:ascii="Times New Roman" w:hAnsi="Times New Roman" w:cs="Times New Roman"/>
          <w:sz w:val="24"/>
          <w:szCs w:val="24"/>
        </w:rPr>
        <w:t>de origem ou carácter politico”.</w:t>
      </w:r>
      <w:r w:rsidRPr="00D33ED3">
        <w:rPr>
          <w:rStyle w:val="Refdenotaderodap"/>
          <w:rFonts w:ascii="Times New Roman" w:hAnsi="Times New Roman" w:cs="Times New Roman"/>
          <w:sz w:val="24"/>
          <w:szCs w:val="24"/>
        </w:rPr>
        <w:footnoteReference w:id="32"/>
      </w:r>
      <w:r w:rsidR="00DF0C59" w:rsidRPr="00D33ED3">
        <w:rPr>
          <w:rFonts w:ascii="Times New Roman" w:hAnsi="Times New Roman" w:cs="Times New Roman"/>
          <w:sz w:val="24"/>
          <w:szCs w:val="24"/>
        </w:rPr>
        <w:t xml:space="preserve"> </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Com a imple</w:t>
      </w:r>
      <w:r w:rsidR="003D7906">
        <w:rPr>
          <w:rFonts w:ascii="Times New Roman" w:hAnsi="Times New Roman" w:cs="Times New Roman"/>
          <w:sz w:val="24"/>
          <w:szCs w:val="24"/>
        </w:rPr>
        <w:t>mentação da Constituição da Repú</w:t>
      </w:r>
      <w:r w:rsidRPr="00D33ED3">
        <w:rPr>
          <w:rFonts w:ascii="Times New Roman" w:hAnsi="Times New Roman" w:cs="Times New Roman"/>
          <w:sz w:val="24"/>
          <w:szCs w:val="24"/>
        </w:rPr>
        <w:t xml:space="preserve">blica Portuguesa de 1933, que vigorou até Abril de 1974, o tribunal de júri desapareceu do sistema judicial. </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Com a CRP de 1976 o conceito de tribunal de júri foi reintroduzido, sendo estabelecido, pela primeira vez, o funcionamento do júri nos casos nos quais a acusação ou a defesa o requeressem, restringindo-se a sua aplicação aos crimes mais graves.</w:t>
      </w:r>
      <w:r w:rsidRPr="00D33ED3">
        <w:rPr>
          <w:rStyle w:val="Refdenotaderodap"/>
          <w:rFonts w:ascii="Times New Roman" w:hAnsi="Times New Roman" w:cs="Times New Roman"/>
          <w:sz w:val="24"/>
          <w:szCs w:val="24"/>
        </w:rPr>
        <w:footnoteReference w:id="33"/>
      </w:r>
      <w:r w:rsidRPr="00D33ED3">
        <w:rPr>
          <w:rFonts w:ascii="Times New Roman" w:hAnsi="Times New Roman" w:cs="Times New Roman"/>
          <w:sz w:val="24"/>
          <w:szCs w:val="24"/>
        </w:rPr>
        <w:t xml:space="preserve"> Na terceira revisão</w:t>
      </w:r>
      <w:r w:rsidR="00022E12">
        <w:rPr>
          <w:rFonts w:ascii="Times New Roman" w:hAnsi="Times New Roman" w:cs="Times New Roman"/>
          <w:sz w:val="24"/>
          <w:szCs w:val="24"/>
        </w:rPr>
        <w:t xml:space="preserve"> à CRP estabeleceu-se como exce</w:t>
      </w:r>
      <w:r w:rsidRPr="00D33ED3">
        <w:rPr>
          <w:rFonts w:ascii="Times New Roman" w:hAnsi="Times New Roman" w:cs="Times New Roman"/>
          <w:sz w:val="24"/>
          <w:szCs w:val="24"/>
        </w:rPr>
        <w:t>ção os casos de terrorismo</w:t>
      </w:r>
      <w:r w:rsidRPr="00D33ED3">
        <w:rPr>
          <w:rStyle w:val="Refdenotaderodap"/>
          <w:rFonts w:ascii="Times New Roman" w:hAnsi="Times New Roman" w:cs="Times New Roman"/>
          <w:sz w:val="24"/>
          <w:szCs w:val="24"/>
        </w:rPr>
        <w:footnoteReference w:id="34"/>
      </w:r>
      <w:r w:rsidR="00022E12">
        <w:rPr>
          <w:rFonts w:ascii="Times New Roman" w:hAnsi="Times New Roman" w:cs="Times New Roman"/>
          <w:sz w:val="24"/>
          <w:szCs w:val="24"/>
        </w:rPr>
        <w:t>, exce</w:t>
      </w:r>
      <w:r w:rsidRPr="00D33ED3">
        <w:rPr>
          <w:rFonts w:ascii="Times New Roman" w:hAnsi="Times New Roman" w:cs="Times New Roman"/>
          <w:sz w:val="24"/>
          <w:szCs w:val="24"/>
        </w:rPr>
        <w:t>ção esta que foi ampliada, mais tarde noutra revisão, à criminalidade organizada</w:t>
      </w:r>
      <w:r w:rsidRPr="00D33ED3">
        <w:rPr>
          <w:rStyle w:val="Refdenotaderodap"/>
          <w:rFonts w:ascii="Times New Roman" w:hAnsi="Times New Roman" w:cs="Times New Roman"/>
          <w:sz w:val="24"/>
          <w:szCs w:val="24"/>
        </w:rPr>
        <w:footnoteReference w:id="35"/>
      </w:r>
      <w:r w:rsidRPr="00D33ED3">
        <w:rPr>
          <w:rFonts w:ascii="Times New Roman" w:hAnsi="Times New Roman" w:cs="Times New Roman"/>
          <w:sz w:val="24"/>
          <w:szCs w:val="24"/>
        </w:rPr>
        <w:t>, mantendo-s</w:t>
      </w:r>
      <w:r w:rsidR="00022E12">
        <w:rPr>
          <w:rFonts w:ascii="Times New Roman" w:hAnsi="Times New Roman" w:cs="Times New Roman"/>
          <w:sz w:val="24"/>
          <w:szCs w:val="24"/>
        </w:rPr>
        <w:t>e esse texto inalterado até à a</w:t>
      </w:r>
      <w:r w:rsidRPr="00D33ED3">
        <w:rPr>
          <w:rFonts w:ascii="Times New Roman" w:hAnsi="Times New Roman" w:cs="Times New Roman"/>
          <w:sz w:val="24"/>
          <w:szCs w:val="24"/>
        </w:rPr>
        <w:t>tualidade.</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Certo é que com a implementação deste sistema judicial, algumas modificações são necessariamente feitas nos procedimentos para a administração da justiça. Estas modificações implicaram também uma modificação nos profissionais de Direito Penal, bem como nos cidadãos, que passaram a ter ao seu dispor uma nova forma de participação na vida pública. Assim, é indubitável o facto de o reaparecimento do tribunal de júri estar ligado à aplicação de uma justiça democrática, interligada à ideia de que o poder reside no povo, contrapondo-se assim a uma justiça em que o poder pertence unicamente aos órgãos judiciais.</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A possibilidade dos cidadãos participarem, assim, na administração da justiça facilita a aplicação da lei segundo o sentimento social de justiça. </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Em Portugal a composição do Tribunal de Júri está re</w:t>
      </w:r>
      <w:r w:rsidR="00DF0C59" w:rsidRPr="00D33ED3">
        <w:rPr>
          <w:rFonts w:ascii="Times New Roman" w:hAnsi="Times New Roman" w:cs="Times New Roman"/>
          <w:sz w:val="24"/>
          <w:szCs w:val="24"/>
        </w:rPr>
        <w:t>gulada através do Artigo 1º do D</w:t>
      </w:r>
      <w:r w:rsidRPr="00D33ED3">
        <w:rPr>
          <w:rFonts w:ascii="Times New Roman" w:hAnsi="Times New Roman" w:cs="Times New Roman"/>
          <w:sz w:val="24"/>
          <w:szCs w:val="24"/>
        </w:rPr>
        <w:t xml:space="preserve">ecreto-lei n.º </w:t>
      </w:r>
      <w:r w:rsidR="00DF0C59" w:rsidRPr="00D33ED3">
        <w:rPr>
          <w:rFonts w:ascii="Times New Roman" w:hAnsi="Times New Roman" w:cs="Times New Roman"/>
          <w:sz w:val="24"/>
          <w:szCs w:val="24"/>
        </w:rPr>
        <w:t>387-A/87, de 29 de Dezembro. A Lei portuguesa estabelece que o T</w:t>
      </w:r>
      <w:r w:rsidRPr="00D33ED3">
        <w:rPr>
          <w:rFonts w:ascii="Times New Roman" w:hAnsi="Times New Roman" w:cs="Times New Roman"/>
          <w:sz w:val="24"/>
          <w:szCs w:val="24"/>
        </w:rPr>
        <w:t>ribunal de júri é composto por sete elementos, t</w:t>
      </w:r>
      <w:r w:rsidR="00022E12">
        <w:rPr>
          <w:rFonts w:ascii="Times New Roman" w:hAnsi="Times New Roman" w:cs="Times New Roman"/>
          <w:sz w:val="24"/>
          <w:szCs w:val="24"/>
        </w:rPr>
        <w:t>rês juízes e quatro jurados efe</w:t>
      </w:r>
      <w:r w:rsidRPr="00D33ED3">
        <w:rPr>
          <w:rFonts w:ascii="Times New Roman" w:hAnsi="Times New Roman" w:cs="Times New Roman"/>
          <w:sz w:val="24"/>
          <w:szCs w:val="24"/>
        </w:rPr>
        <w:t>tivos. O tribunal é presidido p</w:t>
      </w:r>
      <w:r w:rsidR="00022E12">
        <w:rPr>
          <w:rFonts w:ascii="Times New Roman" w:hAnsi="Times New Roman" w:cs="Times New Roman"/>
          <w:sz w:val="24"/>
          <w:szCs w:val="24"/>
        </w:rPr>
        <w:t>elo presidente do tribunal cole</w:t>
      </w:r>
      <w:r w:rsidRPr="00D33ED3">
        <w:rPr>
          <w:rFonts w:ascii="Times New Roman" w:hAnsi="Times New Roman" w:cs="Times New Roman"/>
          <w:sz w:val="24"/>
          <w:szCs w:val="24"/>
        </w:rPr>
        <w:t xml:space="preserve">tivo. A lei prevê também, a </w:t>
      </w:r>
      <w:r w:rsidR="00022E12">
        <w:rPr>
          <w:rFonts w:ascii="Times New Roman" w:hAnsi="Times New Roman" w:cs="Times New Roman"/>
          <w:sz w:val="24"/>
          <w:szCs w:val="24"/>
        </w:rPr>
        <w:t>sele</w:t>
      </w:r>
      <w:r w:rsidRPr="00D33ED3">
        <w:rPr>
          <w:rFonts w:ascii="Times New Roman" w:hAnsi="Times New Roman" w:cs="Times New Roman"/>
          <w:sz w:val="24"/>
          <w:szCs w:val="24"/>
        </w:rPr>
        <w:t xml:space="preserve">ção </w:t>
      </w:r>
      <w:r w:rsidRPr="00D33ED3">
        <w:rPr>
          <w:rFonts w:ascii="Times New Roman" w:hAnsi="Times New Roman" w:cs="Times New Roman"/>
          <w:sz w:val="24"/>
          <w:szCs w:val="24"/>
        </w:rPr>
        <w:lastRenderedPageBreak/>
        <w:t>de quatro jurados suplentes, que s</w:t>
      </w:r>
      <w:r w:rsidR="00022E12">
        <w:rPr>
          <w:rFonts w:ascii="Times New Roman" w:hAnsi="Times New Roman" w:cs="Times New Roman"/>
          <w:sz w:val="24"/>
          <w:szCs w:val="24"/>
        </w:rPr>
        <w:t>ó intervêm quando algum dos efe</w:t>
      </w:r>
      <w:r w:rsidRPr="00D33ED3">
        <w:rPr>
          <w:rFonts w:ascii="Times New Roman" w:hAnsi="Times New Roman" w:cs="Times New Roman"/>
          <w:sz w:val="24"/>
          <w:szCs w:val="24"/>
        </w:rPr>
        <w:t xml:space="preserve">tivos se impossibilitar, antes ou durante o julgamento. </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O tribunal de júri em Portugal baseia-se no </w:t>
      </w:r>
      <w:r w:rsidR="00F11215" w:rsidRPr="00D33ED3">
        <w:rPr>
          <w:rFonts w:ascii="Times New Roman" w:hAnsi="Times New Roman" w:cs="Times New Roman"/>
          <w:i/>
          <w:sz w:val="24"/>
          <w:szCs w:val="24"/>
        </w:rPr>
        <w:t>modelo escandinavo</w:t>
      </w:r>
      <w:r w:rsidRPr="00D33ED3">
        <w:rPr>
          <w:rFonts w:ascii="Times New Roman" w:hAnsi="Times New Roman" w:cs="Times New Roman"/>
          <w:sz w:val="24"/>
          <w:szCs w:val="24"/>
        </w:rPr>
        <w:t>, pois baseia-se na presença de juízes e cidadãos para decidir conjuntamente tanto sobre o veredicto como sobre a sentença. Esta ideia é justificada pelo decreto-Lei n.º 605/75, de 3 de Novembro, pois indica-nos que “as criticas que normalmente se fazem ao júri bem se podem afastar desde que ele seja composto, tal como sucede em França, por juízes togados e jurados populares”.</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Em Portugal, o júri intervém quando é requerido pelo Ministério Público, pelo assistente ou pelo arguido, para julgar crimes previstos no título III e no capítulo I do título V do livro II do Código Penal e na Lei Penal relativa às violações de direito internacional humanitário, ou ainda os crimes que, não sendo da competência de um tribunal singular, têm uma</w:t>
      </w:r>
      <w:r w:rsidR="00DF0C59" w:rsidRPr="00D33ED3">
        <w:rPr>
          <w:rFonts w:ascii="Times New Roman" w:hAnsi="Times New Roman" w:cs="Times New Roman"/>
          <w:sz w:val="24"/>
          <w:szCs w:val="24"/>
        </w:rPr>
        <w:t xml:space="preserve"> p</w:t>
      </w:r>
      <w:r w:rsidR="00022E12">
        <w:rPr>
          <w:rFonts w:ascii="Times New Roman" w:hAnsi="Times New Roman" w:cs="Times New Roman"/>
          <w:sz w:val="24"/>
          <w:szCs w:val="24"/>
        </w:rPr>
        <w:t>ena máxima, abstra</w:t>
      </w:r>
      <w:r w:rsidRPr="00D33ED3">
        <w:rPr>
          <w:rFonts w:ascii="Times New Roman" w:hAnsi="Times New Roman" w:cs="Times New Roman"/>
          <w:sz w:val="24"/>
          <w:szCs w:val="24"/>
        </w:rPr>
        <w:t>tamente aplicável, não superior a oito anos de prisão. Isto é o que se espelha no Artigo 13º do Código de Processo Penal, que nos diz ainda que o requerimento d</w:t>
      </w:r>
      <w:r w:rsidR="00022E12">
        <w:rPr>
          <w:rFonts w:ascii="Times New Roman" w:hAnsi="Times New Roman" w:cs="Times New Roman"/>
          <w:sz w:val="24"/>
          <w:szCs w:val="24"/>
        </w:rPr>
        <w:t>e intervenção do júri é irretra</w:t>
      </w:r>
      <w:r w:rsidRPr="00D33ED3">
        <w:rPr>
          <w:rFonts w:ascii="Times New Roman" w:hAnsi="Times New Roman" w:cs="Times New Roman"/>
          <w:sz w:val="24"/>
          <w:szCs w:val="24"/>
        </w:rPr>
        <w:t>tável, ou seja, não pode ser revogado. De acordo com o nº3 do mesmo artigo, o júri decide sobre o veredicto e a sentença, determinando tanto a culpabilidade do arguido, como a própria sanção.</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O tribunal de júri em Portugal funciona como um tribunal de primeira instância</w:t>
      </w:r>
      <w:r w:rsidRPr="00D33ED3">
        <w:rPr>
          <w:rStyle w:val="Refdenotaderodap"/>
          <w:rFonts w:ascii="Times New Roman" w:hAnsi="Times New Roman" w:cs="Times New Roman"/>
          <w:sz w:val="24"/>
          <w:szCs w:val="24"/>
        </w:rPr>
        <w:footnoteReference w:id="36"/>
      </w:r>
      <w:r w:rsidRPr="00D33ED3">
        <w:rPr>
          <w:rFonts w:ascii="Times New Roman" w:hAnsi="Times New Roman" w:cs="Times New Roman"/>
          <w:sz w:val="24"/>
          <w:szCs w:val="24"/>
        </w:rPr>
        <w:t>. Assim sendo, os acórdãos finais proferidos pelo Tribunal de Júri poderão ser recorríveis para o STJ desde que “apliquem pena de prisão superior a 5 anos, visando exclusivamente o reexame de matéria de direito.”</w:t>
      </w:r>
      <w:r w:rsidRPr="00D33ED3">
        <w:rPr>
          <w:rStyle w:val="Refdenotaderodap"/>
          <w:rFonts w:ascii="Times New Roman" w:hAnsi="Times New Roman" w:cs="Times New Roman"/>
          <w:sz w:val="24"/>
          <w:szCs w:val="24"/>
        </w:rPr>
        <w:footnoteReference w:id="37"/>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Em Portugal, podem ser jurados os cidadãos portugueses inscritos no recenseamento eleitoral que tenham menos de 65 anos, com escolaridade obrigatória. Devem, ainda, estes cidadãos satisfazer alguns requisitos, nomeadamente a ausência de doença ou anomalia física ou psíquica que torne impossível o bom desempenho do cargo, o pleno gozo dos direitos civis e políticos, e não estarem presos ou detidos, nem em estado de contumácia, nem haverem sofrido condenação definitiva em pena de prisão efetiva.</w:t>
      </w:r>
      <w:r w:rsidRPr="00D33ED3">
        <w:rPr>
          <w:rStyle w:val="Refdenotaderodap"/>
          <w:rFonts w:ascii="Times New Roman" w:hAnsi="Times New Roman" w:cs="Times New Roman"/>
          <w:sz w:val="24"/>
          <w:szCs w:val="24"/>
        </w:rPr>
        <w:footnoteReference w:id="38"/>
      </w:r>
      <w:r w:rsidRPr="00D33ED3">
        <w:rPr>
          <w:rFonts w:ascii="Times New Roman" w:hAnsi="Times New Roman" w:cs="Times New Roman"/>
          <w:sz w:val="24"/>
          <w:szCs w:val="24"/>
        </w:rPr>
        <w:t xml:space="preserve"> Existem, também, algumas incompatibilidades para desempenhar o cargo de jurado, nomeadamente não podem ser jurados os representantes do Estado, como o Presidente da República ou elementos do Governo, os representantes das Forças </w:t>
      </w:r>
      <w:r w:rsidRPr="00D33ED3">
        <w:rPr>
          <w:rFonts w:ascii="Times New Roman" w:hAnsi="Times New Roman" w:cs="Times New Roman"/>
          <w:sz w:val="24"/>
          <w:szCs w:val="24"/>
        </w:rPr>
        <w:lastRenderedPageBreak/>
        <w:t>Armadas, como o Chefe do Estado-Maior-General das Forças Armadas, bem como os funcionários de justiça, ou seja, juízes, magistrados, advogados, etc.</w:t>
      </w:r>
      <w:r w:rsidRPr="00D33ED3">
        <w:rPr>
          <w:rStyle w:val="Refdenotaderodap"/>
          <w:rFonts w:ascii="Times New Roman" w:hAnsi="Times New Roman" w:cs="Times New Roman"/>
          <w:sz w:val="24"/>
          <w:szCs w:val="24"/>
        </w:rPr>
        <w:footnoteReference w:id="39"/>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Existem também impedimentos para exercer as funções de jurado em determinados casos, nos quais esteja em causa a imparcialidade do seu julgamento, como por exemplo familiares ou representantes legais, ou quem esteja ligado a alguma das partes por vínculo de natureza profissional.</w:t>
      </w:r>
      <w:r w:rsidRPr="00D33ED3">
        <w:rPr>
          <w:rStyle w:val="Refdenotaderodap"/>
          <w:rFonts w:ascii="Times New Roman" w:hAnsi="Times New Roman" w:cs="Times New Roman"/>
          <w:sz w:val="24"/>
          <w:szCs w:val="24"/>
        </w:rPr>
        <w:footnoteReference w:id="40"/>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Os cidadãos que constituirão o corpo de jurados são selecionados através de um esquema de quatro fases. Numa primeira fase existe um sorteio de pré-seleção dos jurados,</w:t>
      </w:r>
      <w:r w:rsidRPr="00D33ED3">
        <w:rPr>
          <w:rFonts w:ascii="Times New Roman" w:hAnsi="Times New Roman" w:cs="Times New Roman"/>
          <w:i/>
          <w:sz w:val="24"/>
          <w:szCs w:val="24"/>
        </w:rPr>
        <w:t xml:space="preserve"> i.e.</w:t>
      </w:r>
      <w:r w:rsidR="006078AD">
        <w:rPr>
          <w:rFonts w:ascii="Times New Roman" w:hAnsi="Times New Roman" w:cs="Times New Roman"/>
          <w:sz w:val="24"/>
          <w:szCs w:val="24"/>
        </w:rPr>
        <w:t>, quando a a</w:t>
      </w:r>
      <w:r w:rsidRPr="00D33ED3">
        <w:rPr>
          <w:rFonts w:ascii="Times New Roman" w:hAnsi="Times New Roman" w:cs="Times New Roman"/>
          <w:sz w:val="24"/>
          <w:szCs w:val="24"/>
        </w:rPr>
        <w:t>tuação do tribunal de júri é requerida, é realizado um sorteio em audiência pública de cem cidadãos que poderão fazer parte do júri a partir dos cadernos de recenseamento eleitorais.</w:t>
      </w:r>
      <w:r w:rsidRPr="00D33ED3">
        <w:rPr>
          <w:rStyle w:val="Refdenotaderodap"/>
          <w:rFonts w:ascii="Times New Roman" w:hAnsi="Times New Roman" w:cs="Times New Roman"/>
          <w:sz w:val="24"/>
          <w:szCs w:val="24"/>
        </w:rPr>
        <w:footnoteReference w:id="41"/>
      </w:r>
      <w:r w:rsidRPr="00D33ED3">
        <w:rPr>
          <w:rFonts w:ascii="Times New Roman" w:hAnsi="Times New Roman" w:cs="Times New Roman"/>
          <w:sz w:val="24"/>
          <w:szCs w:val="24"/>
        </w:rPr>
        <w:t xml:space="preserve"> Numa segunda fase, existe um inquérito para determinar os requisitos de capacidade. Nesta fase o juiz manda notificar os cem cidadãos selecionados para, no prazo de cinco dias, responderem a um inquérito. Finalizado esse referido prazo, o presidente elimina aqueles dos respondentes que não reúnam os requisitos de capacidade anteriormente mencionados.</w:t>
      </w:r>
      <w:r w:rsidRPr="00D33ED3">
        <w:rPr>
          <w:rStyle w:val="Refdenotaderodap"/>
          <w:rFonts w:ascii="Times New Roman" w:hAnsi="Times New Roman" w:cs="Times New Roman"/>
          <w:sz w:val="24"/>
          <w:szCs w:val="24"/>
        </w:rPr>
        <w:footnoteReference w:id="42"/>
      </w:r>
      <w:r w:rsidRPr="00D33ED3">
        <w:rPr>
          <w:rFonts w:ascii="Times New Roman" w:hAnsi="Times New Roman" w:cs="Times New Roman"/>
          <w:sz w:val="24"/>
          <w:szCs w:val="24"/>
        </w:rPr>
        <w:t xml:space="preserve"> Na terceira fase, há um sorteio de seleção dos jurados. Posteriormente e em audiência pública, o presidente procede a um sorteio destinado a apurar os jurados, tomando como base o número de respostas não rejeitadas, das quais se tiram dezoito.</w:t>
      </w:r>
      <w:r w:rsidRPr="00D33ED3">
        <w:rPr>
          <w:rStyle w:val="Refdenotaderodap"/>
          <w:rFonts w:ascii="Times New Roman" w:hAnsi="Times New Roman" w:cs="Times New Roman"/>
          <w:sz w:val="24"/>
          <w:szCs w:val="24"/>
        </w:rPr>
        <w:footnoteReference w:id="43"/>
      </w:r>
      <w:r w:rsidRPr="00D33ED3">
        <w:rPr>
          <w:rFonts w:ascii="Times New Roman" w:hAnsi="Times New Roman" w:cs="Times New Roman"/>
          <w:sz w:val="24"/>
          <w:szCs w:val="24"/>
        </w:rPr>
        <w:t xml:space="preserve"> Finalmente, na quarta fase, há uma audiência de apuramento e despacho de designação. Mais tarde, os jurados são notificados para comparecerem numa nova audiência pública, na qual o presidente inquire individualmente os selecionados quanto à existência de impedimentos e causas de escusa que pretendam invocar, que terão que ser devidamente provados.</w:t>
      </w:r>
      <w:r w:rsidRPr="00D33ED3">
        <w:rPr>
          <w:rStyle w:val="Refdenotaderodap"/>
          <w:rFonts w:ascii="Times New Roman" w:hAnsi="Times New Roman" w:cs="Times New Roman"/>
          <w:sz w:val="24"/>
          <w:szCs w:val="24"/>
        </w:rPr>
        <w:footnoteReference w:id="44"/>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Em alguns países, como é o caso dos Estados Unidos da América, existe ainda uma fase inter</w:t>
      </w:r>
      <w:r w:rsidR="00A113A4" w:rsidRPr="00D33ED3">
        <w:rPr>
          <w:rFonts w:ascii="Times New Roman" w:hAnsi="Times New Roman" w:cs="Times New Roman"/>
          <w:sz w:val="24"/>
          <w:szCs w:val="24"/>
        </w:rPr>
        <w:t>média, na qual as partes em lití</w:t>
      </w:r>
      <w:r w:rsidRPr="00D33ED3">
        <w:rPr>
          <w:rFonts w:ascii="Times New Roman" w:hAnsi="Times New Roman" w:cs="Times New Roman"/>
          <w:sz w:val="24"/>
          <w:szCs w:val="24"/>
        </w:rPr>
        <w:t>gio tentam eliminar aqueles jurados que possam apresentar algum e</w:t>
      </w:r>
      <w:r w:rsidR="00022E12">
        <w:rPr>
          <w:rFonts w:ascii="Times New Roman" w:hAnsi="Times New Roman" w:cs="Times New Roman"/>
          <w:sz w:val="24"/>
          <w:szCs w:val="24"/>
        </w:rPr>
        <w:t>nviesamento numa ou noutra dire</w:t>
      </w:r>
      <w:r w:rsidRPr="00D33ED3">
        <w:rPr>
          <w:rFonts w:ascii="Times New Roman" w:hAnsi="Times New Roman" w:cs="Times New Roman"/>
          <w:sz w:val="24"/>
          <w:szCs w:val="24"/>
        </w:rPr>
        <w:t xml:space="preserve">ção – este exercício denomina-se </w:t>
      </w:r>
      <w:r w:rsidRPr="00D33ED3">
        <w:rPr>
          <w:rFonts w:ascii="Times New Roman" w:hAnsi="Times New Roman" w:cs="Times New Roman"/>
          <w:i/>
          <w:sz w:val="24"/>
          <w:szCs w:val="24"/>
        </w:rPr>
        <w:t>Voir Dire</w:t>
      </w:r>
      <w:r w:rsidRPr="00D33ED3">
        <w:rPr>
          <w:rFonts w:ascii="Times New Roman" w:hAnsi="Times New Roman" w:cs="Times New Roman"/>
          <w:sz w:val="24"/>
          <w:szCs w:val="24"/>
        </w:rPr>
        <w:t xml:space="preserve">, nos EUA, e </w:t>
      </w:r>
      <w:r w:rsidRPr="00D33ED3">
        <w:rPr>
          <w:rFonts w:ascii="Times New Roman" w:hAnsi="Times New Roman" w:cs="Times New Roman"/>
          <w:i/>
          <w:sz w:val="24"/>
          <w:szCs w:val="24"/>
        </w:rPr>
        <w:t>Stand By</w:t>
      </w:r>
      <w:r w:rsidRPr="00D33ED3">
        <w:rPr>
          <w:rFonts w:ascii="Times New Roman" w:hAnsi="Times New Roman" w:cs="Times New Roman"/>
          <w:sz w:val="24"/>
          <w:szCs w:val="24"/>
        </w:rPr>
        <w:t>, em Inglaterra. Consiste numa entrevista aos jurados sobre determinadas questõ</w:t>
      </w:r>
      <w:r w:rsidR="00022E12">
        <w:rPr>
          <w:rFonts w:ascii="Times New Roman" w:hAnsi="Times New Roman" w:cs="Times New Roman"/>
          <w:sz w:val="24"/>
          <w:szCs w:val="24"/>
        </w:rPr>
        <w:t>es pessoais ou a sua possível a</w:t>
      </w:r>
      <w:r w:rsidRPr="00D33ED3">
        <w:rPr>
          <w:rFonts w:ascii="Times New Roman" w:hAnsi="Times New Roman" w:cs="Times New Roman"/>
          <w:sz w:val="24"/>
          <w:szCs w:val="24"/>
        </w:rPr>
        <w:t xml:space="preserve">tuação como jurados. No sistema português também existe a possibilidade de realizar este exame, podendo o Ministério Público, o assistente e o defensor do arguido requerer a exclusão </w:t>
      </w:r>
      <w:r w:rsidRPr="00D33ED3">
        <w:rPr>
          <w:rFonts w:ascii="Times New Roman" w:hAnsi="Times New Roman" w:cs="Times New Roman"/>
          <w:sz w:val="24"/>
          <w:szCs w:val="24"/>
        </w:rPr>
        <w:lastRenderedPageBreak/>
        <w:t>da intervenção como jurado daqueles candidatos nos quais se verifi</w:t>
      </w:r>
      <w:r w:rsidR="00022E12">
        <w:rPr>
          <w:rFonts w:ascii="Times New Roman" w:hAnsi="Times New Roman" w:cs="Times New Roman"/>
          <w:sz w:val="24"/>
          <w:szCs w:val="24"/>
        </w:rPr>
        <w:t>que uma situação que ponha objetivamente em risco a respe</w:t>
      </w:r>
      <w:r w:rsidRPr="00D33ED3">
        <w:rPr>
          <w:rFonts w:ascii="Times New Roman" w:hAnsi="Times New Roman" w:cs="Times New Roman"/>
          <w:sz w:val="24"/>
          <w:szCs w:val="24"/>
        </w:rPr>
        <w:t>tiva imparcialidade.</w:t>
      </w:r>
      <w:r w:rsidRPr="00D33ED3">
        <w:rPr>
          <w:rStyle w:val="Refdenotaderodap"/>
          <w:rFonts w:ascii="Times New Roman" w:hAnsi="Times New Roman" w:cs="Times New Roman"/>
          <w:sz w:val="24"/>
          <w:szCs w:val="24"/>
        </w:rPr>
        <w:footnoteReference w:id="45"/>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O tribunal de júri era, no ordenamento jurídico português, um tribunal muito pouco utilizado; contudo, esta idei</w:t>
      </w:r>
      <w:r w:rsidR="00022E12">
        <w:rPr>
          <w:rFonts w:ascii="Times New Roman" w:hAnsi="Times New Roman" w:cs="Times New Roman"/>
          <w:sz w:val="24"/>
          <w:szCs w:val="24"/>
        </w:rPr>
        <w:t>a tem vindo a ser alterada e, a</w:t>
      </w:r>
      <w:r w:rsidRPr="00D33ED3">
        <w:rPr>
          <w:rFonts w:ascii="Times New Roman" w:hAnsi="Times New Roman" w:cs="Times New Roman"/>
          <w:sz w:val="24"/>
          <w:szCs w:val="24"/>
        </w:rPr>
        <w:t>tualmente, são muitos os casos que são julgados em tribunal de júri. Nestes casos, a questão primordial a ter em conta é: “</w:t>
      </w:r>
      <w:r w:rsidRPr="00D33ED3">
        <w:rPr>
          <w:rFonts w:ascii="Times New Roman" w:hAnsi="Times New Roman" w:cs="Times New Roman"/>
          <w:i/>
          <w:sz w:val="24"/>
          <w:szCs w:val="24"/>
        </w:rPr>
        <w:t>Quem requereu o tribunal de júri?”</w:t>
      </w:r>
      <w:r w:rsidRPr="00D33ED3">
        <w:rPr>
          <w:rFonts w:ascii="Times New Roman" w:hAnsi="Times New Roman" w:cs="Times New Roman"/>
          <w:sz w:val="24"/>
          <w:szCs w:val="24"/>
        </w:rPr>
        <w:t xml:space="preserve">Parece uma questão bastante simples, contudo pode ser a questão que nos dará um desfecho à investigação. Em alguns casos, como em casos de homicídios passionais, pode ser benéfico para o arguido ser julgado em tribunal de júri, e assim, quem o requer é o advogado de defesa, solicitado pelo arguido. Noutros casos, como crimes mais chocantes, que despertam um sentimento de repulsa, pode ser benéfico ter um tribunal de Júri, pois garantidamente o arguido terá uma pena mais severa – nestes casos é o MP que o requer. </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“Os advogados recorrem ao povo para conseguirem penas menos severas, enquanto o Ministério Público pede a participação da opinião pública para agravar a sentença.”</w:t>
      </w:r>
      <w:r w:rsidRPr="00D33ED3">
        <w:rPr>
          <w:rStyle w:val="Refdenotaderodap"/>
          <w:rFonts w:ascii="Times New Roman" w:hAnsi="Times New Roman" w:cs="Times New Roman"/>
          <w:sz w:val="24"/>
          <w:szCs w:val="24"/>
        </w:rPr>
        <w:footnoteReference w:id="46"/>
      </w:r>
    </w:p>
    <w:p w:rsidR="007451B8" w:rsidRPr="00D33ED3" w:rsidRDefault="007451B8" w:rsidP="007451B8">
      <w:pPr>
        <w:spacing w:after="0" w:line="360" w:lineRule="auto"/>
        <w:ind w:firstLine="709"/>
        <w:jc w:val="both"/>
        <w:rPr>
          <w:rFonts w:ascii="Times New Roman" w:hAnsi="Times New Roman" w:cs="Times New Roman"/>
          <w:sz w:val="24"/>
          <w:szCs w:val="24"/>
        </w:rPr>
      </w:pPr>
    </w:p>
    <w:p w:rsidR="007451B8" w:rsidRPr="00D33ED3" w:rsidRDefault="007451B8" w:rsidP="007451B8">
      <w:pPr>
        <w:spacing w:after="0" w:line="360" w:lineRule="auto"/>
        <w:ind w:firstLine="709"/>
        <w:jc w:val="both"/>
        <w:rPr>
          <w:rFonts w:ascii="Times New Roman" w:hAnsi="Times New Roman" w:cs="Times New Roman"/>
          <w:sz w:val="24"/>
          <w:szCs w:val="24"/>
        </w:rPr>
      </w:pPr>
    </w:p>
    <w:p w:rsidR="007451B8" w:rsidRPr="00D33ED3" w:rsidRDefault="007451B8" w:rsidP="007451B8">
      <w:pPr>
        <w:spacing w:after="0" w:line="360" w:lineRule="auto"/>
        <w:ind w:firstLine="709"/>
        <w:jc w:val="both"/>
        <w:rPr>
          <w:rFonts w:ascii="Times New Roman" w:hAnsi="Times New Roman" w:cs="Times New Roman"/>
          <w:sz w:val="24"/>
          <w:szCs w:val="24"/>
        </w:rPr>
      </w:pPr>
    </w:p>
    <w:p w:rsidR="007451B8" w:rsidRPr="00D33ED3" w:rsidRDefault="007451B8" w:rsidP="007451B8">
      <w:pPr>
        <w:spacing w:after="0" w:line="360" w:lineRule="auto"/>
        <w:ind w:firstLine="709"/>
        <w:jc w:val="both"/>
        <w:rPr>
          <w:rFonts w:ascii="Times New Roman" w:hAnsi="Times New Roman" w:cs="Times New Roman"/>
          <w:sz w:val="24"/>
          <w:szCs w:val="24"/>
        </w:rPr>
      </w:pPr>
    </w:p>
    <w:p w:rsidR="007451B8" w:rsidRPr="00D33ED3" w:rsidRDefault="007451B8" w:rsidP="007451B8">
      <w:pPr>
        <w:spacing w:after="0" w:line="360" w:lineRule="auto"/>
        <w:ind w:firstLine="709"/>
        <w:jc w:val="both"/>
        <w:rPr>
          <w:rFonts w:ascii="Times New Roman" w:hAnsi="Times New Roman" w:cs="Times New Roman"/>
          <w:sz w:val="24"/>
          <w:szCs w:val="24"/>
        </w:rPr>
      </w:pPr>
    </w:p>
    <w:p w:rsidR="007451B8" w:rsidRPr="00D33ED3" w:rsidRDefault="007451B8" w:rsidP="007451B8">
      <w:pPr>
        <w:spacing w:after="0" w:line="360" w:lineRule="auto"/>
        <w:ind w:firstLine="709"/>
        <w:jc w:val="both"/>
        <w:rPr>
          <w:rFonts w:ascii="Times New Roman" w:hAnsi="Times New Roman" w:cs="Times New Roman"/>
          <w:sz w:val="24"/>
          <w:szCs w:val="24"/>
        </w:rPr>
      </w:pPr>
    </w:p>
    <w:p w:rsidR="007451B8" w:rsidRPr="00D33ED3" w:rsidRDefault="007451B8" w:rsidP="007451B8">
      <w:pPr>
        <w:spacing w:after="0" w:line="360" w:lineRule="auto"/>
        <w:ind w:firstLine="709"/>
        <w:jc w:val="both"/>
        <w:rPr>
          <w:rFonts w:ascii="Times New Roman" w:hAnsi="Times New Roman" w:cs="Times New Roman"/>
          <w:sz w:val="24"/>
          <w:szCs w:val="24"/>
        </w:rPr>
      </w:pPr>
    </w:p>
    <w:p w:rsidR="007451B8" w:rsidRPr="00D33ED3" w:rsidRDefault="007451B8" w:rsidP="007451B8">
      <w:pPr>
        <w:spacing w:after="0" w:line="360" w:lineRule="auto"/>
        <w:ind w:firstLine="709"/>
        <w:jc w:val="both"/>
        <w:rPr>
          <w:rFonts w:ascii="Times New Roman" w:hAnsi="Times New Roman" w:cs="Times New Roman"/>
          <w:sz w:val="24"/>
          <w:szCs w:val="24"/>
        </w:rPr>
      </w:pPr>
    </w:p>
    <w:p w:rsidR="007451B8" w:rsidRPr="00D33ED3" w:rsidRDefault="007451B8" w:rsidP="007451B8">
      <w:pPr>
        <w:spacing w:after="0" w:line="360" w:lineRule="auto"/>
        <w:ind w:firstLine="709"/>
        <w:jc w:val="both"/>
        <w:rPr>
          <w:rFonts w:ascii="Times New Roman" w:hAnsi="Times New Roman" w:cs="Times New Roman"/>
          <w:sz w:val="24"/>
          <w:szCs w:val="24"/>
        </w:rPr>
      </w:pPr>
    </w:p>
    <w:p w:rsidR="007451B8" w:rsidRPr="00D33ED3" w:rsidRDefault="007451B8" w:rsidP="007451B8">
      <w:pPr>
        <w:spacing w:after="0" w:line="360" w:lineRule="auto"/>
        <w:ind w:firstLine="709"/>
        <w:jc w:val="both"/>
        <w:rPr>
          <w:rFonts w:ascii="Times New Roman" w:hAnsi="Times New Roman" w:cs="Times New Roman"/>
          <w:sz w:val="24"/>
          <w:szCs w:val="24"/>
        </w:rPr>
      </w:pPr>
    </w:p>
    <w:p w:rsidR="007451B8" w:rsidRPr="00D33ED3" w:rsidRDefault="007451B8" w:rsidP="007451B8">
      <w:pPr>
        <w:spacing w:after="0" w:line="360" w:lineRule="auto"/>
        <w:ind w:firstLine="709"/>
        <w:jc w:val="both"/>
        <w:rPr>
          <w:rFonts w:ascii="Times New Roman" w:hAnsi="Times New Roman" w:cs="Times New Roman"/>
          <w:sz w:val="24"/>
          <w:szCs w:val="24"/>
        </w:rPr>
      </w:pPr>
    </w:p>
    <w:p w:rsidR="007451B8" w:rsidRPr="00D33ED3" w:rsidRDefault="007451B8" w:rsidP="007451B8">
      <w:pPr>
        <w:spacing w:after="0" w:line="360" w:lineRule="auto"/>
        <w:ind w:firstLine="709"/>
        <w:jc w:val="both"/>
        <w:rPr>
          <w:rFonts w:ascii="Times New Roman" w:hAnsi="Times New Roman" w:cs="Times New Roman"/>
          <w:sz w:val="24"/>
          <w:szCs w:val="24"/>
        </w:rPr>
      </w:pPr>
    </w:p>
    <w:p w:rsidR="007451B8" w:rsidRPr="00D33ED3" w:rsidRDefault="007451B8" w:rsidP="007451B8">
      <w:pPr>
        <w:spacing w:after="0" w:line="360" w:lineRule="auto"/>
        <w:ind w:firstLine="709"/>
        <w:jc w:val="both"/>
        <w:rPr>
          <w:rFonts w:ascii="Times New Roman" w:hAnsi="Times New Roman" w:cs="Times New Roman"/>
          <w:sz w:val="24"/>
          <w:szCs w:val="24"/>
        </w:rPr>
      </w:pPr>
    </w:p>
    <w:p w:rsidR="007451B8" w:rsidRPr="00D33ED3" w:rsidRDefault="007451B8" w:rsidP="007451B8">
      <w:pPr>
        <w:spacing w:after="0" w:line="360" w:lineRule="auto"/>
        <w:ind w:firstLine="709"/>
        <w:jc w:val="both"/>
        <w:rPr>
          <w:rFonts w:ascii="Times New Roman" w:hAnsi="Times New Roman" w:cs="Times New Roman"/>
          <w:sz w:val="24"/>
          <w:szCs w:val="24"/>
        </w:rPr>
      </w:pPr>
    </w:p>
    <w:p w:rsidR="007451B8" w:rsidRPr="00D33ED3" w:rsidRDefault="007451B8" w:rsidP="007451B8">
      <w:pPr>
        <w:spacing w:after="0" w:line="360" w:lineRule="auto"/>
        <w:jc w:val="both"/>
        <w:rPr>
          <w:rFonts w:ascii="Times New Roman" w:hAnsi="Times New Roman" w:cs="Times New Roman"/>
          <w:sz w:val="24"/>
          <w:szCs w:val="24"/>
        </w:rPr>
      </w:pPr>
    </w:p>
    <w:p w:rsidR="007451B8" w:rsidRPr="00D33ED3" w:rsidRDefault="007451B8" w:rsidP="007451B8">
      <w:pPr>
        <w:spacing w:after="0" w:line="360" w:lineRule="auto"/>
        <w:ind w:firstLine="709"/>
        <w:jc w:val="both"/>
        <w:rPr>
          <w:rFonts w:ascii="Times New Roman" w:hAnsi="Times New Roman" w:cs="Times New Roman"/>
          <w:sz w:val="24"/>
          <w:szCs w:val="24"/>
        </w:rPr>
      </w:pPr>
    </w:p>
    <w:p w:rsidR="003F281F" w:rsidRDefault="00E639D6" w:rsidP="007451B8">
      <w:pPr>
        <w:spacing w:line="360" w:lineRule="auto"/>
        <w:rPr>
          <w:rFonts w:ascii="Times New Roman" w:hAnsi="Times New Roman" w:cs="Times New Roman"/>
          <w:b/>
          <w:sz w:val="24"/>
          <w:szCs w:val="24"/>
        </w:rPr>
      </w:pPr>
      <w:r w:rsidRPr="00994E83">
        <w:rPr>
          <w:rFonts w:ascii="Times New Roman" w:hAnsi="Times New Roman" w:cs="Times New Roman"/>
          <w:b/>
          <w:sz w:val="24"/>
          <w:szCs w:val="24"/>
        </w:rPr>
        <w:lastRenderedPageBreak/>
        <w:t>Capitulo IV</w:t>
      </w:r>
      <w:r>
        <w:rPr>
          <w:rFonts w:ascii="Times New Roman" w:hAnsi="Times New Roman" w:cs="Times New Roman"/>
          <w:b/>
          <w:sz w:val="24"/>
          <w:szCs w:val="24"/>
        </w:rPr>
        <w:t xml:space="preserve"> – A influência dos</w:t>
      </w:r>
      <w:r w:rsidRPr="003F281F">
        <w:rPr>
          <w:rFonts w:ascii="Times New Roman" w:hAnsi="Times New Roman" w:cs="Times New Roman"/>
          <w:b/>
          <w:i/>
          <w:sz w:val="24"/>
          <w:szCs w:val="24"/>
        </w:rPr>
        <w:t xml:space="preserve"> media</w:t>
      </w:r>
      <w:r>
        <w:rPr>
          <w:rFonts w:ascii="Times New Roman" w:hAnsi="Times New Roman" w:cs="Times New Roman"/>
          <w:b/>
          <w:sz w:val="24"/>
          <w:szCs w:val="24"/>
        </w:rPr>
        <w:t xml:space="preserve"> </w:t>
      </w:r>
      <w:r w:rsidR="007451B8" w:rsidRPr="00D33ED3">
        <w:rPr>
          <w:rFonts w:ascii="Times New Roman" w:hAnsi="Times New Roman" w:cs="Times New Roman"/>
          <w:b/>
          <w:sz w:val="24"/>
          <w:szCs w:val="24"/>
        </w:rPr>
        <w:t xml:space="preserve"> </w:t>
      </w:r>
    </w:p>
    <w:p w:rsidR="007451B8" w:rsidRPr="00D33ED3" w:rsidRDefault="007E03B8" w:rsidP="007451B8">
      <w:pPr>
        <w:spacing w:line="360" w:lineRule="auto"/>
        <w:rPr>
          <w:rFonts w:ascii="Times New Roman" w:hAnsi="Times New Roman" w:cs="Times New Roman"/>
          <w:b/>
          <w:sz w:val="24"/>
          <w:szCs w:val="24"/>
        </w:rPr>
      </w:pPr>
      <w:r w:rsidRPr="00D33ED3">
        <w:rPr>
          <w:rFonts w:ascii="Times New Roman" w:hAnsi="Times New Roman" w:cs="Times New Roman"/>
          <w:b/>
          <w:sz w:val="24"/>
          <w:szCs w:val="24"/>
        </w:rPr>
        <w:t>13</w:t>
      </w:r>
      <w:r w:rsidR="007451B8" w:rsidRPr="00D33ED3">
        <w:rPr>
          <w:rFonts w:ascii="Times New Roman" w:hAnsi="Times New Roman" w:cs="Times New Roman"/>
          <w:b/>
          <w:sz w:val="24"/>
          <w:szCs w:val="24"/>
        </w:rPr>
        <w:t xml:space="preserve">. </w:t>
      </w:r>
      <w:r w:rsidR="007451B8" w:rsidRPr="007D3633">
        <w:rPr>
          <w:rFonts w:ascii="Times New Roman" w:hAnsi="Times New Roman" w:cs="Times New Roman"/>
          <w:b/>
          <w:sz w:val="24"/>
          <w:szCs w:val="24"/>
          <w:u w:val="single"/>
        </w:rPr>
        <w:t>A influência dos Media nos Júri</w:t>
      </w:r>
      <w:r w:rsidR="0085521C" w:rsidRPr="007D3633">
        <w:rPr>
          <w:rFonts w:ascii="Times New Roman" w:hAnsi="Times New Roman" w:cs="Times New Roman"/>
          <w:b/>
          <w:sz w:val="24"/>
          <w:szCs w:val="24"/>
          <w:u w:val="single"/>
        </w:rPr>
        <w:t>s</w:t>
      </w:r>
      <w:r w:rsidR="007451B8" w:rsidRPr="007D3633">
        <w:rPr>
          <w:rFonts w:ascii="Times New Roman" w:hAnsi="Times New Roman" w:cs="Times New Roman"/>
          <w:b/>
          <w:sz w:val="24"/>
          <w:szCs w:val="24"/>
          <w:u w:val="single"/>
        </w:rPr>
        <w:t xml:space="preserve"> – jurados e magistrados</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Nos últimos anos, imensos estudos foram realizados para tentar compreender o comportamento dos júris e até mesmo para tentar “adivinhar” qual seria o seu </w:t>
      </w:r>
      <w:r w:rsidR="0085521C" w:rsidRPr="00D33ED3">
        <w:rPr>
          <w:rFonts w:ascii="Times New Roman" w:hAnsi="Times New Roman" w:cs="Times New Roman"/>
          <w:sz w:val="24"/>
          <w:szCs w:val="24"/>
        </w:rPr>
        <w:t>veredic</w:t>
      </w:r>
      <w:r w:rsidRPr="00D33ED3">
        <w:rPr>
          <w:rFonts w:ascii="Times New Roman" w:hAnsi="Times New Roman" w:cs="Times New Roman"/>
          <w:sz w:val="24"/>
          <w:szCs w:val="24"/>
        </w:rPr>
        <w:t>to. Nestas investigações foram desenvolvi</w:t>
      </w:r>
      <w:r w:rsidR="00022E12">
        <w:rPr>
          <w:rFonts w:ascii="Times New Roman" w:hAnsi="Times New Roman" w:cs="Times New Roman"/>
          <w:sz w:val="24"/>
          <w:szCs w:val="24"/>
        </w:rPr>
        <w:t>dos estudos com diferentes obje</w:t>
      </w:r>
      <w:r w:rsidRPr="00D33ED3">
        <w:rPr>
          <w:rFonts w:ascii="Times New Roman" w:hAnsi="Times New Roman" w:cs="Times New Roman"/>
          <w:sz w:val="24"/>
          <w:szCs w:val="24"/>
        </w:rPr>
        <w:t>tivos e distintas abordagens. Algumas aproximações foram realizadas para se conseguir explicar como a informação d</w:t>
      </w:r>
      <w:r w:rsidR="00022E12">
        <w:rPr>
          <w:rFonts w:ascii="Times New Roman" w:hAnsi="Times New Roman" w:cs="Times New Roman"/>
          <w:sz w:val="24"/>
          <w:szCs w:val="24"/>
        </w:rPr>
        <w:t>urante o julgamento poderia afe</w:t>
      </w:r>
      <w:r w:rsidRPr="00D33ED3">
        <w:rPr>
          <w:rFonts w:ascii="Times New Roman" w:hAnsi="Times New Roman" w:cs="Times New Roman"/>
          <w:sz w:val="24"/>
          <w:szCs w:val="24"/>
        </w:rPr>
        <w:t>tar o veredicto. Também foram levados a cabo estudos sobre as características do arguido sobre a decisão, tendo em conta questões como o sexo ou a idade, ou a influência do comportamento dos juízes e advogados, centrando-se principalmente sobre o efeito das instruções sobre a tarefa dos jurados.</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Certo é que, no nosso sistema legal, a principal limitação neste estudo está relacionada com a proibição dos jurados realizarem declarações sobre o caso sobre o qual decidiram ou tenham sido designados para decidir – se assim o fizessem, seriam punidos com pena de prisão até seis meses ou multa até 200 dias.</w:t>
      </w:r>
      <w:r w:rsidRPr="00D33ED3">
        <w:rPr>
          <w:rStyle w:val="Refdenotaderodap"/>
          <w:rFonts w:ascii="Times New Roman" w:hAnsi="Times New Roman" w:cs="Times New Roman"/>
          <w:sz w:val="24"/>
          <w:szCs w:val="24"/>
        </w:rPr>
        <w:footnoteReference w:id="47"/>
      </w:r>
      <w:r w:rsidRPr="00D33ED3">
        <w:rPr>
          <w:rFonts w:ascii="Times New Roman" w:hAnsi="Times New Roman" w:cs="Times New Roman"/>
          <w:sz w:val="24"/>
          <w:szCs w:val="24"/>
        </w:rPr>
        <w:t xml:space="preserve"> </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Naturalmente, todos somos seres humanos, o que faz com que tenhamos as nossas crenças inabaláveis, os nossos valores, e os nossos sentimentos. Por vezes, ser imparcial, não é assim tão fácil. Nós, como julgadores externos ao tribunal, ao sermos confrontados com um caso através dos </w:t>
      </w:r>
      <w:r w:rsidRPr="00D33ED3">
        <w:rPr>
          <w:rFonts w:ascii="Times New Roman" w:hAnsi="Times New Roman" w:cs="Times New Roman"/>
          <w:i/>
          <w:sz w:val="24"/>
          <w:szCs w:val="24"/>
        </w:rPr>
        <w:t xml:space="preserve">media, </w:t>
      </w:r>
      <w:r w:rsidRPr="00D33ED3">
        <w:rPr>
          <w:rFonts w:ascii="Times New Roman" w:hAnsi="Times New Roman" w:cs="Times New Roman"/>
          <w:sz w:val="24"/>
          <w:szCs w:val="24"/>
        </w:rPr>
        <w:t>defendemos, mesmo não querendo, no imediato uma posição.</w:t>
      </w:r>
      <w:r w:rsidR="0085521C" w:rsidRPr="00D33ED3">
        <w:rPr>
          <w:rFonts w:ascii="Times New Roman" w:hAnsi="Times New Roman" w:cs="Times New Roman"/>
          <w:sz w:val="24"/>
          <w:szCs w:val="24"/>
        </w:rPr>
        <w:t xml:space="preserve"> Os jurados, bem como os juízes</w:t>
      </w:r>
      <w:r w:rsidRPr="00D33ED3">
        <w:rPr>
          <w:rFonts w:ascii="Times New Roman" w:hAnsi="Times New Roman" w:cs="Times New Roman"/>
          <w:sz w:val="24"/>
          <w:szCs w:val="24"/>
        </w:rPr>
        <w:t xml:space="preserve"> e o M.P., têm uma especial missão, ao terem que afastar esses estereótipos criados pela sociedade que habitam, indubitavelmente, também nos seus pensamentos, e têm que desenvolver uma capacidade de ignorar o que se passa no exterior, incluindo a opinião pública que é inevitável que ouçam.</w:t>
      </w:r>
      <w:r w:rsidR="00B9274C">
        <w:rPr>
          <w:rFonts w:ascii="Times New Roman" w:hAnsi="Times New Roman" w:cs="Times New Roman"/>
          <w:sz w:val="24"/>
          <w:szCs w:val="24"/>
        </w:rPr>
        <w:t xml:space="preserve"> Contudo, e de acordo com o inquérito realizado, a maior parte da população que foi inquirida acredita que esta capacidade de ignorar nem sempre é cumprida (ver anexo pág. 9</w:t>
      </w:r>
      <w:r w:rsidR="00AB6CC7">
        <w:rPr>
          <w:rFonts w:ascii="Times New Roman" w:hAnsi="Times New Roman" w:cs="Times New Roman"/>
          <w:sz w:val="24"/>
          <w:szCs w:val="24"/>
        </w:rPr>
        <w:t>0</w:t>
      </w:r>
      <w:r w:rsidR="00B9274C">
        <w:rPr>
          <w:rFonts w:ascii="Times New Roman" w:hAnsi="Times New Roman" w:cs="Times New Roman"/>
          <w:sz w:val="24"/>
          <w:szCs w:val="24"/>
        </w:rPr>
        <w:t xml:space="preserve"> e 92).</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Certo é que, à partida, todos estes que referimos, têm uma especial capacidade de o fazer e de serem imparciais no seu trabalho, contudo, como seres humanos que todos somos, acreditamos ser impossível colocar de parte tudo aquilo em que acreditamos e defendemos para sermos imparciais, pois há sempre uma réstia daquilo em que acreditamos no nosso pensamento. Aliás, é o facto de mantermos as nossas </w:t>
      </w:r>
      <w:r w:rsidRPr="00D33ED3">
        <w:rPr>
          <w:rFonts w:ascii="Times New Roman" w:hAnsi="Times New Roman" w:cs="Times New Roman"/>
          <w:sz w:val="24"/>
          <w:szCs w:val="24"/>
        </w:rPr>
        <w:lastRenderedPageBreak/>
        <w:t xml:space="preserve">crenças e os nossos valores que fazem do tribunal de júri um órgão judicial tão especial, que vai ganhando o seu terreno em Portugal nos dias de hoje. </w:t>
      </w:r>
    </w:p>
    <w:p w:rsidR="007451B8" w:rsidRPr="00D33ED3" w:rsidRDefault="007451B8" w:rsidP="00F11215">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No sistema de júri, a maioria dos processos é resolvida em segredo e um reduzido número de casos é resolvido por pequenos grupos de pessoas que utilizam a</w:t>
      </w:r>
      <w:r w:rsidR="009A0E9A" w:rsidRPr="00D33ED3">
        <w:rPr>
          <w:rFonts w:ascii="Times New Roman" w:hAnsi="Times New Roman" w:cs="Times New Roman"/>
          <w:sz w:val="24"/>
          <w:szCs w:val="24"/>
        </w:rPr>
        <w:t>s suas ideias de senso comum par</w:t>
      </w:r>
      <w:r w:rsidRPr="00D33ED3">
        <w:rPr>
          <w:rFonts w:ascii="Times New Roman" w:hAnsi="Times New Roman" w:cs="Times New Roman"/>
          <w:sz w:val="24"/>
          <w:szCs w:val="24"/>
        </w:rPr>
        <w:t xml:space="preserve">a problemas mais complicados, que vão para além da sua capacidade, sem </w:t>
      </w:r>
      <w:r w:rsidR="009A0E9A" w:rsidRPr="00D33ED3">
        <w:rPr>
          <w:rFonts w:ascii="Times New Roman" w:hAnsi="Times New Roman" w:cs="Times New Roman"/>
          <w:sz w:val="24"/>
          <w:szCs w:val="24"/>
        </w:rPr>
        <w:t xml:space="preserve">nunca </w:t>
      </w:r>
      <w:r w:rsidRPr="00D33ED3">
        <w:rPr>
          <w:rFonts w:ascii="Times New Roman" w:hAnsi="Times New Roman" w:cs="Times New Roman"/>
          <w:sz w:val="24"/>
          <w:szCs w:val="24"/>
        </w:rPr>
        <w:t xml:space="preserve">se esquecerem </w:t>
      </w:r>
      <w:r w:rsidR="009A0E9A" w:rsidRPr="00D33ED3">
        <w:rPr>
          <w:rFonts w:ascii="Times New Roman" w:hAnsi="Times New Roman" w:cs="Times New Roman"/>
          <w:sz w:val="24"/>
          <w:szCs w:val="24"/>
        </w:rPr>
        <w:t xml:space="preserve">de </w:t>
      </w:r>
      <w:r w:rsidRPr="00D33ED3">
        <w:rPr>
          <w:rFonts w:ascii="Times New Roman" w:hAnsi="Times New Roman" w:cs="Times New Roman"/>
          <w:sz w:val="24"/>
          <w:szCs w:val="24"/>
        </w:rPr>
        <w:t>que o valor maior que segura este sistema não é o segredo, mas sim a independência, pelo menos à partida.</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A nós parece-nos que o facto de escolher um tribunal de júri mexe muito com a questão da independência dos tribunais; aliás, em muitos casos, o p</w:t>
      </w:r>
      <w:r w:rsidR="00022E12">
        <w:rPr>
          <w:rFonts w:ascii="Times New Roman" w:hAnsi="Times New Roman" w:cs="Times New Roman"/>
          <w:sz w:val="24"/>
          <w:szCs w:val="24"/>
        </w:rPr>
        <w:t>edido de tribunal de júri é efe</w:t>
      </w:r>
      <w:r w:rsidRPr="00D33ED3">
        <w:rPr>
          <w:rFonts w:ascii="Times New Roman" w:hAnsi="Times New Roman" w:cs="Times New Roman"/>
          <w:sz w:val="24"/>
          <w:szCs w:val="24"/>
        </w:rPr>
        <w:t>tuado precis</w:t>
      </w:r>
      <w:r w:rsidR="00022E12">
        <w:rPr>
          <w:rFonts w:ascii="Times New Roman" w:hAnsi="Times New Roman" w:cs="Times New Roman"/>
          <w:sz w:val="24"/>
          <w:szCs w:val="24"/>
        </w:rPr>
        <w:t>amente como uma estratégia, exa</w:t>
      </w:r>
      <w:r w:rsidRPr="00D33ED3">
        <w:rPr>
          <w:rFonts w:ascii="Times New Roman" w:hAnsi="Times New Roman" w:cs="Times New Roman"/>
          <w:sz w:val="24"/>
          <w:szCs w:val="24"/>
        </w:rPr>
        <w:t>tamente por se saber que os jurados se deixam</w:t>
      </w:r>
      <w:r w:rsidR="009A0E9A" w:rsidRPr="00D33ED3">
        <w:rPr>
          <w:rFonts w:ascii="Times New Roman" w:hAnsi="Times New Roman" w:cs="Times New Roman"/>
          <w:sz w:val="24"/>
          <w:szCs w:val="24"/>
        </w:rPr>
        <w:t xml:space="preserve"> influenciar,</w:t>
      </w:r>
      <w:r w:rsidR="00F11215" w:rsidRPr="00D33ED3">
        <w:rPr>
          <w:rFonts w:ascii="Times New Roman" w:hAnsi="Times New Roman" w:cs="Times New Roman"/>
          <w:sz w:val="24"/>
          <w:szCs w:val="24"/>
        </w:rPr>
        <w:t xml:space="preserve"> </w:t>
      </w:r>
      <w:r w:rsidRPr="00D33ED3">
        <w:rPr>
          <w:rFonts w:ascii="Times New Roman" w:hAnsi="Times New Roman" w:cs="Times New Roman"/>
          <w:sz w:val="24"/>
          <w:szCs w:val="24"/>
        </w:rPr>
        <w:t xml:space="preserve">mais ou menos, não só pelos </w:t>
      </w:r>
      <w:r w:rsidRPr="00D33ED3">
        <w:rPr>
          <w:rFonts w:ascii="Times New Roman" w:hAnsi="Times New Roman" w:cs="Times New Roman"/>
          <w:i/>
          <w:sz w:val="24"/>
          <w:szCs w:val="24"/>
        </w:rPr>
        <w:t>media</w:t>
      </w:r>
      <w:r w:rsidRPr="00D33ED3">
        <w:rPr>
          <w:rFonts w:ascii="Times New Roman" w:hAnsi="Times New Roman" w:cs="Times New Roman"/>
          <w:sz w:val="24"/>
          <w:szCs w:val="24"/>
        </w:rPr>
        <w:t>, como pelas próprias provas do caso, bem como pelas suas próprias ideias.</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Abordaremos estas questões no próximo capítulo, quando falarmos de casos em concreto, mas podemos desde j</w:t>
      </w:r>
      <w:r w:rsidR="009A0E9A" w:rsidRPr="00D33ED3">
        <w:rPr>
          <w:rFonts w:ascii="Times New Roman" w:hAnsi="Times New Roman" w:cs="Times New Roman"/>
          <w:sz w:val="24"/>
          <w:szCs w:val="24"/>
        </w:rPr>
        <w:t xml:space="preserve">á adiantar que num caso julgado </w:t>
      </w:r>
      <w:r w:rsidRPr="00D33ED3">
        <w:rPr>
          <w:rFonts w:ascii="Times New Roman" w:hAnsi="Times New Roman" w:cs="Times New Roman"/>
          <w:sz w:val="24"/>
          <w:szCs w:val="24"/>
        </w:rPr>
        <w:t>em Coimbra, quem pediu o tribunal de júri foi o arguido, através do seu advogado de defesa, sendo que o próprio justificou que em casos de homicídios passionais pode ser benéfico ter um tribunal de júri, e não tão só um corpo de juízes. Já num outro caso, foi o próprio M.P. que pediu um tribunal de júri, precisamente por considerar que o crime em questão iria causar</w:t>
      </w:r>
      <w:r w:rsidR="009A0E9A" w:rsidRPr="00D33ED3">
        <w:rPr>
          <w:rFonts w:ascii="Times New Roman" w:hAnsi="Times New Roman" w:cs="Times New Roman"/>
          <w:sz w:val="24"/>
          <w:szCs w:val="24"/>
        </w:rPr>
        <w:t xml:space="preserve"> uma grande repulsa nos jurados</w:t>
      </w:r>
      <w:r w:rsidRPr="00D33ED3">
        <w:rPr>
          <w:rFonts w:ascii="Times New Roman" w:hAnsi="Times New Roman" w:cs="Times New Roman"/>
          <w:sz w:val="24"/>
          <w:szCs w:val="24"/>
        </w:rPr>
        <w:t xml:space="preserve"> e que</w:t>
      </w:r>
      <w:r w:rsidR="009A0E9A" w:rsidRPr="00D33ED3">
        <w:rPr>
          <w:rFonts w:ascii="Times New Roman" w:hAnsi="Times New Roman" w:cs="Times New Roman"/>
          <w:sz w:val="24"/>
          <w:szCs w:val="24"/>
        </w:rPr>
        <w:t>,</w:t>
      </w:r>
      <w:r w:rsidRPr="00D33ED3">
        <w:rPr>
          <w:rFonts w:ascii="Times New Roman" w:hAnsi="Times New Roman" w:cs="Times New Roman"/>
          <w:sz w:val="24"/>
          <w:szCs w:val="24"/>
        </w:rPr>
        <w:t xml:space="preserve"> por essa mesma razão</w:t>
      </w:r>
      <w:r w:rsidR="007E3211" w:rsidRPr="00D33ED3">
        <w:rPr>
          <w:rFonts w:ascii="Times New Roman" w:hAnsi="Times New Roman" w:cs="Times New Roman"/>
          <w:sz w:val="24"/>
          <w:szCs w:val="24"/>
        </w:rPr>
        <w:t>, o júri iria julgar mais severamente o caso, daí resultando</w:t>
      </w:r>
      <w:r w:rsidRPr="00D33ED3">
        <w:rPr>
          <w:rFonts w:ascii="Times New Roman" w:hAnsi="Times New Roman" w:cs="Times New Roman"/>
          <w:sz w:val="24"/>
          <w:szCs w:val="24"/>
        </w:rPr>
        <w:t xml:space="preserve"> uma pena mais pesada do que</w:t>
      </w:r>
      <w:r w:rsidR="007E3211" w:rsidRPr="00D33ED3">
        <w:rPr>
          <w:rFonts w:ascii="Times New Roman" w:hAnsi="Times New Roman" w:cs="Times New Roman"/>
          <w:sz w:val="24"/>
          <w:szCs w:val="24"/>
        </w:rPr>
        <w:t xml:space="preserve"> aquela que seria atribuída</w:t>
      </w:r>
      <w:r w:rsidRPr="00D33ED3">
        <w:rPr>
          <w:rFonts w:ascii="Times New Roman" w:hAnsi="Times New Roman" w:cs="Times New Roman"/>
          <w:sz w:val="24"/>
          <w:szCs w:val="24"/>
        </w:rPr>
        <w:t xml:space="preserve"> se o arguido fosse julgado por um corpo de juízes.</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Portanto, através deste prisma, podemos já considerar que, de facto, e com todas as provas apresentadas, o júri é influenciável, mas na verdade, é precisamente </w:t>
      </w:r>
      <w:r w:rsidR="007E3211" w:rsidRPr="00D33ED3">
        <w:rPr>
          <w:rFonts w:ascii="Times New Roman" w:hAnsi="Times New Roman" w:cs="Times New Roman"/>
          <w:sz w:val="24"/>
          <w:szCs w:val="24"/>
        </w:rPr>
        <w:t xml:space="preserve">isso o que se pretende.  </w:t>
      </w:r>
    </w:p>
    <w:p w:rsidR="007451B8" w:rsidRPr="00D33ED3" w:rsidRDefault="001F5BB0"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Quant</w:t>
      </w:r>
      <w:r w:rsidR="007451B8" w:rsidRPr="00D33ED3">
        <w:rPr>
          <w:rFonts w:ascii="Times New Roman" w:hAnsi="Times New Roman" w:cs="Times New Roman"/>
          <w:sz w:val="24"/>
          <w:szCs w:val="24"/>
        </w:rPr>
        <w:t xml:space="preserve">o à sua influência pelos meios de comunicação social, a questão torna-se mais controversa, contudo, parece-nos que o resultado é </w:t>
      </w:r>
      <w:r w:rsidRPr="00D33ED3">
        <w:rPr>
          <w:rFonts w:ascii="Times New Roman" w:hAnsi="Times New Roman" w:cs="Times New Roman"/>
          <w:sz w:val="24"/>
          <w:szCs w:val="24"/>
        </w:rPr>
        <w:t xml:space="preserve">em tudo semelhante. </w:t>
      </w:r>
      <w:r w:rsidR="007451B8" w:rsidRPr="00D33ED3">
        <w:rPr>
          <w:rFonts w:ascii="Times New Roman" w:hAnsi="Times New Roman" w:cs="Times New Roman"/>
          <w:sz w:val="24"/>
          <w:szCs w:val="24"/>
        </w:rPr>
        <w:t>Se não vejamos, o júri que vai julgar aquele caso, não está “barricado”, e</w:t>
      </w:r>
      <w:r w:rsidR="003F281F">
        <w:rPr>
          <w:rFonts w:ascii="Times New Roman" w:hAnsi="Times New Roman" w:cs="Times New Roman"/>
          <w:sz w:val="24"/>
          <w:szCs w:val="24"/>
        </w:rPr>
        <w:t>mbora não possa ter acesso dire</w:t>
      </w:r>
      <w:r w:rsidR="007451B8" w:rsidRPr="00D33ED3">
        <w:rPr>
          <w:rFonts w:ascii="Times New Roman" w:hAnsi="Times New Roman" w:cs="Times New Roman"/>
          <w:sz w:val="24"/>
          <w:szCs w:val="24"/>
        </w:rPr>
        <w:t xml:space="preserve">to às informações que circulam na comunicação social. Ainda assim, o corpo de jurados, mesmo que não queira, obtém informações acerca da opinião pública, e dos próprios </w:t>
      </w:r>
      <w:r w:rsidR="007451B8" w:rsidRPr="00D33ED3">
        <w:rPr>
          <w:rFonts w:ascii="Times New Roman" w:hAnsi="Times New Roman" w:cs="Times New Roman"/>
          <w:i/>
          <w:sz w:val="24"/>
          <w:szCs w:val="24"/>
        </w:rPr>
        <w:t>media</w:t>
      </w:r>
      <w:r w:rsidR="004356FB">
        <w:rPr>
          <w:rFonts w:ascii="Times New Roman" w:hAnsi="Times New Roman" w:cs="Times New Roman"/>
          <w:sz w:val="24"/>
          <w:szCs w:val="24"/>
        </w:rPr>
        <w:t>, pois com o dinamismo a</w:t>
      </w:r>
      <w:r w:rsidR="007451B8" w:rsidRPr="00D33ED3">
        <w:rPr>
          <w:rFonts w:ascii="Times New Roman" w:hAnsi="Times New Roman" w:cs="Times New Roman"/>
          <w:sz w:val="24"/>
          <w:szCs w:val="24"/>
        </w:rPr>
        <w:t>tual dos meios de comunicação social, parece-nos impossível que tal não acontecesse. Ainda que, quase milagrosamente, isso fosse possível, num momento, pelo menos, haveria sempre espaço para uma influência externa. O momento ao qual nos referimos, é o momento da entrada do corpo de jurados em tribunal. Neste momento, mesmo através de barreiras poli</w:t>
      </w:r>
      <w:r w:rsidR="004356FB">
        <w:rPr>
          <w:rFonts w:ascii="Times New Roman" w:hAnsi="Times New Roman" w:cs="Times New Roman"/>
          <w:sz w:val="24"/>
          <w:szCs w:val="24"/>
        </w:rPr>
        <w:t xml:space="preserve">ciais, ou outros tipos de </w:t>
      </w:r>
      <w:r w:rsidR="004356FB">
        <w:rPr>
          <w:rFonts w:ascii="Times New Roman" w:hAnsi="Times New Roman" w:cs="Times New Roman"/>
          <w:sz w:val="24"/>
          <w:szCs w:val="24"/>
        </w:rPr>
        <w:lastRenderedPageBreak/>
        <w:t>prote</w:t>
      </w:r>
      <w:r w:rsidR="007451B8" w:rsidRPr="00D33ED3">
        <w:rPr>
          <w:rFonts w:ascii="Times New Roman" w:hAnsi="Times New Roman" w:cs="Times New Roman"/>
          <w:sz w:val="24"/>
          <w:szCs w:val="24"/>
        </w:rPr>
        <w:t>ção, é impossível que os jurados não tenham acesso a comentários tecidos pelos populares, e mesmo às perguntas feitas pelos jornalistas.</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Concluímos este ponto dizendo e entendendo que </w:t>
      </w:r>
      <w:r w:rsidR="00F11215" w:rsidRPr="00D33ED3">
        <w:rPr>
          <w:rFonts w:ascii="Times New Roman" w:hAnsi="Times New Roman" w:cs="Times New Roman"/>
          <w:sz w:val="24"/>
          <w:szCs w:val="24"/>
        </w:rPr>
        <w:t xml:space="preserve">não achamos que esta influência </w:t>
      </w:r>
      <w:r w:rsidRPr="00D33ED3">
        <w:rPr>
          <w:rFonts w:ascii="Times New Roman" w:hAnsi="Times New Roman" w:cs="Times New Roman"/>
          <w:sz w:val="24"/>
          <w:szCs w:val="24"/>
        </w:rPr>
        <w:t xml:space="preserve">tenha que ser </w:t>
      </w:r>
      <w:r w:rsidR="001F5BB0" w:rsidRPr="00D33ED3">
        <w:rPr>
          <w:rFonts w:ascii="Times New Roman" w:hAnsi="Times New Roman" w:cs="Times New Roman"/>
          <w:sz w:val="24"/>
          <w:szCs w:val="24"/>
        </w:rPr>
        <w:t xml:space="preserve">considerada </w:t>
      </w:r>
      <w:r w:rsidRPr="00D33ED3">
        <w:rPr>
          <w:rFonts w:ascii="Times New Roman" w:hAnsi="Times New Roman" w:cs="Times New Roman"/>
          <w:sz w:val="24"/>
          <w:szCs w:val="24"/>
        </w:rPr>
        <w:t>necessariamente negativa para os jurados, ou</w:t>
      </w:r>
      <w:r w:rsidR="004356FB">
        <w:rPr>
          <w:rFonts w:ascii="Times New Roman" w:hAnsi="Times New Roman" w:cs="Times New Roman"/>
          <w:sz w:val="24"/>
          <w:szCs w:val="24"/>
        </w:rPr>
        <w:t xml:space="preserve"> mesmo para o próprio veredi</w:t>
      </w:r>
      <w:r w:rsidR="001F5BB0" w:rsidRPr="00D33ED3">
        <w:rPr>
          <w:rFonts w:ascii="Times New Roman" w:hAnsi="Times New Roman" w:cs="Times New Roman"/>
          <w:sz w:val="24"/>
          <w:szCs w:val="24"/>
        </w:rPr>
        <w:t>to, C</w:t>
      </w:r>
      <w:r w:rsidRPr="00D33ED3">
        <w:rPr>
          <w:rFonts w:ascii="Times New Roman" w:hAnsi="Times New Roman" w:cs="Times New Roman"/>
          <w:sz w:val="24"/>
          <w:szCs w:val="24"/>
        </w:rPr>
        <w:t xml:space="preserve">ontudo, podemos concluir afirmando que, de facto, existe uma influência inegável, dos </w:t>
      </w:r>
      <w:r w:rsidRPr="00D33ED3">
        <w:rPr>
          <w:rFonts w:ascii="Times New Roman" w:hAnsi="Times New Roman" w:cs="Times New Roman"/>
          <w:i/>
          <w:sz w:val="24"/>
          <w:szCs w:val="24"/>
        </w:rPr>
        <w:t>media</w:t>
      </w:r>
      <w:r w:rsidRPr="00D33ED3">
        <w:rPr>
          <w:rFonts w:ascii="Times New Roman" w:hAnsi="Times New Roman" w:cs="Times New Roman"/>
          <w:sz w:val="24"/>
          <w:szCs w:val="24"/>
        </w:rPr>
        <w:t xml:space="preserve"> e da própria opinião pública</w:t>
      </w:r>
      <w:r w:rsidR="001F5BB0" w:rsidRPr="00D33ED3">
        <w:rPr>
          <w:rFonts w:ascii="Times New Roman" w:hAnsi="Times New Roman" w:cs="Times New Roman"/>
          <w:sz w:val="24"/>
          <w:szCs w:val="24"/>
        </w:rPr>
        <w:t xml:space="preserve"> sobre a disposição (</w:t>
      </w:r>
      <w:r w:rsidR="001F5BB0" w:rsidRPr="00D33ED3">
        <w:rPr>
          <w:rFonts w:ascii="Times New Roman" w:hAnsi="Times New Roman" w:cs="Times New Roman"/>
          <w:i/>
          <w:sz w:val="24"/>
          <w:szCs w:val="24"/>
        </w:rPr>
        <w:t>diathesis</w:t>
      </w:r>
      <w:r w:rsidR="001F5BB0" w:rsidRPr="00D33ED3">
        <w:rPr>
          <w:rFonts w:ascii="Times New Roman" w:hAnsi="Times New Roman" w:cs="Times New Roman"/>
          <w:sz w:val="24"/>
          <w:szCs w:val="24"/>
        </w:rPr>
        <w:t xml:space="preserve">) </w:t>
      </w:r>
      <w:r w:rsidR="002D658A" w:rsidRPr="00D33ED3">
        <w:rPr>
          <w:rFonts w:ascii="Times New Roman" w:hAnsi="Times New Roman" w:cs="Times New Roman"/>
          <w:sz w:val="24"/>
          <w:szCs w:val="24"/>
        </w:rPr>
        <w:t>dos jurados e, consequentemente, sobre a sua tomada de decisão.</w:t>
      </w:r>
    </w:p>
    <w:p w:rsidR="007451B8" w:rsidRPr="00D33ED3" w:rsidRDefault="00C83BB1" w:rsidP="007451B8">
      <w:pPr>
        <w:spacing w:after="0" w:line="360" w:lineRule="auto"/>
        <w:ind w:firstLine="709"/>
        <w:jc w:val="both"/>
        <w:rPr>
          <w:rFonts w:ascii="Times New Roman" w:hAnsi="Times New Roman" w:cs="Times New Roman"/>
          <w:sz w:val="24"/>
          <w:szCs w:val="24"/>
        </w:rPr>
      </w:pPr>
      <w:r w:rsidRPr="004356FB">
        <w:rPr>
          <w:rFonts w:ascii="Times New Roman" w:hAnsi="Times New Roman" w:cs="Times New Roman"/>
          <w:sz w:val="24"/>
          <w:szCs w:val="24"/>
        </w:rPr>
        <w:t>E podemos ainda afirmar que, do mesmo modo que nós manifestamos esta opinião, é possível verificar, através dos questionários realizados</w:t>
      </w:r>
      <w:r w:rsidR="004356FB">
        <w:rPr>
          <w:rFonts w:ascii="Times New Roman" w:hAnsi="Times New Roman" w:cs="Times New Roman"/>
          <w:sz w:val="24"/>
          <w:szCs w:val="24"/>
        </w:rPr>
        <w:t>, que</w:t>
      </w:r>
      <w:r w:rsidRPr="004356FB">
        <w:rPr>
          <w:rFonts w:ascii="Times New Roman" w:hAnsi="Times New Roman" w:cs="Times New Roman"/>
          <w:sz w:val="24"/>
          <w:szCs w:val="24"/>
        </w:rPr>
        <w:t xml:space="preserve"> a mai</w:t>
      </w:r>
      <w:r w:rsidR="004356FB">
        <w:rPr>
          <w:rFonts w:ascii="Times New Roman" w:hAnsi="Times New Roman" w:cs="Times New Roman"/>
          <w:sz w:val="24"/>
          <w:szCs w:val="24"/>
        </w:rPr>
        <w:t>or parte das pessoas</w:t>
      </w:r>
      <w:r w:rsidR="004356FB" w:rsidRPr="004356FB">
        <w:rPr>
          <w:rFonts w:ascii="Times New Roman" w:hAnsi="Times New Roman" w:cs="Times New Roman"/>
          <w:sz w:val="24"/>
          <w:szCs w:val="24"/>
        </w:rPr>
        <w:t xml:space="preserve"> pensa exa</w:t>
      </w:r>
      <w:r w:rsidRPr="004356FB">
        <w:rPr>
          <w:rFonts w:ascii="Times New Roman" w:hAnsi="Times New Roman" w:cs="Times New Roman"/>
          <w:sz w:val="24"/>
          <w:szCs w:val="24"/>
        </w:rPr>
        <w:t>tamente da mesma forma que nós quanto a esta questão.</w:t>
      </w:r>
    </w:p>
    <w:p w:rsidR="007451B8" w:rsidRPr="00D33ED3" w:rsidRDefault="007451B8" w:rsidP="007451B8">
      <w:pPr>
        <w:spacing w:after="0" w:line="360" w:lineRule="auto"/>
        <w:ind w:firstLine="709"/>
        <w:jc w:val="both"/>
        <w:rPr>
          <w:rFonts w:ascii="Times New Roman" w:hAnsi="Times New Roman" w:cs="Times New Roman"/>
          <w:sz w:val="24"/>
          <w:szCs w:val="24"/>
        </w:rPr>
      </w:pPr>
    </w:p>
    <w:p w:rsidR="007451B8" w:rsidRPr="00D33ED3" w:rsidRDefault="007451B8" w:rsidP="007451B8">
      <w:pPr>
        <w:spacing w:after="0" w:line="360" w:lineRule="auto"/>
        <w:ind w:firstLine="709"/>
        <w:jc w:val="both"/>
        <w:rPr>
          <w:rFonts w:ascii="Times New Roman" w:hAnsi="Times New Roman" w:cs="Times New Roman"/>
          <w:sz w:val="24"/>
          <w:szCs w:val="24"/>
        </w:rPr>
      </w:pPr>
    </w:p>
    <w:p w:rsidR="00B26542" w:rsidRPr="00D33ED3" w:rsidRDefault="00B26542"/>
    <w:p w:rsidR="007451B8" w:rsidRPr="00D33ED3" w:rsidRDefault="007451B8"/>
    <w:p w:rsidR="007451B8" w:rsidRPr="00D33ED3" w:rsidRDefault="007451B8"/>
    <w:p w:rsidR="007451B8" w:rsidRPr="00D33ED3" w:rsidRDefault="007451B8"/>
    <w:p w:rsidR="007451B8" w:rsidRPr="00D33ED3" w:rsidRDefault="007451B8"/>
    <w:p w:rsidR="007451B8" w:rsidRPr="00D33ED3" w:rsidRDefault="007451B8"/>
    <w:p w:rsidR="007451B8" w:rsidRPr="00D33ED3" w:rsidRDefault="007451B8"/>
    <w:p w:rsidR="007451B8" w:rsidRPr="00D33ED3" w:rsidRDefault="007451B8"/>
    <w:p w:rsidR="007451B8" w:rsidRPr="00D33ED3" w:rsidRDefault="007451B8"/>
    <w:p w:rsidR="007451B8" w:rsidRPr="00D33ED3" w:rsidRDefault="007451B8"/>
    <w:p w:rsidR="007451B8" w:rsidRPr="00D33ED3" w:rsidRDefault="007451B8"/>
    <w:p w:rsidR="007451B8" w:rsidRPr="00D33ED3" w:rsidRDefault="007451B8"/>
    <w:p w:rsidR="007451B8" w:rsidRPr="00D33ED3" w:rsidRDefault="007451B8"/>
    <w:p w:rsidR="007451B8" w:rsidRPr="00D33ED3" w:rsidRDefault="007451B8"/>
    <w:p w:rsidR="007451B8" w:rsidRPr="00D33ED3" w:rsidRDefault="007451B8"/>
    <w:p w:rsidR="007451B8" w:rsidRPr="00D33ED3" w:rsidRDefault="007451B8"/>
    <w:p w:rsidR="007451B8" w:rsidRPr="00D33ED3" w:rsidRDefault="007451B8"/>
    <w:p w:rsidR="007451B8" w:rsidRDefault="007451B8" w:rsidP="007451B8">
      <w:pPr>
        <w:spacing w:line="360" w:lineRule="auto"/>
        <w:rPr>
          <w:rFonts w:ascii="Times New Roman" w:hAnsi="Times New Roman" w:cs="Times New Roman"/>
          <w:b/>
          <w:sz w:val="24"/>
          <w:szCs w:val="24"/>
        </w:rPr>
      </w:pPr>
    </w:p>
    <w:p w:rsidR="00E639D6" w:rsidRPr="007D3633" w:rsidRDefault="00E639D6" w:rsidP="004356FB">
      <w:pPr>
        <w:spacing w:line="360" w:lineRule="auto"/>
        <w:ind w:left="426" w:hanging="426"/>
        <w:rPr>
          <w:rFonts w:ascii="Times New Roman" w:hAnsi="Times New Roman" w:cs="Times New Roman"/>
          <w:b/>
          <w:sz w:val="24"/>
          <w:szCs w:val="24"/>
          <w:u w:val="single"/>
        </w:rPr>
      </w:pPr>
      <w:r w:rsidRPr="004D26F6">
        <w:rPr>
          <w:rFonts w:ascii="Times New Roman" w:hAnsi="Times New Roman" w:cs="Times New Roman"/>
          <w:b/>
          <w:color w:val="000000" w:themeColor="text1"/>
          <w:sz w:val="24"/>
          <w:szCs w:val="24"/>
        </w:rPr>
        <w:lastRenderedPageBreak/>
        <w:t xml:space="preserve">14. </w:t>
      </w:r>
      <w:r w:rsidRPr="007D3633">
        <w:rPr>
          <w:rFonts w:ascii="Times New Roman" w:hAnsi="Times New Roman" w:cs="Times New Roman"/>
          <w:b/>
          <w:sz w:val="24"/>
          <w:szCs w:val="24"/>
          <w:u w:val="single"/>
        </w:rPr>
        <w:t>A cobertura noticiosa dos casos julgados em Tribunal de Júri vs. Tribunal “comum”</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Pretendemos, neste capítulo, analisar a forma como é feita a cobertura noticiosa dos casos que são julgados em Tribunal de Júri, e dos casos que são julgados em Tribunal dito “comum” (embora aqui, a palavra comum também já não seja a que melhor se adequa, uma vez que é cada vez mais frequente, em Portugal, existirem casos que são julgados em Tribunal de Júri.</w:t>
      </w:r>
    </w:p>
    <w:p w:rsidR="00E639D6" w:rsidRPr="004D26F6" w:rsidRDefault="004356FB" w:rsidP="00E639D6">
      <w:pPr>
        <w:spacing w:after="0" w:line="360" w:lineRule="auto"/>
        <w:ind w:firstLine="709"/>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O nosso principal obje</w:t>
      </w:r>
      <w:r w:rsidR="00E639D6" w:rsidRPr="004D26F6">
        <w:rPr>
          <w:rFonts w:ascii="Times New Roman" w:hAnsi="Times New Roman" w:cs="Times New Roman"/>
          <w:color w:val="000000" w:themeColor="text1"/>
          <w:sz w:val="24"/>
          <w:szCs w:val="24"/>
        </w:rPr>
        <w:t>tivo aqui, é entender se, de facto, existem diferenças na forma como a notícia é feita, ou seja, se os jornalistas agem de forma diferente estando perante um tribunal de júri e/ou perante um tribunal sem ser de júri.</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 xml:space="preserve">No ponto seguinte iremos analisar, em concreto, o papel do jornalista no tribunal de júri, mas aqui, o que se pretende, de facto, é responder à nossa pergunta: a cobertura noticiosa é diferente? </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Sabemos, e já falámos noutro capítulo relativo a esta precisa questão, que o que choca é o crime; e ao mesmo tempo o que choca é, precisamente, o que a população procura ver, ler e ouvir.</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Em muitos dos casos, sabemos que quanto mais chocante melhor e, o mesmo se passa com a cobertura noticiosa do julgamento, i.e., a população quer saber ao pormenor tudo o que ocorreu no crime, e tudo o que possa acerca do julgamento.</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Por isso mesmo, como aliás pudemos comprovar através da entrevista que fizemos, acreditamos que, de certa forma, o que importa para a comunicação social não é o tipo de tribunal, mas sim o caso em questão; ou seja, o tribunal pode ser de júri, mas se for um assunto que não tenha grande impacto na comunicação social, ele não será noticiado com grande destaque; aliás, muitas das notícias que encontrámos, só em poucos casos é referido que o caso foi ou será julgado em tribunal de júri</w:t>
      </w:r>
      <w:r w:rsidR="003F281F">
        <w:rPr>
          <w:rFonts w:ascii="Times New Roman" w:hAnsi="Times New Roman" w:cs="Times New Roman"/>
          <w:color w:val="000000" w:themeColor="text1"/>
          <w:sz w:val="24"/>
          <w:szCs w:val="24"/>
        </w:rPr>
        <w:t>, ou seja, só temos acesso dire</w:t>
      </w:r>
      <w:r w:rsidRPr="004D26F6">
        <w:rPr>
          <w:rFonts w:ascii="Times New Roman" w:hAnsi="Times New Roman" w:cs="Times New Roman"/>
          <w:color w:val="000000" w:themeColor="text1"/>
          <w:sz w:val="24"/>
          <w:szCs w:val="24"/>
        </w:rPr>
        <w:t xml:space="preserve">to a essa informação quando lemos o acórdão. Isto porque, para a imprensa, e para a população em geral, o que importa é o caso e, tendencialmente, quanto “pior” ele for, melhor será para a comunicação social. Quer isto dizer que o que importa verdadeiramente é o tipo de crime, o arguido e as vitimas, e quantos mais pormenores sórdidos e horrendos se souberem, melhor, pois é disto mesmo que a imprensa se alimenta. </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 xml:space="preserve">Claro que, em alguns casos, é feita pública referência ao tipo de tribunal que julgará – se for tribunal de júri, isto pode ser referido, ou se for o tribunal de 1ª </w:t>
      </w:r>
      <w:r w:rsidRPr="004D26F6">
        <w:rPr>
          <w:rFonts w:ascii="Times New Roman" w:hAnsi="Times New Roman" w:cs="Times New Roman"/>
          <w:color w:val="000000" w:themeColor="text1"/>
          <w:sz w:val="24"/>
          <w:szCs w:val="24"/>
        </w:rPr>
        <w:lastRenderedPageBreak/>
        <w:t xml:space="preserve">instância, etc.; mas no fundo, isto acaba por não ser aquilo que interessa para o jornalista, nem mesmo para o leitor; a não ser que, e aqui é que pensamos que resida a grande diferença, que o jornalista explique, e faça ponto disso, o porquê de ser designado um júri para julgar aquele caso; quem pediu, que consequências poderá isso vir a ter, ou não, para o arguido, ou para a vítima, ou para a família da/as mesma/as. </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 xml:space="preserve">Contudo, confirmando a nossa opinião, na entrevista que realizámos, a jornalista em questão afirmou que em termos de notícia, tem um maior impacto um caso que é julgado em tribunal de júri, isto porque tem mais matéria por onde pegar, ou mais espaço para o jornalista poder escrever. </w:t>
      </w:r>
    </w:p>
    <w:p w:rsidR="00E639D6" w:rsidRPr="004D26F6" w:rsidRDefault="00E639D6" w:rsidP="00E639D6">
      <w:pPr>
        <w:spacing w:after="0" w:line="360" w:lineRule="auto"/>
        <w:ind w:firstLine="709"/>
        <w:jc w:val="both"/>
        <w:rPr>
          <w:rFonts w:ascii="Times New Roman" w:hAnsi="Times New Roman" w:cs="Times New Roman"/>
          <w:color w:val="000000" w:themeColor="text1"/>
          <w:sz w:val="24"/>
          <w:szCs w:val="24"/>
        </w:rPr>
      </w:pPr>
      <w:r w:rsidRPr="004D26F6">
        <w:rPr>
          <w:rFonts w:ascii="Times New Roman" w:hAnsi="Times New Roman" w:cs="Times New Roman"/>
          <w:color w:val="000000" w:themeColor="text1"/>
          <w:sz w:val="24"/>
          <w:szCs w:val="24"/>
        </w:rPr>
        <w:t>Nós concordamos em absoluto com este ponto de vista, mas acre</w:t>
      </w:r>
      <w:r w:rsidR="003F281F">
        <w:rPr>
          <w:rFonts w:ascii="Times New Roman" w:hAnsi="Times New Roman" w:cs="Times New Roman"/>
          <w:color w:val="000000" w:themeColor="text1"/>
          <w:sz w:val="24"/>
          <w:szCs w:val="24"/>
        </w:rPr>
        <w:t>ditamos também que, apesar de a</w:t>
      </w:r>
      <w:r w:rsidRPr="004D26F6">
        <w:rPr>
          <w:rFonts w:ascii="Times New Roman" w:hAnsi="Times New Roman" w:cs="Times New Roman"/>
          <w:color w:val="000000" w:themeColor="text1"/>
          <w:sz w:val="24"/>
          <w:szCs w:val="24"/>
        </w:rPr>
        <w:t xml:space="preserve">tualmente muitos casos em Portugal serem julgados em Tribunal de Júri, a maior parte da população acaba por ainda não ter noção disso (isto também pelas razões que acima referimos – os jornalistas acabam por dar mais importância a outro tipo de questões suscitadas pelo caso em concreto, e não propriamente a de saber qual o tipo de tribunal que vai julgar o caso); por isto mesmo, quando na imprensa se fala em “Tribunal de júri”, um alarido muito maior é criado, despertando, por isso mesmo, um maior interesse na população em geral, fazendo assim com que a notícia seja mais visualizada, ou lida. </w:t>
      </w:r>
    </w:p>
    <w:p w:rsidR="008B3080" w:rsidRDefault="00E639D6" w:rsidP="00E639D6">
      <w:pPr>
        <w:spacing w:after="0" w:line="360" w:lineRule="auto"/>
        <w:ind w:firstLine="709"/>
        <w:jc w:val="both"/>
        <w:rPr>
          <w:rFonts w:ascii="Times New Roman" w:hAnsi="Times New Roman"/>
          <w:color w:val="000000" w:themeColor="text1"/>
          <w:sz w:val="24"/>
          <w:szCs w:val="23"/>
        </w:rPr>
      </w:pPr>
      <w:r w:rsidRPr="004D26F6">
        <w:rPr>
          <w:rFonts w:ascii="Times New Roman" w:hAnsi="Times New Roman"/>
          <w:color w:val="000000" w:themeColor="text1"/>
          <w:sz w:val="24"/>
          <w:szCs w:val="23"/>
        </w:rPr>
        <w:t>Para Jónatas Machado o tipo de tribunal é o menos importante, sendo, por isso, o que tem maior relevo a própria presença dos meios de comunicação social nos tribunais, tirando os casos em que estes possam comprometer o sucesso da investigação e do processo. Isto porque o autor, tal como nós, defende que é bastante importante na denúncia das irregularidades processuais cometidas pelas autoridades policiais e judiciárias, do perigo do transcurso do prazo de prescrição e da violação de direitos fundamentais, bem como na crítica de decisões como a de acusação ou de arquivamento do processo.</w:t>
      </w:r>
      <w:r w:rsidRPr="004D26F6">
        <w:rPr>
          <w:rStyle w:val="Refdenotaderodap"/>
          <w:rFonts w:ascii="Times New Roman" w:hAnsi="Times New Roman"/>
          <w:color w:val="000000" w:themeColor="text1"/>
          <w:sz w:val="24"/>
          <w:szCs w:val="23"/>
        </w:rPr>
        <w:footnoteReference w:id="48"/>
      </w:r>
      <w:r w:rsidRPr="004D26F6">
        <w:rPr>
          <w:rFonts w:ascii="Times New Roman" w:hAnsi="Times New Roman"/>
          <w:color w:val="000000" w:themeColor="text1"/>
          <w:sz w:val="24"/>
          <w:szCs w:val="23"/>
        </w:rPr>
        <w:t xml:space="preserve"> </w:t>
      </w:r>
    </w:p>
    <w:p w:rsidR="00E639D6" w:rsidRDefault="00E639D6" w:rsidP="00E639D6">
      <w:pPr>
        <w:spacing w:after="0" w:line="360" w:lineRule="auto"/>
        <w:ind w:firstLine="709"/>
        <w:jc w:val="both"/>
        <w:rPr>
          <w:rFonts w:ascii="Times New Roman" w:hAnsi="Times New Roman"/>
          <w:color w:val="000000" w:themeColor="text1"/>
          <w:sz w:val="24"/>
          <w:szCs w:val="23"/>
        </w:rPr>
      </w:pPr>
      <w:r w:rsidRPr="004D26F6">
        <w:rPr>
          <w:rFonts w:ascii="Times New Roman" w:hAnsi="Times New Roman"/>
          <w:color w:val="000000" w:themeColor="text1"/>
          <w:sz w:val="24"/>
          <w:szCs w:val="23"/>
        </w:rPr>
        <w:t>É de referir o forte contributo que os meios de</w:t>
      </w:r>
      <w:r w:rsidR="004356FB">
        <w:rPr>
          <w:rFonts w:ascii="Times New Roman" w:hAnsi="Times New Roman"/>
          <w:color w:val="000000" w:themeColor="text1"/>
          <w:sz w:val="24"/>
          <w:szCs w:val="23"/>
        </w:rPr>
        <w:t xml:space="preserve"> comunicação podem trazer à efe</w:t>
      </w:r>
      <w:r w:rsidRPr="004D26F6">
        <w:rPr>
          <w:rFonts w:ascii="Times New Roman" w:hAnsi="Times New Roman"/>
          <w:color w:val="000000" w:themeColor="text1"/>
          <w:sz w:val="24"/>
          <w:szCs w:val="23"/>
        </w:rPr>
        <w:t xml:space="preserve">tivação da finalidade da prevenção geral, no que diz respeito aos fins das penas, em que a punição do indivíduo é feita com vista a alertar toda sociedade para o facto de que se alguém cometer um crime já sabe qual a pena que lhe vai ser aplicada, em que o fim </w:t>
      </w:r>
      <w:r w:rsidRPr="004D26F6">
        <w:rPr>
          <w:rFonts w:ascii="Times New Roman" w:hAnsi="Times New Roman"/>
          <w:color w:val="000000" w:themeColor="text1"/>
          <w:sz w:val="24"/>
          <w:szCs w:val="23"/>
        </w:rPr>
        <w:lastRenderedPageBreak/>
        <w:t>legitimador da pena tem como destinatário toda a comunidade jurídica e socialmente constituída.</w:t>
      </w:r>
    </w:p>
    <w:p w:rsidR="0081664F" w:rsidRPr="007D3633" w:rsidRDefault="0081664F" w:rsidP="00E639D6">
      <w:pPr>
        <w:spacing w:after="0" w:line="360" w:lineRule="auto"/>
        <w:ind w:firstLine="709"/>
        <w:jc w:val="both"/>
        <w:rPr>
          <w:rFonts w:ascii="Times New Roman" w:hAnsi="Times New Roman"/>
          <w:sz w:val="24"/>
          <w:szCs w:val="23"/>
        </w:rPr>
      </w:pPr>
      <w:r w:rsidRPr="004356FB">
        <w:rPr>
          <w:rFonts w:ascii="Times New Roman" w:hAnsi="Times New Roman"/>
          <w:color w:val="000000" w:themeColor="text1"/>
          <w:sz w:val="24"/>
          <w:szCs w:val="23"/>
        </w:rPr>
        <w:t>Daqui podemos também retirar a ideia que, de facto, os meios de comunicação social, para além de</w:t>
      </w:r>
      <w:r w:rsidRPr="007D3633">
        <w:rPr>
          <w:rFonts w:ascii="Times New Roman" w:hAnsi="Times New Roman"/>
          <w:sz w:val="24"/>
          <w:szCs w:val="23"/>
        </w:rPr>
        <w:t xml:space="preserve"> </w:t>
      </w:r>
      <w:r w:rsidR="004356FB" w:rsidRPr="007D3633">
        <w:rPr>
          <w:rFonts w:ascii="Times New Roman" w:hAnsi="Times New Roman"/>
          <w:sz w:val="24"/>
          <w:szCs w:val="23"/>
        </w:rPr>
        <w:t xml:space="preserve">terem </w:t>
      </w:r>
      <w:r w:rsidR="007D3633" w:rsidRPr="007D3633">
        <w:rPr>
          <w:rFonts w:ascii="Times New Roman" w:hAnsi="Times New Roman"/>
          <w:sz w:val="24"/>
          <w:szCs w:val="23"/>
        </w:rPr>
        <w:t>como objetivo mais elevado o de</w:t>
      </w:r>
      <w:r w:rsidRPr="007D3633">
        <w:rPr>
          <w:rFonts w:ascii="Times New Roman" w:hAnsi="Times New Roman"/>
          <w:sz w:val="24"/>
          <w:szCs w:val="23"/>
        </w:rPr>
        <w:t xml:space="preserve"> informar</w:t>
      </w:r>
      <w:r w:rsidR="004356FB" w:rsidRPr="007D3633">
        <w:rPr>
          <w:rFonts w:ascii="Times New Roman" w:hAnsi="Times New Roman"/>
          <w:sz w:val="24"/>
          <w:szCs w:val="23"/>
        </w:rPr>
        <w:t xml:space="preserve"> </w:t>
      </w:r>
      <w:r w:rsidR="00424485" w:rsidRPr="007D3633">
        <w:rPr>
          <w:rFonts w:ascii="Times New Roman" w:hAnsi="Times New Roman"/>
          <w:sz w:val="24"/>
          <w:szCs w:val="23"/>
        </w:rPr>
        <w:t>(in+forma</w:t>
      </w:r>
      <w:r w:rsidR="003F281F" w:rsidRPr="007D3633">
        <w:rPr>
          <w:rFonts w:ascii="Times New Roman" w:hAnsi="Times New Roman"/>
          <w:sz w:val="24"/>
          <w:szCs w:val="23"/>
        </w:rPr>
        <w:t>r = ajudar a formar</w:t>
      </w:r>
      <w:r w:rsidR="00424485" w:rsidRPr="007D3633">
        <w:rPr>
          <w:rFonts w:ascii="Times New Roman" w:hAnsi="Times New Roman"/>
          <w:sz w:val="24"/>
          <w:szCs w:val="23"/>
        </w:rPr>
        <w:t xml:space="preserve"> uma opinião pública mais esclarecida) </w:t>
      </w:r>
      <w:r w:rsidR="004356FB" w:rsidRPr="007D3633">
        <w:rPr>
          <w:rFonts w:ascii="Times New Roman" w:hAnsi="Times New Roman"/>
          <w:sz w:val="24"/>
          <w:szCs w:val="23"/>
        </w:rPr>
        <w:t>e</w:t>
      </w:r>
      <w:r w:rsidR="00424485" w:rsidRPr="007D3633">
        <w:rPr>
          <w:rFonts w:ascii="Times New Roman" w:hAnsi="Times New Roman"/>
          <w:sz w:val="24"/>
          <w:szCs w:val="23"/>
        </w:rPr>
        <w:t>, a par deste, um</w:t>
      </w:r>
      <w:r w:rsidR="004356FB" w:rsidRPr="007D3633">
        <w:rPr>
          <w:rFonts w:ascii="Times New Roman" w:hAnsi="Times New Roman"/>
          <w:sz w:val="24"/>
          <w:szCs w:val="23"/>
        </w:rPr>
        <w:t xml:space="preserve"> objetivo mais prosaico, mas necess</w:t>
      </w:r>
      <w:r w:rsidR="00424485" w:rsidRPr="007D3633">
        <w:rPr>
          <w:rFonts w:ascii="Times New Roman" w:hAnsi="Times New Roman"/>
          <w:sz w:val="24"/>
          <w:szCs w:val="23"/>
        </w:rPr>
        <w:t>ário de</w:t>
      </w:r>
      <w:r w:rsidR="004356FB" w:rsidRPr="007D3633">
        <w:rPr>
          <w:rFonts w:ascii="Times New Roman" w:hAnsi="Times New Roman"/>
          <w:sz w:val="24"/>
          <w:szCs w:val="23"/>
        </w:rPr>
        <w:t xml:space="preserve"> captar audiências de que depende a sua </w:t>
      </w:r>
      <w:r w:rsidR="00424485" w:rsidRPr="007D3633">
        <w:rPr>
          <w:rFonts w:ascii="Times New Roman" w:hAnsi="Times New Roman"/>
          <w:sz w:val="24"/>
          <w:szCs w:val="23"/>
        </w:rPr>
        <w:t xml:space="preserve">própria </w:t>
      </w:r>
      <w:r w:rsidR="004356FB" w:rsidRPr="007D3633">
        <w:rPr>
          <w:rFonts w:ascii="Times New Roman" w:hAnsi="Times New Roman"/>
          <w:sz w:val="24"/>
          <w:szCs w:val="23"/>
        </w:rPr>
        <w:t>sobrevivência</w:t>
      </w:r>
      <w:r w:rsidRPr="007D3633">
        <w:rPr>
          <w:rFonts w:ascii="Times New Roman" w:hAnsi="Times New Roman"/>
          <w:sz w:val="24"/>
          <w:szCs w:val="23"/>
        </w:rPr>
        <w:t xml:space="preserve">, servem </w:t>
      </w:r>
      <w:r w:rsidR="004356FB" w:rsidRPr="007D3633">
        <w:rPr>
          <w:rFonts w:ascii="Times New Roman" w:hAnsi="Times New Roman"/>
          <w:sz w:val="24"/>
          <w:szCs w:val="23"/>
        </w:rPr>
        <w:t xml:space="preserve">também </w:t>
      </w:r>
      <w:r w:rsidRPr="007D3633">
        <w:rPr>
          <w:rFonts w:ascii="Times New Roman" w:hAnsi="Times New Roman"/>
          <w:sz w:val="24"/>
          <w:szCs w:val="23"/>
        </w:rPr>
        <w:t>valores e</w:t>
      </w:r>
      <w:r w:rsidR="00424485" w:rsidRPr="007D3633">
        <w:rPr>
          <w:rFonts w:ascii="Times New Roman" w:hAnsi="Times New Roman"/>
          <w:sz w:val="24"/>
          <w:szCs w:val="23"/>
        </w:rPr>
        <w:t xml:space="preserve"> objetivos não despiciendos e igualmente elevados como o de contribuírem, através da difusão das condenações proferidas pelos tribunais, para a Prevenção Geral da prática dos crimes e, consequentemente para a paz social. </w:t>
      </w:r>
    </w:p>
    <w:p w:rsidR="00424485" w:rsidRPr="00424485" w:rsidRDefault="00424485" w:rsidP="00E639D6">
      <w:pPr>
        <w:spacing w:after="0" w:line="360" w:lineRule="auto"/>
        <w:ind w:firstLine="709"/>
        <w:jc w:val="both"/>
        <w:rPr>
          <w:rFonts w:ascii="Times New Roman" w:hAnsi="Times New Roman"/>
          <w:color w:val="FF0000"/>
          <w:sz w:val="24"/>
          <w:szCs w:val="23"/>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C83BB1" w:rsidRDefault="00C83BB1" w:rsidP="007451B8">
      <w:pPr>
        <w:spacing w:line="360" w:lineRule="auto"/>
        <w:rPr>
          <w:rFonts w:ascii="Times New Roman" w:hAnsi="Times New Roman" w:cs="Times New Roman"/>
          <w:b/>
          <w:sz w:val="24"/>
          <w:szCs w:val="24"/>
        </w:rPr>
      </w:pPr>
    </w:p>
    <w:p w:rsidR="00E639D6" w:rsidRPr="00D33ED3" w:rsidRDefault="00E639D6" w:rsidP="00E639D6">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15</w:t>
      </w:r>
      <w:r w:rsidRPr="00D33ED3">
        <w:rPr>
          <w:rFonts w:ascii="Times New Roman" w:hAnsi="Times New Roman" w:cs="Times New Roman"/>
          <w:b/>
          <w:sz w:val="24"/>
          <w:szCs w:val="24"/>
        </w:rPr>
        <w:t xml:space="preserve">. </w:t>
      </w:r>
      <w:r w:rsidRPr="007D3633">
        <w:rPr>
          <w:rFonts w:ascii="Times New Roman" w:hAnsi="Times New Roman" w:cs="Times New Roman"/>
          <w:b/>
          <w:sz w:val="24"/>
          <w:szCs w:val="24"/>
          <w:u w:val="single"/>
        </w:rPr>
        <w:t>O papel do jornalista no Tribunal de Júri</w:t>
      </w:r>
    </w:p>
    <w:p w:rsidR="00E639D6" w:rsidRPr="00D33ED3" w:rsidRDefault="00E639D6" w:rsidP="00E639D6">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Os </w:t>
      </w:r>
      <w:r w:rsidRPr="00D33ED3">
        <w:rPr>
          <w:rFonts w:ascii="Times New Roman" w:hAnsi="Times New Roman" w:cs="Times New Roman"/>
          <w:i/>
          <w:sz w:val="24"/>
          <w:szCs w:val="24"/>
        </w:rPr>
        <w:t>media</w:t>
      </w:r>
      <w:r w:rsidRPr="00D33ED3">
        <w:rPr>
          <w:rFonts w:ascii="Times New Roman" w:hAnsi="Times New Roman" w:cs="Times New Roman"/>
          <w:sz w:val="24"/>
          <w:szCs w:val="24"/>
        </w:rPr>
        <w:t xml:space="preserve"> funcionam, no decurso do julgamento, como os olhos e os ouvidos do público dentro dos tribunais, e têm, por isso, um papel deveras importante.</w:t>
      </w:r>
    </w:p>
    <w:p w:rsidR="00E639D6" w:rsidRPr="00D33ED3" w:rsidRDefault="00E639D6" w:rsidP="00E639D6">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Em casos mediáticos, o papel dos jornalistas começa muito antes da seleção dos jurados. Muitas reportagens são, entretanto, realizadas e publicadas, e os jurados são questionados sobre se as viram ou não.</w:t>
      </w:r>
    </w:p>
    <w:p w:rsidR="00E639D6" w:rsidRPr="00D33ED3" w:rsidRDefault="00E639D6" w:rsidP="00E639D6">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Certo é que o corpo de juízes pode pedir aos jornalistas que não publiquem materiais sobre o caso antes do julgamento se contiverem informações que possam influenciar os jurados, mas, naturalmente, a resposta depende do jornalista em si. Alguns casos geram tamanho interesse que um órgão de imprensa decide que deve publicar uma história sobre as expectativas de como o julgamento poderá evoluir, ou não, podendo os jornalistas entrar em acordo e adiar a publicação das reportagens até, pelo menos, à escolha do júri.</w:t>
      </w:r>
    </w:p>
    <w:p w:rsidR="00E639D6" w:rsidRPr="00D33ED3" w:rsidRDefault="00E639D6" w:rsidP="00E639D6">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Contudo, o papel do jornalista no tribunal de júri torna-se mais importante e de um maior destaque nos casos não mediáticos. Vejamos a história de John Painter Jr., um jornalista que fazia a cobertura dos tribunais para o </w:t>
      </w:r>
      <w:r w:rsidRPr="00D33ED3">
        <w:rPr>
          <w:rFonts w:ascii="Times New Roman" w:hAnsi="Times New Roman" w:cs="Times New Roman"/>
          <w:i/>
          <w:sz w:val="24"/>
          <w:szCs w:val="24"/>
          <w:u w:val="single"/>
        </w:rPr>
        <w:t>Oregonian</w:t>
      </w:r>
      <w:r w:rsidRPr="00D33ED3">
        <w:rPr>
          <w:rFonts w:ascii="Times New Roman" w:hAnsi="Times New Roman" w:cs="Times New Roman"/>
          <w:sz w:val="24"/>
          <w:szCs w:val="24"/>
        </w:rPr>
        <w:t xml:space="preserve">, um jornal diário de Portland, Oregon, que percebeu que os jurados o observavam repetidamente e tomavam notas apenas e somente quando ele o fazia, tendo, por isso, concluído que os jurados achavam que ele sabia aquilo que realmente era importante, e que por isso talvez pudessem dar mais </w:t>
      </w:r>
      <w:r w:rsidR="006B5B36" w:rsidRPr="00D33ED3">
        <w:rPr>
          <w:rFonts w:ascii="Times New Roman" w:hAnsi="Times New Roman" w:cs="Times New Roman"/>
          <w:sz w:val="24"/>
          <w:szCs w:val="24"/>
        </w:rPr>
        <w:t>enfâse</w:t>
      </w:r>
      <w:r w:rsidRPr="00D33ED3">
        <w:rPr>
          <w:rFonts w:ascii="Times New Roman" w:hAnsi="Times New Roman" w:cs="Times New Roman"/>
          <w:sz w:val="24"/>
          <w:szCs w:val="24"/>
        </w:rPr>
        <w:t xml:space="preserve"> aos depoimentos por ele registados. Daí em diante, passou a escolher um lugar no tribunal de onde os jurados não o pudessem ver, para que não pudessem ser ainda que inconscientemente, influenciados.</w:t>
      </w:r>
    </w:p>
    <w:p w:rsidR="00E639D6" w:rsidRPr="00D33ED3" w:rsidRDefault="00E639D6" w:rsidP="00E639D6">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Nos Estados Unidos da América, alguns juízes, sabendo do grande interesse da imprensa, </w:t>
      </w:r>
      <w:r w:rsidR="003F281F">
        <w:rPr>
          <w:rFonts w:ascii="Times New Roman" w:hAnsi="Times New Roman" w:cs="Times New Roman"/>
          <w:sz w:val="24"/>
          <w:szCs w:val="24"/>
        </w:rPr>
        <w:t>organizam entrevistas cole</w:t>
      </w:r>
      <w:r w:rsidRPr="00D33ED3">
        <w:rPr>
          <w:rFonts w:ascii="Times New Roman" w:hAnsi="Times New Roman" w:cs="Times New Roman"/>
          <w:sz w:val="24"/>
          <w:szCs w:val="24"/>
        </w:rPr>
        <w:t>tivas para que os jurados possam falar com os jornalistas; dessa forma, os jornalistas podem fazer as perguntas que entenderem sem terem que seguir os jurados, ou mesmo inventar histórias. Noutros tribunais, tenta-se evitar o contacto dos jornalistas com os jurados, situação que também ocorre em Portugal.</w:t>
      </w:r>
    </w:p>
    <w:p w:rsidR="00E639D6" w:rsidRPr="00D33ED3" w:rsidRDefault="00E639D6" w:rsidP="00E639D6">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Na verdade, os jornalistas influenciam os jurados de todas as maneiras possíveis, seja dentro ou fora da sala de audiências.</w:t>
      </w:r>
    </w:p>
    <w:p w:rsidR="00E639D6" w:rsidRPr="00D33ED3" w:rsidRDefault="00E639D6" w:rsidP="00E639D6">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Não podemos esquecer-nos de que se pode dar o caso de que um jornalista seja jurado num caso. Se tal suceder, o seu papel como jornalista, naturalmente, é posto de parte, contudo a sua experiência de vida pode ser determinante não só para ajudar a </w:t>
      </w:r>
      <w:r w:rsidRPr="00D33ED3">
        <w:rPr>
          <w:rFonts w:ascii="Times New Roman" w:hAnsi="Times New Roman" w:cs="Times New Roman"/>
          <w:sz w:val="24"/>
          <w:szCs w:val="24"/>
        </w:rPr>
        <w:lastRenderedPageBreak/>
        <w:t xml:space="preserve">resolver o caso em si, como também para evitar ser influenciado pelos </w:t>
      </w:r>
      <w:r w:rsidRPr="00D33ED3">
        <w:rPr>
          <w:rFonts w:ascii="Times New Roman" w:hAnsi="Times New Roman" w:cs="Times New Roman"/>
          <w:i/>
          <w:sz w:val="24"/>
          <w:szCs w:val="24"/>
        </w:rPr>
        <w:t>media</w:t>
      </w:r>
      <w:r w:rsidRPr="00D33ED3">
        <w:rPr>
          <w:rFonts w:ascii="Times New Roman" w:hAnsi="Times New Roman" w:cs="Times New Roman"/>
          <w:sz w:val="24"/>
          <w:szCs w:val="24"/>
        </w:rPr>
        <w:t>, uma vez que conhece ambos os lados da situação que se encontra a viver.</w:t>
      </w:r>
    </w:p>
    <w:p w:rsidR="00E639D6" w:rsidRDefault="006B5B36" w:rsidP="00E639D6">
      <w:pPr>
        <w:spacing w:after="0" w:line="360" w:lineRule="auto"/>
        <w:ind w:firstLine="709"/>
        <w:jc w:val="both"/>
        <w:rPr>
          <w:rFonts w:ascii="Times New Roman" w:hAnsi="Times New Roman" w:cs="Times New Roman"/>
          <w:sz w:val="24"/>
          <w:szCs w:val="24"/>
        </w:rPr>
      </w:pPr>
      <w:r w:rsidRPr="00424485">
        <w:rPr>
          <w:rFonts w:ascii="Times New Roman" w:hAnsi="Times New Roman" w:cs="Times New Roman"/>
          <w:sz w:val="24"/>
          <w:szCs w:val="24"/>
        </w:rPr>
        <w:t>Sabemos que o jornalismo é importante, e contribui para a sociedade, especialmente para o conhecimento da população em geral acerca de determinados assuntos. Contudo, não podemos deixar de dar uma grande importância a este tipo de jornalismo, uma vez que é importante para um esclarecimento razoável da opinião pública, passando pela boa informação técnica e pela capacidade que o jornalista tem que ter de explicitar, com rigor técnico, o funcionamento normal ou deficiente do sistema judicial e/ou expor os problemas processuais.</w:t>
      </w:r>
    </w:p>
    <w:p w:rsidR="00DA19AA" w:rsidRPr="00424485" w:rsidRDefault="00185004" w:rsidP="00E639D6">
      <w:pPr>
        <w:spacing w:after="0" w:line="360" w:lineRule="auto"/>
        <w:ind w:firstLine="709"/>
        <w:jc w:val="both"/>
        <w:rPr>
          <w:rFonts w:ascii="Times New Roman" w:hAnsi="Times New Roman" w:cs="Times New Roman"/>
          <w:sz w:val="24"/>
          <w:szCs w:val="24"/>
        </w:rPr>
      </w:pPr>
      <w:r w:rsidRPr="00424485">
        <w:rPr>
          <w:rFonts w:ascii="Times New Roman" w:hAnsi="Times New Roman" w:cs="Times New Roman"/>
          <w:sz w:val="24"/>
          <w:szCs w:val="24"/>
        </w:rPr>
        <w:t>O seu papel será, então, assim tão diferente nos casos de Tribunal de Júri?</w:t>
      </w:r>
    </w:p>
    <w:p w:rsidR="00185004" w:rsidRPr="007D3633" w:rsidRDefault="00185004" w:rsidP="00E639D6">
      <w:pPr>
        <w:spacing w:after="0" w:line="360" w:lineRule="auto"/>
        <w:ind w:firstLine="709"/>
        <w:jc w:val="both"/>
        <w:rPr>
          <w:rFonts w:ascii="Times New Roman" w:hAnsi="Times New Roman" w:cs="Times New Roman"/>
          <w:sz w:val="24"/>
          <w:szCs w:val="24"/>
        </w:rPr>
      </w:pPr>
      <w:r w:rsidRPr="00424485">
        <w:rPr>
          <w:rFonts w:ascii="Times New Roman" w:hAnsi="Times New Roman" w:cs="Times New Roman"/>
          <w:sz w:val="24"/>
          <w:szCs w:val="24"/>
        </w:rPr>
        <w:t>Parece-nos que não, pois não nos podemos esquecer que, neste meio, o que importa verdadeiramente é a notícia em si. De acordo com a entrevista realizada, podemos observar que os próprios jornalistas têm a noção de que o que</w:t>
      </w:r>
      <w:r w:rsidRPr="007D3633">
        <w:rPr>
          <w:rFonts w:ascii="Times New Roman" w:hAnsi="Times New Roman" w:cs="Times New Roman"/>
          <w:sz w:val="24"/>
          <w:szCs w:val="24"/>
        </w:rPr>
        <w:t xml:space="preserve"> </w:t>
      </w:r>
      <w:r w:rsidR="005C42B5" w:rsidRPr="007D3633">
        <w:rPr>
          <w:rFonts w:ascii="Times New Roman" w:hAnsi="Times New Roman" w:cs="Times New Roman"/>
          <w:sz w:val="24"/>
          <w:szCs w:val="24"/>
        </w:rPr>
        <w:t xml:space="preserve">mais lhes </w:t>
      </w:r>
      <w:r w:rsidRPr="007D3633">
        <w:rPr>
          <w:rFonts w:ascii="Times New Roman" w:hAnsi="Times New Roman" w:cs="Times New Roman"/>
          <w:sz w:val="24"/>
          <w:szCs w:val="24"/>
        </w:rPr>
        <w:t>importa é o que for mais chocante, e o que possa prop</w:t>
      </w:r>
      <w:r w:rsidR="005C42B5" w:rsidRPr="007D3633">
        <w:rPr>
          <w:rFonts w:ascii="Times New Roman" w:hAnsi="Times New Roman" w:cs="Times New Roman"/>
          <w:sz w:val="24"/>
          <w:szCs w:val="24"/>
        </w:rPr>
        <w:t>orcionar o maior horror, pois a</w:t>
      </w:r>
      <w:r w:rsidRPr="007D3633">
        <w:rPr>
          <w:rFonts w:ascii="Times New Roman" w:hAnsi="Times New Roman" w:cs="Times New Roman"/>
          <w:sz w:val="24"/>
          <w:szCs w:val="24"/>
        </w:rPr>
        <w:t>tualmente, isso é o que dá verdadeiramente lucro, u</w:t>
      </w:r>
      <w:r w:rsidR="005C42B5" w:rsidRPr="007D3633">
        <w:rPr>
          <w:rFonts w:ascii="Times New Roman" w:hAnsi="Times New Roman" w:cs="Times New Roman"/>
          <w:sz w:val="24"/>
          <w:szCs w:val="24"/>
        </w:rPr>
        <w:t>ma vez que são notí</w:t>
      </w:r>
      <w:r w:rsidRPr="007D3633">
        <w:rPr>
          <w:rFonts w:ascii="Times New Roman" w:hAnsi="Times New Roman" w:cs="Times New Roman"/>
          <w:sz w:val="24"/>
          <w:szCs w:val="24"/>
        </w:rPr>
        <w:t xml:space="preserve">cias </w:t>
      </w:r>
      <w:r w:rsidR="005C42B5" w:rsidRPr="007D3633">
        <w:rPr>
          <w:rFonts w:ascii="Times New Roman" w:hAnsi="Times New Roman" w:cs="Times New Roman"/>
          <w:sz w:val="24"/>
          <w:szCs w:val="24"/>
        </w:rPr>
        <w:t xml:space="preserve">desse tipo </w:t>
      </w:r>
      <w:r w:rsidRPr="007D3633">
        <w:rPr>
          <w:rFonts w:ascii="Times New Roman" w:hAnsi="Times New Roman" w:cs="Times New Roman"/>
          <w:sz w:val="24"/>
          <w:szCs w:val="24"/>
        </w:rPr>
        <w:t>que, hoje em dia, seduzem mais a população em geral.</w:t>
      </w:r>
      <w:r w:rsidR="005C42B5" w:rsidRPr="007D3633">
        <w:rPr>
          <w:rFonts w:ascii="Times New Roman" w:hAnsi="Times New Roman" w:cs="Times New Roman"/>
          <w:sz w:val="24"/>
          <w:szCs w:val="24"/>
        </w:rPr>
        <w:t xml:space="preserve"> </w:t>
      </w:r>
    </w:p>
    <w:p w:rsidR="00185004" w:rsidRDefault="00185004" w:rsidP="00E639D6">
      <w:pPr>
        <w:spacing w:after="0" w:line="360" w:lineRule="auto"/>
        <w:ind w:firstLine="709"/>
        <w:jc w:val="both"/>
        <w:rPr>
          <w:rFonts w:ascii="Times New Roman" w:hAnsi="Times New Roman" w:cs="Times New Roman"/>
          <w:sz w:val="24"/>
          <w:szCs w:val="24"/>
        </w:rPr>
      </w:pPr>
    </w:p>
    <w:p w:rsidR="00185004" w:rsidRPr="006B5B36" w:rsidRDefault="00185004" w:rsidP="00E639D6">
      <w:pPr>
        <w:spacing w:after="0" w:line="360" w:lineRule="auto"/>
        <w:ind w:firstLine="709"/>
        <w:jc w:val="both"/>
        <w:rPr>
          <w:rFonts w:ascii="Times New Roman" w:hAnsi="Times New Roman" w:cs="Times New Roman"/>
          <w:sz w:val="24"/>
          <w:szCs w:val="24"/>
        </w:rPr>
      </w:pPr>
    </w:p>
    <w:p w:rsidR="00E639D6" w:rsidRPr="00D33ED3" w:rsidRDefault="00E639D6" w:rsidP="00E639D6">
      <w:pPr>
        <w:spacing w:after="0" w:line="360" w:lineRule="auto"/>
        <w:ind w:firstLine="709"/>
        <w:jc w:val="both"/>
        <w:rPr>
          <w:rFonts w:ascii="Times New Roman" w:hAnsi="Times New Roman" w:cs="Times New Roman"/>
          <w:sz w:val="24"/>
          <w:szCs w:val="24"/>
        </w:rPr>
      </w:pPr>
    </w:p>
    <w:p w:rsidR="00E639D6" w:rsidRPr="00D33ED3" w:rsidRDefault="00E639D6" w:rsidP="00E639D6">
      <w:pPr>
        <w:spacing w:after="0" w:line="360" w:lineRule="auto"/>
        <w:ind w:firstLine="709"/>
        <w:jc w:val="both"/>
        <w:rPr>
          <w:rFonts w:ascii="Times New Roman" w:hAnsi="Times New Roman" w:cs="Times New Roman"/>
          <w:sz w:val="24"/>
          <w:szCs w:val="24"/>
        </w:rPr>
      </w:pPr>
    </w:p>
    <w:p w:rsidR="00E639D6" w:rsidRPr="00D33ED3" w:rsidRDefault="00E639D6" w:rsidP="00E639D6">
      <w:pPr>
        <w:spacing w:after="0" w:line="360" w:lineRule="auto"/>
        <w:ind w:firstLine="709"/>
        <w:jc w:val="both"/>
        <w:rPr>
          <w:rFonts w:ascii="Times New Roman" w:hAnsi="Times New Roman" w:cs="Times New Roman"/>
          <w:sz w:val="24"/>
          <w:szCs w:val="24"/>
        </w:rPr>
      </w:pPr>
    </w:p>
    <w:p w:rsidR="00E639D6" w:rsidRPr="00D33ED3" w:rsidRDefault="00E639D6" w:rsidP="00E639D6">
      <w:pPr>
        <w:spacing w:after="0" w:line="360" w:lineRule="auto"/>
        <w:ind w:firstLine="709"/>
        <w:jc w:val="both"/>
        <w:rPr>
          <w:rFonts w:ascii="Times New Roman" w:hAnsi="Times New Roman" w:cs="Times New Roman"/>
          <w:sz w:val="24"/>
          <w:szCs w:val="24"/>
        </w:rPr>
      </w:pPr>
    </w:p>
    <w:p w:rsidR="00E639D6" w:rsidRPr="00D33ED3" w:rsidRDefault="00E639D6" w:rsidP="00E639D6">
      <w:pPr>
        <w:spacing w:after="0" w:line="360" w:lineRule="auto"/>
        <w:ind w:firstLine="709"/>
        <w:jc w:val="both"/>
        <w:rPr>
          <w:rFonts w:ascii="Times New Roman" w:hAnsi="Times New Roman" w:cs="Times New Roman"/>
          <w:sz w:val="24"/>
          <w:szCs w:val="24"/>
        </w:rPr>
      </w:pPr>
    </w:p>
    <w:p w:rsidR="00E639D6" w:rsidRPr="00D33ED3" w:rsidRDefault="00E639D6" w:rsidP="00E639D6">
      <w:pPr>
        <w:spacing w:after="0" w:line="360" w:lineRule="auto"/>
        <w:ind w:firstLine="709"/>
        <w:jc w:val="both"/>
        <w:rPr>
          <w:rFonts w:ascii="Times New Roman" w:hAnsi="Times New Roman" w:cs="Times New Roman"/>
          <w:sz w:val="24"/>
          <w:szCs w:val="24"/>
        </w:rPr>
      </w:pPr>
    </w:p>
    <w:p w:rsidR="00E639D6" w:rsidRPr="00D33ED3" w:rsidRDefault="00E639D6" w:rsidP="00E639D6">
      <w:pPr>
        <w:spacing w:after="0" w:line="360" w:lineRule="auto"/>
        <w:ind w:firstLine="709"/>
        <w:jc w:val="both"/>
        <w:rPr>
          <w:rFonts w:ascii="Times New Roman" w:hAnsi="Times New Roman" w:cs="Times New Roman"/>
          <w:sz w:val="24"/>
          <w:szCs w:val="24"/>
        </w:rPr>
      </w:pPr>
    </w:p>
    <w:p w:rsidR="00E639D6" w:rsidRPr="00D33ED3" w:rsidRDefault="00E639D6" w:rsidP="00E639D6">
      <w:pPr>
        <w:spacing w:after="0" w:line="360" w:lineRule="auto"/>
        <w:ind w:firstLine="709"/>
        <w:jc w:val="both"/>
        <w:rPr>
          <w:rFonts w:ascii="Times New Roman" w:hAnsi="Times New Roman" w:cs="Times New Roman"/>
          <w:sz w:val="24"/>
          <w:szCs w:val="24"/>
        </w:rPr>
      </w:pPr>
    </w:p>
    <w:p w:rsidR="00E639D6" w:rsidRPr="00D33ED3" w:rsidRDefault="00E639D6" w:rsidP="00E639D6">
      <w:pPr>
        <w:spacing w:after="0" w:line="360" w:lineRule="auto"/>
        <w:ind w:firstLine="709"/>
        <w:jc w:val="both"/>
        <w:rPr>
          <w:rFonts w:ascii="Times New Roman" w:hAnsi="Times New Roman" w:cs="Times New Roman"/>
          <w:sz w:val="24"/>
          <w:szCs w:val="24"/>
        </w:rPr>
      </w:pPr>
    </w:p>
    <w:p w:rsidR="00E639D6" w:rsidRPr="00D33ED3" w:rsidRDefault="00E639D6" w:rsidP="00E639D6">
      <w:pPr>
        <w:spacing w:after="0" w:line="360" w:lineRule="auto"/>
        <w:ind w:firstLine="709"/>
        <w:jc w:val="both"/>
        <w:rPr>
          <w:rFonts w:ascii="Times New Roman" w:hAnsi="Times New Roman" w:cs="Times New Roman"/>
          <w:sz w:val="24"/>
          <w:szCs w:val="24"/>
        </w:rPr>
      </w:pPr>
    </w:p>
    <w:p w:rsidR="00E639D6" w:rsidRPr="00D33ED3" w:rsidRDefault="00E639D6" w:rsidP="00E639D6">
      <w:pPr>
        <w:spacing w:after="0" w:line="360" w:lineRule="auto"/>
        <w:ind w:firstLine="709"/>
        <w:jc w:val="both"/>
        <w:rPr>
          <w:rFonts w:ascii="Times New Roman" w:hAnsi="Times New Roman" w:cs="Times New Roman"/>
          <w:sz w:val="24"/>
          <w:szCs w:val="24"/>
        </w:rPr>
      </w:pPr>
    </w:p>
    <w:p w:rsidR="00E639D6" w:rsidRPr="00D33ED3" w:rsidRDefault="00E639D6" w:rsidP="00E639D6">
      <w:pPr>
        <w:spacing w:after="0" w:line="360" w:lineRule="auto"/>
        <w:ind w:firstLine="709"/>
        <w:jc w:val="both"/>
        <w:rPr>
          <w:rFonts w:ascii="Times New Roman" w:hAnsi="Times New Roman" w:cs="Times New Roman"/>
          <w:sz w:val="24"/>
          <w:szCs w:val="24"/>
        </w:rPr>
      </w:pPr>
    </w:p>
    <w:p w:rsidR="00E639D6" w:rsidRPr="00D33ED3" w:rsidRDefault="00E639D6" w:rsidP="00E639D6">
      <w:pPr>
        <w:spacing w:after="0" w:line="360" w:lineRule="auto"/>
        <w:ind w:firstLine="709"/>
        <w:jc w:val="both"/>
        <w:rPr>
          <w:rFonts w:ascii="Times New Roman" w:hAnsi="Times New Roman" w:cs="Times New Roman"/>
          <w:sz w:val="24"/>
          <w:szCs w:val="24"/>
        </w:rPr>
      </w:pPr>
    </w:p>
    <w:p w:rsidR="00E639D6" w:rsidRDefault="00E639D6" w:rsidP="007451B8">
      <w:pPr>
        <w:spacing w:line="360" w:lineRule="auto"/>
        <w:rPr>
          <w:rFonts w:ascii="Times New Roman" w:hAnsi="Times New Roman" w:cs="Times New Roman"/>
          <w:b/>
          <w:sz w:val="24"/>
          <w:szCs w:val="24"/>
        </w:rPr>
      </w:pPr>
    </w:p>
    <w:p w:rsidR="00E639D6" w:rsidRDefault="00E639D6" w:rsidP="007451B8">
      <w:pPr>
        <w:spacing w:line="360" w:lineRule="auto"/>
        <w:rPr>
          <w:rFonts w:ascii="Times New Roman" w:hAnsi="Times New Roman" w:cs="Times New Roman"/>
          <w:b/>
          <w:sz w:val="24"/>
          <w:szCs w:val="24"/>
        </w:rPr>
      </w:pPr>
    </w:p>
    <w:p w:rsidR="00B57AEE" w:rsidRPr="004D26F6" w:rsidRDefault="00B57AEE" w:rsidP="00B57AEE">
      <w:pPr>
        <w:spacing w:line="360" w:lineRule="auto"/>
        <w:rPr>
          <w:rFonts w:ascii="Times New Roman" w:hAnsi="Times New Roman" w:cs="Times New Roman"/>
          <w:b/>
          <w:color w:val="000000" w:themeColor="text1"/>
          <w:sz w:val="24"/>
          <w:szCs w:val="24"/>
        </w:rPr>
      </w:pPr>
      <w:r w:rsidRPr="004D26F6">
        <w:rPr>
          <w:rFonts w:ascii="Times New Roman" w:hAnsi="Times New Roman" w:cs="Times New Roman"/>
          <w:b/>
          <w:color w:val="000000" w:themeColor="text1"/>
          <w:sz w:val="24"/>
          <w:szCs w:val="24"/>
        </w:rPr>
        <w:lastRenderedPageBreak/>
        <w:t xml:space="preserve">16. </w:t>
      </w:r>
      <w:r w:rsidRPr="007D3633">
        <w:rPr>
          <w:rFonts w:ascii="Times New Roman" w:hAnsi="Times New Roman" w:cs="Times New Roman"/>
          <w:b/>
          <w:color w:val="000000" w:themeColor="text1"/>
          <w:sz w:val="24"/>
          <w:szCs w:val="24"/>
          <w:u w:val="single"/>
          <w:shd w:val="clear" w:color="auto" w:fill="FFFFFF"/>
        </w:rPr>
        <w:t>A problemática relação entre magistrados judiciais e jornalistas</w:t>
      </w:r>
    </w:p>
    <w:p w:rsidR="00B57AEE" w:rsidRPr="004D26F6" w:rsidRDefault="00B57AEE" w:rsidP="00B57AEE">
      <w:pPr>
        <w:spacing w:after="0" w:line="360" w:lineRule="auto"/>
        <w:ind w:firstLine="709"/>
        <w:jc w:val="both"/>
        <w:rPr>
          <w:rFonts w:ascii="Times New Roman" w:hAnsi="Times New Roman"/>
          <w:color w:val="000000" w:themeColor="text1"/>
          <w:sz w:val="24"/>
          <w:szCs w:val="23"/>
        </w:rPr>
      </w:pPr>
      <w:r w:rsidRPr="004D26F6">
        <w:rPr>
          <w:rFonts w:ascii="Times New Roman" w:hAnsi="Times New Roman"/>
          <w:color w:val="000000" w:themeColor="text1"/>
          <w:sz w:val="24"/>
          <w:szCs w:val="23"/>
        </w:rPr>
        <w:t>Pretendemos, nesta parte final, analisar, de forma ampla, a relação entre o juiz e o jornalista, e tentar entender se estes são dois pontos totalmente opostos que nunca, em caso algum se cruzam para o bem, ou se só se conseguem cruzar para o mal, i.e., para todo o tipo de críticas mútuas, “invasões de espaços”, etc.</w:t>
      </w:r>
    </w:p>
    <w:p w:rsidR="00B57AEE" w:rsidRPr="004D26F6" w:rsidRDefault="00B57AEE" w:rsidP="00B57AEE">
      <w:pPr>
        <w:spacing w:after="0" w:line="360" w:lineRule="auto"/>
        <w:ind w:firstLine="709"/>
        <w:jc w:val="both"/>
        <w:rPr>
          <w:rFonts w:ascii="Times New Roman" w:hAnsi="Times New Roman"/>
          <w:color w:val="000000" w:themeColor="text1"/>
          <w:sz w:val="24"/>
          <w:szCs w:val="23"/>
        </w:rPr>
      </w:pPr>
      <w:r w:rsidRPr="004D26F6">
        <w:rPr>
          <w:rFonts w:ascii="Times New Roman" w:hAnsi="Times New Roman"/>
          <w:color w:val="000000" w:themeColor="text1"/>
          <w:sz w:val="24"/>
          <w:szCs w:val="23"/>
        </w:rPr>
        <w:t xml:space="preserve">Falaremos, por isso, numa primeira parte, acerca dos </w:t>
      </w:r>
      <w:r w:rsidRPr="004D26F6">
        <w:rPr>
          <w:rFonts w:ascii="Times New Roman" w:hAnsi="Times New Roman"/>
          <w:i/>
          <w:color w:val="000000" w:themeColor="text1"/>
          <w:sz w:val="24"/>
          <w:szCs w:val="23"/>
        </w:rPr>
        <w:t>media</w:t>
      </w:r>
      <w:r w:rsidRPr="004D26F6">
        <w:rPr>
          <w:rFonts w:ascii="Times New Roman" w:hAnsi="Times New Roman"/>
          <w:color w:val="000000" w:themeColor="text1"/>
          <w:sz w:val="24"/>
          <w:szCs w:val="23"/>
        </w:rPr>
        <w:t xml:space="preserve"> em geral, e da forma como estes são vistos, pelos juízes, mas não só.</w:t>
      </w:r>
    </w:p>
    <w:p w:rsidR="00B57AEE" w:rsidRPr="007D3633" w:rsidRDefault="00B57AEE" w:rsidP="00B57AEE">
      <w:pPr>
        <w:spacing w:after="0" w:line="360" w:lineRule="auto"/>
        <w:ind w:firstLine="709"/>
        <w:jc w:val="both"/>
        <w:rPr>
          <w:rFonts w:ascii="Times New Roman" w:hAnsi="Times New Roman"/>
          <w:sz w:val="24"/>
          <w:szCs w:val="23"/>
        </w:rPr>
      </w:pPr>
      <w:r w:rsidRPr="007D3633">
        <w:rPr>
          <w:rFonts w:ascii="Times New Roman" w:hAnsi="Times New Roman"/>
          <w:sz w:val="24"/>
          <w:szCs w:val="23"/>
        </w:rPr>
        <w:t xml:space="preserve">Há quem qualifique os </w:t>
      </w:r>
      <w:r w:rsidRPr="007D3633">
        <w:rPr>
          <w:rFonts w:ascii="Times New Roman" w:hAnsi="Times New Roman"/>
          <w:i/>
          <w:sz w:val="24"/>
          <w:szCs w:val="23"/>
        </w:rPr>
        <w:t>media</w:t>
      </w:r>
      <w:r w:rsidRPr="007D3633">
        <w:rPr>
          <w:rFonts w:ascii="Times New Roman" w:hAnsi="Times New Roman"/>
          <w:sz w:val="24"/>
          <w:szCs w:val="23"/>
        </w:rPr>
        <w:t xml:space="preserve"> como 4.º Poder, colocando desta forma a imprensa ao nível das instituições de poder constituído como o poder executivo, legislativo e judicial. Sendo muito ut</w:t>
      </w:r>
      <w:r w:rsidR="005C42B5" w:rsidRPr="007D3633">
        <w:rPr>
          <w:rFonts w:ascii="Times New Roman" w:hAnsi="Times New Roman"/>
          <w:sz w:val="24"/>
          <w:szCs w:val="23"/>
        </w:rPr>
        <w:t>ilizada para (re)forçar a respe</w:t>
      </w:r>
      <w:r w:rsidRPr="007D3633">
        <w:rPr>
          <w:rFonts w:ascii="Times New Roman" w:hAnsi="Times New Roman"/>
          <w:sz w:val="24"/>
          <w:szCs w:val="23"/>
        </w:rPr>
        <w:t>tiva legitimidade no espaço público.</w:t>
      </w:r>
      <w:r w:rsidRPr="007D3633">
        <w:rPr>
          <w:rStyle w:val="Refdenotaderodap"/>
          <w:rFonts w:ascii="Times New Roman" w:hAnsi="Times New Roman"/>
          <w:sz w:val="24"/>
          <w:szCs w:val="23"/>
        </w:rPr>
        <w:footnoteReference w:id="49"/>
      </w:r>
      <w:r w:rsidRPr="007D3633">
        <w:rPr>
          <w:rFonts w:ascii="Times New Roman" w:hAnsi="Times New Roman"/>
          <w:sz w:val="24"/>
          <w:szCs w:val="23"/>
        </w:rPr>
        <w:t xml:space="preserve"> Desta forma, poderíamos admitir que a imprensa/</w:t>
      </w:r>
      <w:r w:rsidRPr="007D3633">
        <w:rPr>
          <w:rFonts w:ascii="Times New Roman" w:hAnsi="Times New Roman"/>
          <w:i/>
          <w:sz w:val="24"/>
          <w:szCs w:val="23"/>
        </w:rPr>
        <w:t xml:space="preserve">media </w:t>
      </w:r>
      <w:r w:rsidRPr="007D3633">
        <w:rPr>
          <w:rFonts w:ascii="Times New Roman" w:hAnsi="Times New Roman"/>
          <w:sz w:val="24"/>
          <w:szCs w:val="23"/>
        </w:rPr>
        <w:t>teriam tanto poder quanto o tribunal, por exemplo, o que nos parece descabido, embora sejamos obrigados, em parte, a concordar com esta ideia, tendo em conta a importância que a população, em geral, dá aos</w:t>
      </w:r>
      <w:r w:rsidRPr="007D3633">
        <w:rPr>
          <w:rFonts w:ascii="Times New Roman" w:hAnsi="Times New Roman"/>
          <w:i/>
          <w:sz w:val="24"/>
          <w:szCs w:val="23"/>
        </w:rPr>
        <w:t xml:space="preserve"> media,</w:t>
      </w:r>
      <w:r w:rsidR="005C42B5" w:rsidRPr="007D3633">
        <w:rPr>
          <w:rFonts w:ascii="Times New Roman" w:hAnsi="Times New Roman"/>
          <w:sz w:val="24"/>
          <w:szCs w:val="23"/>
        </w:rPr>
        <w:t xml:space="preserve"> legitimamente, aliá</w:t>
      </w:r>
      <w:r w:rsidRPr="007D3633">
        <w:rPr>
          <w:rFonts w:ascii="Times New Roman" w:hAnsi="Times New Roman"/>
          <w:sz w:val="24"/>
          <w:szCs w:val="23"/>
        </w:rPr>
        <w:t xml:space="preserve">s, uma vez que os </w:t>
      </w:r>
      <w:r w:rsidRPr="007D3633">
        <w:rPr>
          <w:rFonts w:ascii="Times New Roman" w:hAnsi="Times New Roman"/>
          <w:i/>
          <w:sz w:val="24"/>
          <w:szCs w:val="23"/>
        </w:rPr>
        <w:t>media</w:t>
      </w:r>
      <w:r w:rsidRPr="007D3633">
        <w:rPr>
          <w:rFonts w:ascii="Times New Roman" w:hAnsi="Times New Roman"/>
          <w:sz w:val="24"/>
          <w:szCs w:val="23"/>
        </w:rPr>
        <w:t xml:space="preserve"> são para os públicos uma importante fonte de informação e de formação de conhecimento, mesmo que este se traduza em mero senso comum. Além de que o jornalismo informativo, quando exercido seriamente e ligado honestamente à realidade, pode contribuir para a formação de uma opinião pública mais esclarecida.</w:t>
      </w:r>
    </w:p>
    <w:p w:rsidR="00B57AEE" w:rsidRPr="004D26F6" w:rsidRDefault="00B57AEE" w:rsidP="00B57AEE">
      <w:pPr>
        <w:spacing w:after="0" w:line="360" w:lineRule="auto"/>
        <w:ind w:firstLine="709"/>
        <w:jc w:val="both"/>
        <w:rPr>
          <w:rFonts w:ascii="Times New Roman" w:hAnsi="Times New Roman"/>
          <w:color w:val="000000" w:themeColor="text1"/>
          <w:sz w:val="24"/>
          <w:szCs w:val="23"/>
        </w:rPr>
      </w:pPr>
      <w:r w:rsidRPr="007D3633">
        <w:rPr>
          <w:rFonts w:ascii="Times New Roman" w:hAnsi="Times New Roman"/>
          <w:sz w:val="24"/>
          <w:szCs w:val="23"/>
        </w:rPr>
        <w:t xml:space="preserve">Os </w:t>
      </w:r>
      <w:r w:rsidRPr="007D3633">
        <w:rPr>
          <w:rFonts w:ascii="Times New Roman" w:hAnsi="Times New Roman"/>
          <w:i/>
          <w:sz w:val="24"/>
          <w:szCs w:val="23"/>
        </w:rPr>
        <w:t>media</w:t>
      </w:r>
      <w:r w:rsidRPr="007D3633">
        <w:rPr>
          <w:rFonts w:ascii="Times New Roman" w:hAnsi="Times New Roman"/>
          <w:sz w:val="24"/>
          <w:szCs w:val="23"/>
        </w:rPr>
        <w:t>, por sua vez, necessitam de captar mais e mais público, uma vez que nele encontra a base da sua sustentação e subsistência. Daí a tentação de, para angariare</w:t>
      </w:r>
      <w:r w:rsidRPr="004D26F6">
        <w:rPr>
          <w:rFonts w:ascii="Times New Roman" w:hAnsi="Times New Roman"/>
          <w:color w:val="000000" w:themeColor="text1"/>
          <w:sz w:val="24"/>
          <w:szCs w:val="23"/>
        </w:rPr>
        <w:t xml:space="preserve">m um público mais amplo e menos exigente, os </w:t>
      </w:r>
      <w:r w:rsidRPr="004D26F6">
        <w:rPr>
          <w:rFonts w:ascii="Times New Roman" w:hAnsi="Times New Roman"/>
          <w:i/>
          <w:color w:val="000000" w:themeColor="text1"/>
          <w:sz w:val="24"/>
          <w:szCs w:val="23"/>
        </w:rPr>
        <w:t xml:space="preserve">media </w:t>
      </w:r>
      <w:r w:rsidRPr="004D26F6">
        <w:rPr>
          <w:rFonts w:ascii="Times New Roman" w:hAnsi="Times New Roman"/>
          <w:color w:val="000000" w:themeColor="text1"/>
          <w:sz w:val="24"/>
          <w:szCs w:val="23"/>
        </w:rPr>
        <w:t>se entreguem à produção de um jornalismo sensacionalista, seduzindo o público sobretudo através de imagens chocantes ou, em todo o caso, apelativas. Como diz Francisco Ayala, para os jornais, as notícias são a primeira mercadoria que vende.</w:t>
      </w:r>
      <w:r w:rsidRPr="004D26F6">
        <w:rPr>
          <w:rStyle w:val="Refdenotaderodap"/>
          <w:rFonts w:ascii="Times New Roman" w:hAnsi="Times New Roman"/>
          <w:color w:val="000000" w:themeColor="text1"/>
          <w:sz w:val="24"/>
          <w:szCs w:val="23"/>
        </w:rPr>
        <w:footnoteReference w:id="50"/>
      </w:r>
      <w:r w:rsidRPr="004D26F6">
        <w:rPr>
          <w:rFonts w:ascii="Times New Roman" w:hAnsi="Times New Roman"/>
          <w:color w:val="000000" w:themeColor="text1"/>
          <w:sz w:val="24"/>
          <w:szCs w:val="23"/>
        </w:rPr>
        <w:t xml:space="preserve"> </w:t>
      </w:r>
    </w:p>
    <w:p w:rsidR="00B57AEE" w:rsidRPr="004D26F6" w:rsidRDefault="00B57AEE" w:rsidP="00B57AEE">
      <w:pPr>
        <w:spacing w:after="0" w:line="360" w:lineRule="auto"/>
        <w:ind w:firstLine="709"/>
        <w:jc w:val="both"/>
        <w:rPr>
          <w:rFonts w:ascii="Times New Roman" w:hAnsi="Times New Roman"/>
          <w:color w:val="000000" w:themeColor="text1"/>
          <w:sz w:val="24"/>
          <w:szCs w:val="23"/>
        </w:rPr>
      </w:pPr>
      <w:r w:rsidRPr="004D26F6">
        <w:rPr>
          <w:rFonts w:ascii="Times New Roman" w:hAnsi="Times New Roman"/>
          <w:color w:val="000000" w:themeColor="text1"/>
          <w:sz w:val="24"/>
          <w:szCs w:val="23"/>
        </w:rPr>
        <w:t>Acreditamos que isto deve ser visto como um fenómeno relacionado com os outros poderes e nunca isoladamente, uma vez que há uma íntima relação com vários campos, com</w:t>
      </w:r>
      <w:r w:rsidR="003F281F">
        <w:rPr>
          <w:rFonts w:ascii="Times New Roman" w:hAnsi="Times New Roman"/>
          <w:color w:val="000000" w:themeColor="text1"/>
          <w:sz w:val="24"/>
          <w:szCs w:val="23"/>
        </w:rPr>
        <w:t>o o político, econó</w:t>
      </w:r>
      <w:r w:rsidR="003F281F" w:rsidRPr="007D3633">
        <w:rPr>
          <w:rFonts w:ascii="Times New Roman" w:hAnsi="Times New Roman"/>
          <w:sz w:val="24"/>
          <w:szCs w:val="23"/>
        </w:rPr>
        <w:t>mico e socio</w:t>
      </w:r>
      <w:r w:rsidRPr="007D3633">
        <w:rPr>
          <w:rFonts w:ascii="Times New Roman" w:hAnsi="Times New Roman"/>
          <w:sz w:val="24"/>
          <w:szCs w:val="23"/>
        </w:rPr>
        <w:t>cultural,</w:t>
      </w:r>
      <w:r w:rsidRPr="004D26F6">
        <w:rPr>
          <w:rFonts w:ascii="Times New Roman" w:hAnsi="Times New Roman"/>
          <w:color w:val="000000" w:themeColor="text1"/>
          <w:sz w:val="24"/>
          <w:szCs w:val="23"/>
        </w:rPr>
        <w:t xml:space="preserve"> fazendo com que exista aqui uma </w:t>
      </w:r>
      <w:r w:rsidRPr="004D26F6">
        <w:rPr>
          <w:rFonts w:ascii="Times New Roman" w:hAnsi="Times New Roman"/>
          <w:color w:val="000000" w:themeColor="text1"/>
          <w:sz w:val="24"/>
          <w:szCs w:val="23"/>
        </w:rPr>
        <w:lastRenderedPageBreak/>
        <w:t>relação complexa, com muitas influências e dependências que se fazem notar na veiculação de notícias.</w:t>
      </w:r>
    </w:p>
    <w:p w:rsidR="00B57AEE" w:rsidRPr="004D26F6" w:rsidRDefault="00B57AEE" w:rsidP="00B57AEE">
      <w:pPr>
        <w:spacing w:after="0" w:line="360" w:lineRule="auto"/>
        <w:ind w:firstLine="709"/>
        <w:jc w:val="both"/>
        <w:rPr>
          <w:rFonts w:ascii="Times New Roman" w:hAnsi="Times New Roman"/>
          <w:color w:val="000000" w:themeColor="text1"/>
          <w:sz w:val="24"/>
          <w:szCs w:val="16"/>
        </w:rPr>
      </w:pPr>
      <w:r w:rsidRPr="004D26F6">
        <w:rPr>
          <w:rFonts w:ascii="Times New Roman" w:hAnsi="Times New Roman"/>
          <w:color w:val="000000" w:themeColor="text1"/>
          <w:sz w:val="24"/>
          <w:szCs w:val="23"/>
        </w:rPr>
        <w:t>Não podemos negar que hoje em dia, a</w:t>
      </w:r>
      <w:r w:rsidR="005C42B5">
        <w:rPr>
          <w:rFonts w:ascii="Times New Roman" w:hAnsi="Times New Roman"/>
          <w:color w:val="000000" w:themeColor="text1"/>
          <w:sz w:val="24"/>
          <w:szCs w:val="23"/>
        </w:rPr>
        <w:t xml:space="preserve"> Comunicação Social, se vê, efe</w:t>
      </w:r>
      <w:r w:rsidRPr="004D26F6">
        <w:rPr>
          <w:rFonts w:ascii="Times New Roman" w:hAnsi="Times New Roman"/>
          <w:color w:val="000000" w:themeColor="text1"/>
          <w:sz w:val="24"/>
          <w:szCs w:val="23"/>
        </w:rPr>
        <w:t>tivamente, como um poder de facto, que se auto legítima e legitimador de todos os poderes</w:t>
      </w:r>
      <w:r w:rsidRPr="004D26F6">
        <w:rPr>
          <w:rStyle w:val="Refdenotaderodap"/>
          <w:rFonts w:ascii="Times New Roman" w:hAnsi="Times New Roman"/>
          <w:color w:val="000000" w:themeColor="text1"/>
          <w:sz w:val="24"/>
          <w:szCs w:val="23"/>
        </w:rPr>
        <w:footnoteReference w:id="51"/>
      </w:r>
      <w:r w:rsidRPr="004D26F6">
        <w:rPr>
          <w:rFonts w:ascii="Times New Roman" w:hAnsi="Times New Roman"/>
          <w:color w:val="000000" w:themeColor="text1"/>
          <w:sz w:val="24"/>
          <w:szCs w:val="16"/>
        </w:rPr>
        <w:t xml:space="preserve"> </w:t>
      </w:r>
      <w:r w:rsidRPr="004D26F6">
        <w:rPr>
          <w:rFonts w:ascii="Times New Roman" w:hAnsi="Times New Roman"/>
          <w:color w:val="000000" w:themeColor="text1"/>
          <w:sz w:val="24"/>
          <w:szCs w:val="23"/>
        </w:rPr>
        <w:t>mas, felizmente, e como bem sabemos, em democracia não são admissíveis poderes absolutos, o que faz com que esta perca, assim, um pouco a força que tem vindo a ganhar.</w:t>
      </w:r>
    </w:p>
    <w:p w:rsidR="00B57AEE" w:rsidRPr="004D26F6" w:rsidRDefault="00B57AEE" w:rsidP="00B57AEE">
      <w:pPr>
        <w:spacing w:after="0" w:line="360" w:lineRule="auto"/>
        <w:ind w:firstLine="709"/>
        <w:jc w:val="both"/>
        <w:rPr>
          <w:rFonts w:ascii="Times New Roman" w:hAnsi="Times New Roman"/>
          <w:color w:val="000000" w:themeColor="text1"/>
          <w:sz w:val="24"/>
          <w:szCs w:val="23"/>
        </w:rPr>
      </w:pPr>
      <w:r w:rsidRPr="004D26F6">
        <w:rPr>
          <w:rFonts w:ascii="Times New Roman" w:hAnsi="Times New Roman"/>
          <w:color w:val="000000" w:themeColor="text1"/>
          <w:sz w:val="24"/>
        </w:rPr>
        <w:t>Continuando com a análise da relação entre o juiz e o jornalista, podemos afirmar que existem duas correntes de pensamento, sendo que a primeira nos diz que a presença do jornalista junto dos tribunais, para além de preparar melhor o juiz, defesa e acusação, faz com que o arguido receba um tratamento melhor e mais respeitoso. Há, no entanto, uma corrente contrária que nos diz que a presença dos meios de comunicação social é uma forma de instrumentalização e entretenimento da própria justiça e não de educação para a justiça, tendo um efeito nefasto para a boa administração da justiça, pres</w:t>
      </w:r>
      <w:r w:rsidR="005C42B5">
        <w:rPr>
          <w:rFonts w:ascii="Times New Roman" w:hAnsi="Times New Roman"/>
          <w:color w:val="000000" w:themeColor="text1"/>
          <w:sz w:val="24"/>
        </w:rPr>
        <w:t>sionando os juízes, podendo afe</w:t>
      </w:r>
      <w:r w:rsidRPr="004D26F6">
        <w:rPr>
          <w:rFonts w:ascii="Times New Roman" w:hAnsi="Times New Roman"/>
          <w:color w:val="000000" w:themeColor="text1"/>
          <w:sz w:val="24"/>
        </w:rPr>
        <w:t>tar os intervenientes e inibindo as testemunhas.</w:t>
      </w:r>
    </w:p>
    <w:p w:rsidR="00B57AEE" w:rsidRPr="004D26F6" w:rsidRDefault="00B57AEE" w:rsidP="00B57AEE">
      <w:pPr>
        <w:spacing w:after="0" w:line="360" w:lineRule="auto"/>
        <w:ind w:firstLine="709"/>
        <w:jc w:val="both"/>
        <w:rPr>
          <w:rFonts w:ascii="Times New Roman" w:hAnsi="Times New Roman"/>
          <w:color w:val="000000" w:themeColor="text1"/>
          <w:sz w:val="24"/>
          <w:szCs w:val="23"/>
        </w:rPr>
      </w:pPr>
      <w:r w:rsidRPr="004D26F6">
        <w:rPr>
          <w:rFonts w:ascii="Times New Roman" w:hAnsi="Times New Roman"/>
          <w:color w:val="000000" w:themeColor="text1"/>
          <w:sz w:val="24"/>
          <w:szCs w:val="23"/>
        </w:rPr>
        <w:t>Bom, da nossa parte, não podemos concordar com o facto de que a presença do jornalista “prepare melhor o juiz”; isto seria dar uma importância desmedida ao jornalista, e significaria que o juiz precisaria, sempre, de um jornalista na sala, para estar preparado; ora, isto não nos parece, de todo, verdade. Contudo, também não podemos concordar na integra com a segunda teoria, quando esta refere que não é forma de educação para a justiça, tendo um efeito nefasto. Concordamos, sem dúvida, com a parte que nos indica que pode haver uma</w:t>
      </w:r>
      <w:r w:rsidR="005C42B5">
        <w:rPr>
          <w:rFonts w:ascii="Times New Roman" w:hAnsi="Times New Roman"/>
          <w:color w:val="000000" w:themeColor="text1"/>
          <w:sz w:val="24"/>
          <w:szCs w:val="23"/>
        </w:rPr>
        <w:t xml:space="preserve"> pressão nos juízes, e pode afe</w:t>
      </w:r>
      <w:r w:rsidRPr="004D26F6">
        <w:rPr>
          <w:rFonts w:ascii="Times New Roman" w:hAnsi="Times New Roman"/>
          <w:color w:val="000000" w:themeColor="text1"/>
          <w:sz w:val="24"/>
          <w:szCs w:val="23"/>
        </w:rPr>
        <w:t>tar os intervenientes.</w:t>
      </w:r>
    </w:p>
    <w:p w:rsidR="00B57AEE" w:rsidRPr="004D26F6" w:rsidRDefault="00B57AEE" w:rsidP="00B57AEE">
      <w:pPr>
        <w:spacing w:after="0" w:line="360" w:lineRule="auto"/>
        <w:ind w:firstLine="709"/>
        <w:jc w:val="both"/>
        <w:rPr>
          <w:rFonts w:ascii="Times New Roman" w:hAnsi="Times New Roman"/>
          <w:color w:val="000000" w:themeColor="text1"/>
          <w:sz w:val="24"/>
          <w:szCs w:val="23"/>
        </w:rPr>
      </w:pPr>
      <w:r w:rsidRPr="004D26F6">
        <w:rPr>
          <w:rFonts w:ascii="Times New Roman" w:hAnsi="Times New Roman"/>
          <w:color w:val="000000" w:themeColor="text1"/>
          <w:sz w:val="24"/>
          <w:szCs w:val="23"/>
        </w:rPr>
        <w:t>Assim, criamos uma espécie de teoria mista, que nos parece ser a mais viável, ou seja, defendemos que o jornalista é uma mais-valia para o juiz, mas não o prepara; é também uma mais-valia para o arguido e é, sem dúvida, uma mais valia para a população em geral, que de outra maneira não teria acesso à situação em si.</w:t>
      </w:r>
    </w:p>
    <w:p w:rsidR="00B57AEE" w:rsidRPr="004D26F6" w:rsidRDefault="00B57AEE" w:rsidP="00B57AEE">
      <w:pPr>
        <w:spacing w:after="0" w:line="360" w:lineRule="auto"/>
        <w:ind w:firstLine="709"/>
        <w:jc w:val="both"/>
        <w:rPr>
          <w:rFonts w:ascii="Times New Roman" w:hAnsi="Times New Roman"/>
          <w:color w:val="000000" w:themeColor="text1"/>
          <w:sz w:val="24"/>
          <w:szCs w:val="23"/>
        </w:rPr>
      </w:pPr>
      <w:r w:rsidRPr="004D26F6">
        <w:rPr>
          <w:rFonts w:ascii="Times New Roman" w:hAnsi="Times New Roman"/>
          <w:color w:val="000000" w:themeColor="text1"/>
          <w:sz w:val="24"/>
          <w:szCs w:val="23"/>
        </w:rPr>
        <w:t>Acreditamos ainda que, de facto, a presença do jornalista pode ser uma forma de educar para a justiça, pois, de certa forma, dá a conhecer como se processam os casos, e como é “feita a justiça”.</w:t>
      </w:r>
    </w:p>
    <w:p w:rsidR="00B57AEE" w:rsidRPr="004D26F6" w:rsidRDefault="00B57AEE" w:rsidP="00B57AEE">
      <w:pPr>
        <w:spacing w:after="0" w:line="360" w:lineRule="auto"/>
        <w:ind w:firstLine="709"/>
        <w:jc w:val="both"/>
        <w:rPr>
          <w:rFonts w:ascii="Times New Roman" w:hAnsi="Times New Roman"/>
          <w:color w:val="000000" w:themeColor="text1"/>
          <w:sz w:val="24"/>
          <w:szCs w:val="23"/>
        </w:rPr>
      </w:pPr>
      <w:r w:rsidRPr="004D26F6">
        <w:rPr>
          <w:rFonts w:ascii="Times New Roman" w:hAnsi="Times New Roman"/>
          <w:color w:val="000000" w:themeColor="text1"/>
          <w:sz w:val="24"/>
          <w:szCs w:val="23"/>
        </w:rPr>
        <w:t>Uma questão que aqui achamos fulcral, e que muitas vezes é o ponto central da “guerra” entre juízes e jornalistas é a questão da exposição do juiz.</w:t>
      </w:r>
    </w:p>
    <w:p w:rsidR="00B57AEE" w:rsidRPr="004D26F6" w:rsidRDefault="00B57AEE" w:rsidP="00B57AEE">
      <w:pPr>
        <w:spacing w:after="0" w:line="360" w:lineRule="auto"/>
        <w:ind w:firstLine="709"/>
        <w:jc w:val="both"/>
        <w:rPr>
          <w:rFonts w:ascii="Times New Roman" w:hAnsi="Times New Roman"/>
          <w:color w:val="000000" w:themeColor="text1"/>
          <w:sz w:val="24"/>
          <w:szCs w:val="23"/>
        </w:rPr>
      </w:pPr>
      <w:r w:rsidRPr="004D26F6">
        <w:rPr>
          <w:rFonts w:ascii="Times New Roman" w:hAnsi="Times New Roman"/>
          <w:color w:val="000000" w:themeColor="text1"/>
          <w:sz w:val="24"/>
          <w:szCs w:val="23"/>
        </w:rPr>
        <w:lastRenderedPageBreak/>
        <w:t xml:space="preserve">Por vezes essa exposição é voluntária, </w:t>
      </w:r>
      <w:r w:rsidRPr="005C42B5">
        <w:rPr>
          <w:rFonts w:ascii="Times New Roman" w:hAnsi="Times New Roman"/>
          <w:color w:val="000000" w:themeColor="text1"/>
          <w:sz w:val="24"/>
          <w:szCs w:val="23"/>
        </w:rPr>
        <w:t>e qu</w:t>
      </w:r>
      <w:r w:rsidR="00582284" w:rsidRPr="005C42B5">
        <w:rPr>
          <w:rFonts w:ascii="Times New Roman" w:hAnsi="Times New Roman"/>
          <w:color w:val="000000" w:themeColor="text1"/>
          <w:sz w:val="24"/>
          <w:szCs w:val="23"/>
        </w:rPr>
        <w:t>ando assim o é, estão a dispor, de livre e espontânea vontade, dos seus direitos de imagem e da sua privacidade, que, entenda-se, nós defendemos que existem, uma vez que não consideramos o juiz como uma figura pública no verdadeiro sentido da palavra (questão que será abordada no próximo ponto)</w:t>
      </w:r>
      <w:r w:rsidRPr="005C42B5">
        <w:rPr>
          <w:rFonts w:ascii="Times New Roman" w:hAnsi="Times New Roman"/>
          <w:color w:val="000000" w:themeColor="text1"/>
          <w:sz w:val="24"/>
          <w:szCs w:val="23"/>
        </w:rPr>
        <w:t>,</w:t>
      </w:r>
      <w:r w:rsidRPr="004D26F6">
        <w:rPr>
          <w:rFonts w:ascii="Times New Roman" w:hAnsi="Times New Roman"/>
          <w:color w:val="000000" w:themeColor="text1"/>
          <w:sz w:val="24"/>
          <w:szCs w:val="23"/>
        </w:rPr>
        <w:t xml:space="preserve"> mas outras vezes essa mesma exposição é fruto de uma intervenção excessiva dos jornalistas.</w:t>
      </w:r>
    </w:p>
    <w:p w:rsidR="00B57AEE" w:rsidRPr="004D26F6" w:rsidRDefault="00B57AEE" w:rsidP="00B57AEE">
      <w:pPr>
        <w:spacing w:after="0" w:line="360" w:lineRule="auto"/>
        <w:ind w:firstLine="709"/>
        <w:jc w:val="both"/>
        <w:rPr>
          <w:rFonts w:ascii="Times New Roman" w:hAnsi="Times New Roman"/>
          <w:color w:val="000000" w:themeColor="text1"/>
          <w:sz w:val="24"/>
          <w:szCs w:val="23"/>
        </w:rPr>
      </w:pPr>
      <w:r w:rsidRPr="004D26F6">
        <w:rPr>
          <w:rFonts w:ascii="Times New Roman" w:hAnsi="Times New Roman"/>
          <w:color w:val="000000" w:themeColor="text1"/>
          <w:sz w:val="24"/>
          <w:szCs w:val="23"/>
        </w:rPr>
        <w:t xml:space="preserve">Esta exposição involuntária e voluntária do juiz será deveras necessária aos cidadãos? </w:t>
      </w:r>
    </w:p>
    <w:p w:rsidR="00B57AEE" w:rsidRPr="004D26F6" w:rsidRDefault="00B57AEE" w:rsidP="00B57AEE">
      <w:pPr>
        <w:spacing w:after="0" w:line="360" w:lineRule="auto"/>
        <w:ind w:firstLine="709"/>
        <w:jc w:val="both"/>
        <w:rPr>
          <w:rFonts w:ascii="Times New Roman" w:hAnsi="Times New Roman"/>
          <w:color w:val="000000" w:themeColor="text1"/>
          <w:sz w:val="24"/>
          <w:szCs w:val="23"/>
        </w:rPr>
      </w:pPr>
      <w:r w:rsidRPr="004D26F6">
        <w:rPr>
          <w:rFonts w:ascii="Times New Roman" w:hAnsi="Times New Roman"/>
          <w:color w:val="000000" w:themeColor="text1"/>
          <w:sz w:val="24"/>
          <w:szCs w:val="23"/>
        </w:rPr>
        <w:t>Naturalmente, isto levar-nos-ia para outras discussões, como é o caso de o juiz ser visto, ou não, como uma figura pública</w:t>
      </w:r>
      <w:r w:rsidRPr="004D26F6">
        <w:rPr>
          <w:rStyle w:val="Refdenotaderodap"/>
          <w:rFonts w:ascii="Times New Roman" w:hAnsi="Times New Roman"/>
          <w:color w:val="000000" w:themeColor="text1"/>
          <w:sz w:val="24"/>
          <w:szCs w:val="23"/>
        </w:rPr>
        <w:footnoteReference w:id="52"/>
      </w:r>
      <w:r w:rsidRPr="004D26F6">
        <w:rPr>
          <w:rFonts w:ascii="Times New Roman" w:hAnsi="Times New Roman"/>
          <w:color w:val="000000" w:themeColor="text1"/>
          <w:sz w:val="24"/>
          <w:szCs w:val="23"/>
        </w:rPr>
        <w:t xml:space="preserve"> e não queremos entrar necessariamente por esse ponto, contudo, achamos que a comunicação social, para dar mais relevo ao caso, identifica o juiz – o que não nos parece descabido na totalidade</w:t>
      </w:r>
      <w:r w:rsidRPr="004D26F6">
        <w:rPr>
          <w:rStyle w:val="Refdenotaderodap"/>
          <w:rFonts w:ascii="Times New Roman" w:hAnsi="Times New Roman"/>
          <w:color w:val="000000" w:themeColor="text1"/>
          <w:sz w:val="24"/>
          <w:szCs w:val="23"/>
        </w:rPr>
        <w:footnoteReference w:id="53"/>
      </w:r>
      <w:r w:rsidRPr="004D26F6">
        <w:rPr>
          <w:rFonts w:ascii="Times New Roman" w:hAnsi="Times New Roman"/>
          <w:color w:val="000000" w:themeColor="text1"/>
          <w:sz w:val="24"/>
          <w:szCs w:val="23"/>
        </w:rPr>
        <w:t xml:space="preserve"> - e fotografa-o, filma-o, tornando-o</w:t>
      </w:r>
      <w:r w:rsidR="005C42B5">
        <w:rPr>
          <w:rFonts w:ascii="Times New Roman" w:hAnsi="Times New Roman"/>
          <w:color w:val="000000" w:themeColor="text1"/>
          <w:sz w:val="24"/>
          <w:szCs w:val="23"/>
        </w:rPr>
        <w:t xml:space="preserve"> o verdadeiro protagonista da a</w:t>
      </w:r>
      <w:r w:rsidRPr="004D26F6">
        <w:rPr>
          <w:rFonts w:ascii="Times New Roman" w:hAnsi="Times New Roman"/>
          <w:color w:val="000000" w:themeColor="text1"/>
          <w:sz w:val="24"/>
          <w:szCs w:val="23"/>
        </w:rPr>
        <w:t xml:space="preserve">ção, esquecendo-se, por vezes, que o verdadeiro protagonista é o arguido. Obviamente que isto nos parece excessivo, e gera inúmeros problemas, como, por exemplo, por questões de segurança do próprio juiz, bem como da sua família. Ou seja, acreditamos que não há necessidade de existir uma exposição a este nível do juiz; ele é </w:t>
      </w:r>
      <w:r w:rsidRPr="004D26F6">
        <w:rPr>
          <w:rFonts w:ascii="Times New Roman" w:hAnsi="Times New Roman"/>
          <w:i/>
          <w:color w:val="000000" w:themeColor="text1"/>
          <w:sz w:val="24"/>
          <w:szCs w:val="23"/>
        </w:rPr>
        <w:t>apenas</w:t>
      </w:r>
      <w:r w:rsidRPr="004D26F6">
        <w:rPr>
          <w:rFonts w:ascii="Times New Roman" w:hAnsi="Times New Roman"/>
          <w:color w:val="000000" w:themeColor="text1"/>
          <w:sz w:val="24"/>
          <w:szCs w:val="23"/>
        </w:rPr>
        <w:t xml:space="preserve"> (e entendamos que aqui a palavra “apenas” não deve, de todo, ser entendida num sentido depreciativo) um trabalhador a cumprir o seu trabalho, que por acaso é na justiça.</w:t>
      </w:r>
    </w:p>
    <w:p w:rsidR="00665165" w:rsidRDefault="00665165" w:rsidP="006078AD">
      <w:pPr>
        <w:spacing w:after="0" w:line="360" w:lineRule="auto"/>
        <w:ind w:firstLine="709"/>
        <w:jc w:val="both"/>
        <w:rPr>
          <w:rFonts w:ascii="Times New Roman" w:hAnsi="Times New Roman"/>
          <w:color w:val="000000" w:themeColor="text1"/>
          <w:sz w:val="24"/>
          <w:szCs w:val="23"/>
        </w:rPr>
      </w:pPr>
      <w:r w:rsidRPr="005C42B5">
        <w:rPr>
          <w:rFonts w:ascii="Times New Roman" w:hAnsi="Times New Roman"/>
          <w:color w:val="000000" w:themeColor="text1"/>
          <w:sz w:val="24"/>
          <w:szCs w:val="23"/>
        </w:rPr>
        <w:t>Para nós, a ideia de “figura pública” está relacionada, não necessariamente com outras áreas, mas sim com um tipo de exposição mediática proveniente do seu próprio trabalho, i.e., aquilo que faz é público, para o público, e gera mediatismo. Naturalmente que, por esta definição, a figura do juiz poderia ser considerada pública, uma vez que esta exposição é proveniente do seu próprio trabalho, trabalha para o público, no fundo, e muitas vezes as suas decisões geram mediatismo; contudo, pensamos que este conceito não possa ser cons</w:t>
      </w:r>
      <w:r w:rsidR="005C42B5">
        <w:rPr>
          <w:rFonts w:ascii="Times New Roman" w:hAnsi="Times New Roman"/>
          <w:color w:val="000000" w:themeColor="text1"/>
          <w:sz w:val="24"/>
          <w:szCs w:val="23"/>
        </w:rPr>
        <w:t>iderado tão amplo assim. O obje</w:t>
      </w:r>
      <w:r w:rsidRPr="005C42B5">
        <w:rPr>
          <w:rFonts w:ascii="Times New Roman" w:hAnsi="Times New Roman"/>
          <w:color w:val="000000" w:themeColor="text1"/>
          <w:sz w:val="24"/>
          <w:szCs w:val="23"/>
        </w:rPr>
        <w:t>tivo do juiz não é o de ser conhecido, como será o da maior parte das pessoas às quais considerados “figuras públicas”; e a sua vida não tem que ser exposta, em consequência do seu trabalho, ou seja, não é a sua aparência que importa, mas sim o seu trabalho, e fazer uso desse mesmo trabalho, podendo proporcionar um bom funcionamento da justiça e por consequência dos tribunais, gerando assim u</w:t>
      </w:r>
      <w:r w:rsidR="005C42B5">
        <w:rPr>
          <w:rFonts w:ascii="Times New Roman" w:hAnsi="Times New Roman"/>
          <w:color w:val="002060"/>
          <w:sz w:val="24"/>
          <w:szCs w:val="23"/>
        </w:rPr>
        <w:t>m</w:t>
      </w:r>
      <w:r w:rsidRPr="005C42B5">
        <w:rPr>
          <w:rFonts w:ascii="Times New Roman" w:hAnsi="Times New Roman"/>
          <w:color w:val="000000" w:themeColor="text1"/>
          <w:sz w:val="24"/>
          <w:szCs w:val="23"/>
        </w:rPr>
        <w:t xml:space="preserve"> descanso para a população em geral.</w:t>
      </w:r>
    </w:p>
    <w:p w:rsidR="00E639D6" w:rsidRDefault="00B57AEE" w:rsidP="00B57AEE">
      <w:pPr>
        <w:spacing w:after="0" w:line="360" w:lineRule="auto"/>
        <w:ind w:firstLine="709"/>
        <w:jc w:val="both"/>
        <w:rPr>
          <w:rFonts w:ascii="Times New Roman" w:hAnsi="Times New Roman"/>
          <w:color w:val="000000" w:themeColor="text1"/>
          <w:sz w:val="24"/>
          <w:szCs w:val="23"/>
        </w:rPr>
      </w:pPr>
      <w:r w:rsidRPr="00B24CF0">
        <w:rPr>
          <w:rFonts w:ascii="Times New Roman" w:hAnsi="Times New Roman"/>
          <w:color w:val="000000" w:themeColor="text1"/>
          <w:sz w:val="24"/>
          <w:szCs w:val="23"/>
        </w:rPr>
        <w:lastRenderedPageBreak/>
        <w:t>Para concluir apenas esta ordem de ideias,</w:t>
      </w:r>
      <w:r w:rsidR="00BD5C90" w:rsidRPr="00B24CF0">
        <w:rPr>
          <w:rFonts w:ascii="Times New Roman" w:hAnsi="Times New Roman"/>
          <w:color w:val="000000" w:themeColor="text1"/>
          <w:sz w:val="24"/>
          <w:szCs w:val="23"/>
        </w:rPr>
        <w:t xml:space="preserve"> embora,</w:t>
      </w:r>
      <w:r w:rsidR="00665165" w:rsidRPr="00B24CF0">
        <w:rPr>
          <w:rFonts w:ascii="Times New Roman" w:hAnsi="Times New Roman"/>
          <w:color w:val="000000" w:themeColor="text1"/>
          <w:sz w:val="24"/>
          <w:szCs w:val="23"/>
        </w:rPr>
        <w:t xml:space="preserve"> através do nosso discurso, já tenha sido possível identificar a nossa opinião</w:t>
      </w:r>
      <w:r w:rsidR="00BD5C90" w:rsidRPr="00B24CF0">
        <w:rPr>
          <w:rFonts w:ascii="Times New Roman" w:hAnsi="Times New Roman"/>
          <w:color w:val="000000" w:themeColor="text1"/>
          <w:sz w:val="24"/>
          <w:szCs w:val="23"/>
        </w:rPr>
        <w:t>,</w:t>
      </w:r>
      <w:r w:rsidRPr="00B24CF0">
        <w:rPr>
          <w:rFonts w:ascii="Times New Roman" w:hAnsi="Times New Roman"/>
          <w:color w:val="000000" w:themeColor="text1"/>
          <w:sz w:val="24"/>
          <w:szCs w:val="23"/>
        </w:rPr>
        <w:t xml:space="preserve"> queremos referir que, de nosso ponto de vista,</w:t>
      </w:r>
      <w:r w:rsidRPr="004D26F6">
        <w:rPr>
          <w:rFonts w:ascii="Times New Roman" w:hAnsi="Times New Roman"/>
          <w:color w:val="000000" w:themeColor="text1"/>
          <w:sz w:val="24"/>
          <w:szCs w:val="23"/>
        </w:rPr>
        <w:t xml:space="preserve"> o juiz não é, nem será uma figura pública. Acreditamos que, por vezes, os conceitos sejam confundidos, contudo, aquilo que defendemos é que o juiz exerce funções públicas – assim sendo, as suas decisões e procedimentos são públicos, já a sua figura não, não devendo, por esta mesma razão, ser explorada pelos jornalistas.</w:t>
      </w:r>
    </w:p>
    <w:p w:rsidR="008B3080" w:rsidRDefault="008B3080" w:rsidP="007451B8">
      <w:pPr>
        <w:spacing w:line="360" w:lineRule="auto"/>
        <w:rPr>
          <w:rFonts w:ascii="Times New Roman" w:hAnsi="Times New Roman" w:cs="Times New Roman"/>
          <w:b/>
          <w:sz w:val="24"/>
          <w:szCs w:val="24"/>
        </w:rPr>
      </w:pPr>
    </w:p>
    <w:p w:rsidR="008B3080" w:rsidRDefault="008B3080" w:rsidP="007451B8">
      <w:pPr>
        <w:spacing w:line="360" w:lineRule="auto"/>
        <w:rPr>
          <w:rFonts w:ascii="Times New Roman" w:hAnsi="Times New Roman" w:cs="Times New Roman"/>
          <w:b/>
          <w:sz w:val="24"/>
          <w:szCs w:val="24"/>
        </w:rPr>
      </w:pPr>
    </w:p>
    <w:p w:rsidR="008B3080" w:rsidRDefault="008B3080" w:rsidP="007451B8">
      <w:pPr>
        <w:spacing w:line="360" w:lineRule="auto"/>
        <w:rPr>
          <w:rFonts w:ascii="Times New Roman" w:hAnsi="Times New Roman" w:cs="Times New Roman"/>
          <w:b/>
          <w:sz w:val="24"/>
          <w:szCs w:val="24"/>
        </w:rPr>
      </w:pPr>
    </w:p>
    <w:p w:rsidR="008B3080" w:rsidRDefault="008B3080" w:rsidP="007451B8">
      <w:pPr>
        <w:spacing w:line="360" w:lineRule="auto"/>
        <w:rPr>
          <w:rFonts w:ascii="Times New Roman" w:hAnsi="Times New Roman" w:cs="Times New Roman"/>
          <w:b/>
          <w:sz w:val="24"/>
          <w:szCs w:val="24"/>
        </w:rPr>
      </w:pPr>
    </w:p>
    <w:p w:rsidR="008B3080" w:rsidRDefault="008B3080" w:rsidP="007451B8">
      <w:pPr>
        <w:spacing w:line="360" w:lineRule="auto"/>
        <w:rPr>
          <w:rFonts w:ascii="Times New Roman" w:hAnsi="Times New Roman" w:cs="Times New Roman"/>
          <w:b/>
          <w:sz w:val="24"/>
          <w:szCs w:val="24"/>
        </w:rPr>
      </w:pPr>
    </w:p>
    <w:p w:rsidR="008B3080" w:rsidRDefault="008B3080" w:rsidP="007451B8">
      <w:pPr>
        <w:spacing w:line="360" w:lineRule="auto"/>
        <w:rPr>
          <w:rFonts w:ascii="Times New Roman" w:hAnsi="Times New Roman" w:cs="Times New Roman"/>
          <w:b/>
          <w:sz w:val="24"/>
          <w:szCs w:val="24"/>
        </w:rPr>
      </w:pPr>
    </w:p>
    <w:p w:rsidR="008B3080" w:rsidRDefault="008B3080" w:rsidP="007451B8">
      <w:pPr>
        <w:spacing w:line="360" w:lineRule="auto"/>
        <w:rPr>
          <w:rFonts w:ascii="Times New Roman" w:hAnsi="Times New Roman" w:cs="Times New Roman"/>
          <w:b/>
          <w:sz w:val="24"/>
          <w:szCs w:val="24"/>
        </w:rPr>
      </w:pPr>
    </w:p>
    <w:p w:rsidR="00BD5C90" w:rsidRDefault="00BD5C90" w:rsidP="007451B8">
      <w:pPr>
        <w:spacing w:line="360" w:lineRule="auto"/>
        <w:rPr>
          <w:rFonts w:ascii="Times New Roman" w:hAnsi="Times New Roman" w:cs="Times New Roman"/>
          <w:b/>
          <w:sz w:val="24"/>
          <w:szCs w:val="24"/>
        </w:rPr>
      </w:pPr>
    </w:p>
    <w:p w:rsidR="00BD5C90" w:rsidRDefault="00BD5C90" w:rsidP="007451B8">
      <w:pPr>
        <w:spacing w:line="360" w:lineRule="auto"/>
        <w:rPr>
          <w:rFonts w:ascii="Times New Roman" w:hAnsi="Times New Roman" w:cs="Times New Roman"/>
          <w:b/>
          <w:sz w:val="24"/>
          <w:szCs w:val="24"/>
        </w:rPr>
      </w:pPr>
    </w:p>
    <w:p w:rsidR="00BD5C90" w:rsidRDefault="00BD5C90" w:rsidP="007451B8">
      <w:pPr>
        <w:spacing w:line="360" w:lineRule="auto"/>
        <w:rPr>
          <w:rFonts w:ascii="Times New Roman" w:hAnsi="Times New Roman" w:cs="Times New Roman"/>
          <w:b/>
          <w:sz w:val="24"/>
          <w:szCs w:val="24"/>
        </w:rPr>
      </w:pPr>
    </w:p>
    <w:p w:rsidR="00BD5C90" w:rsidRDefault="00BD5C90" w:rsidP="007451B8">
      <w:pPr>
        <w:spacing w:line="360" w:lineRule="auto"/>
        <w:rPr>
          <w:rFonts w:ascii="Times New Roman" w:hAnsi="Times New Roman" w:cs="Times New Roman"/>
          <w:b/>
          <w:sz w:val="24"/>
          <w:szCs w:val="24"/>
        </w:rPr>
      </w:pPr>
    </w:p>
    <w:p w:rsidR="00BD5C90" w:rsidRDefault="00BD5C90" w:rsidP="007451B8">
      <w:pPr>
        <w:spacing w:line="360" w:lineRule="auto"/>
        <w:rPr>
          <w:rFonts w:ascii="Times New Roman" w:hAnsi="Times New Roman" w:cs="Times New Roman"/>
          <w:b/>
          <w:sz w:val="24"/>
          <w:szCs w:val="24"/>
        </w:rPr>
      </w:pPr>
    </w:p>
    <w:p w:rsidR="00BD5C90" w:rsidRDefault="00BD5C90" w:rsidP="007451B8">
      <w:pPr>
        <w:spacing w:line="360" w:lineRule="auto"/>
        <w:rPr>
          <w:rFonts w:ascii="Times New Roman" w:hAnsi="Times New Roman" w:cs="Times New Roman"/>
          <w:b/>
          <w:sz w:val="24"/>
          <w:szCs w:val="24"/>
        </w:rPr>
      </w:pPr>
    </w:p>
    <w:p w:rsidR="00BD5C90" w:rsidRDefault="00BD5C90" w:rsidP="007451B8">
      <w:pPr>
        <w:spacing w:line="360" w:lineRule="auto"/>
        <w:rPr>
          <w:rFonts w:ascii="Times New Roman" w:hAnsi="Times New Roman" w:cs="Times New Roman"/>
          <w:b/>
          <w:sz w:val="24"/>
          <w:szCs w:val="24"/>
        </w:rPr>
      </w:pPr>
    </w:p>
    <w:p w:rsidR="00BD5C90" w:rsidRDefault="00BD5C90" w:rsidP="007451B8">
      <w:pPr>
        <w:spacing w:line="360" w:lineRule="auto"/>
        <w:rPr>
          <w:rFonts w:ascii="Times New Roman" w:hAnsi="Times New Roman" w:cs="Times New Roman"/>
          <w:b/>
          <w:sz w:val="24"/>
          <w:szCs w:val="24"/>
        </w:rPr>
      </w:pPr>
    </w:p>
    <w:p w:rsidR="00BD5C90" w:rsidRDefault="00BD5C90" w:rsidP="007451B8">
      <w:pPr>
        <w:spacing w:line="360" w:lineRule="auto"/>
        <w:rPr>
          <w:rFonts w:ascii="Times New Roman" w:hAnsi="Times New Roman" w:cs="Times New Roman"/>
          <w:b/>
          <w:sz w:val="24"/>
          <w:szCs w:val="24"/>
        </w:rPr>
      </w:pPr>
    </w:p>
    <w:p w:rsidR="00BD5C90" w:rsidRDefault="00BD5C90" w:rsidP="007451B8">
      <w:pPr>
        <w:spacing w:line="360" w:lineRule="auto"/>
        <w:rPr>
          <w:rFonts w:ascii="Times New Roman" w:hAnsi="Times New Roman" w:cs="Times New Roman"/>
          <w:b/>
          <w:sz w:val="24"/>
          <w:szCs w:val="24"/>
        </w:rPr>
      </w:pPr>
    </w:p>
    <w:p w:rsidR="00BD5C90" w:rsidRDefault="00BD5C90" w:rsidP="007451B8">
      <w:pPr>
        <w:spacing w:line="360" w:lineRule="auto"/>
        <w:rPr>
          <w:rFonts w:ascii="Times New Roman" w:hAnsi="Times New Roman" w:cs="Times New Roman"/>
          <w:b/>
          <w:sz w:val="24"/>
          <w:szCs w:val="24"/>
        </w:rPr>
      </w:pPr>
    </w:p>
    <w:p w:rsidR="00BD5C90" w:rsidRDefault="00BD5C90" w:rsidP="007451B8">
      <w:pPr>
        <w:spacing w:line="360" w:lineRule="auto"/>
        <w:rPr>
          <w:rFonts w:ascii="Times New Roman" w:hAnsi="Times New Roman" w:cs="Times New Roman"/>
          <w:b/>
          <w:sz w:val="24"/>
          <w:szCs w:val="24"/>
        </w:rPr>
      </w:pPr>
    </w:p>
    <w:p w:rsidR="007D3633" w:rsidRDefault="007D3633" w:rsidP="007451B8">
      <w:pPr>
        <w:spacing w:line="360" w:lineRule="auto"/>
        <w:rPr>
          <w:rFonts w:ascii="Times New Roman" w:hAnsi="Times New Roman" w:cs="Times New Roman"/>
          <w:b/>
          <w:sz w:val="24"/>
          <w:szCs w:val="24"/>
        </w:rPr>
      </w:pPr>
    </w:p>
    <w:p w:rsidR="00E639D6" w:rsidRPr="00D33ED3" w:rsidRDefault="00E639D6" w:rsidP="007451B8">
      <w:pPr>
        <w:spacing w:line="360" w:lineRule="auto"/>
        <w:rPr>
          <w:rFonts w:ascii="Times New Roman" w:hAnsi="Times New Roman" w:cs="Times New Roman"/>
          <w:b/>
          <w:sz w:val="24"/>
          <w:szCs w:val="24"/>
        </w:rPr>
      </w:pPr>
      <w:r>
        <w:rPr>
          <w:rFonts w:ascii="Times New Roman" w:hAnsi="Times New Roman" w:cs="Times New Roman"/>
          <w:b/>
          <w:sz w:val="24"/>
          <w:szCs w:val="24"/>
        </w:rPr>
        <w:t xml:space="preserve">Capitulo </w:t>
      </w:r>
      <w:r w:rsidRPr="00994E83">
        <w:rPr>
          <w:rFonts w:ascii="Times New Roman" w:hAnsi="Times New Roman" w:cs="Times New Roman"/>
          <w:b/>
          <w:sz w:val="24"/>
          <w:szCs w:val="24"/>
        </w:rPr>
        <w:t>V</w:t>
      </w:r>
      <w:r>
        <w:rPr>
          <w:rFonts w:ascii="Times New Roman" w:hAnsi="Times New Roman" w:cs="Times New Roman"/>
          <w:b/>
          <w:sz w:val="24"/>
          <w:szCs w:val="24"/>
        </w:rPr>
        <w:t xml:space="preserve"> – </w:t>
      </w:r>
      <w:r w:rsidR="00B24CF0" w:rsidRPr="007D3633">
        <w:rPr>
          <w:rFonts w:ascii="Times New Roman" w:hAnsi="Times New Roman" w:cs="Times New Roman"/>
          <w:b/>
          <w:sz w:val="24"/>
          <w:szCs w:val="24"/>
        </w:rPr>
        <w:t>Análise de c</w:t>
      </w:r>
      <w:r w:rsidR="00B24CF0">
        <w:rPr>
          <w:rFonts w:ascii="Times New Roman" w:hAnsi="Times New Roman" w:cs="Times New Roman"/>
          <w:b/>
          <w:sz w:val="24"/>
          <w:szCs w:val="24"/>
        </w:rPr>
        <w:t>asos</w:t>
      </w:r>
    </w:p>
    <w:p w:rsidR="007451B8" w:rsidRPr="00D33ED3" w:rsidRDefault="00E639D6" w:rsidP="007451B8">
      <w:pPr>
        <w:spacing w:line="360" w:lineRule="auto"/>
        <w:rPr>
          <w:rFonts w:ascii="Times New Roman" w:hAnsi="Times New Roman" w:cs="Times New Roman"/>
          <w:b/>
          <w:sz w:val="24"/>
          <w:szCs w:val="24"/>
        </w:rPr>
      </w:pPr>
      <w:r>
        <w:rPr>
          <w:rFonts w:ascii="Times New Roman" w:hAnsi="Times New Roman" w:cs="Times New Roman"/>
          <w:b/>
          <w:sz w:val="24"/>
          <w:szCs w:val="24"/>
        </w:rPr>
        <w:t>17</w:t>
      </w:r>
      <w:r w:rsidR="007451B8" w:rsidRPr="00D33ED3">
        <w:rPr>
          <w:rFonts w:ascii="Times New Roman" w:hAnsi="Times New Roman" w:cs="Times New Roman"/>
          <w:b/>
          <w:sz w:val="24"/>
          <w:szCs w:val="24"/>
        </w:rPr>
        <w:t xml:space="preserve">. </w:t>
      </w:r>
      <w:r w:rsidR="007451B8" w:rsidRPr="007D3633">
        <w:rPr>
          <w:rFonts w:ascii="Times New Roman" w:hAnsi="Times New Roman" w:cs="Times New Roman"/>
          <w:b/>
          <w:sz w:val="24"/>
          <w:szCs w:val="24"/>
          <w:u w:val="single"/>
        </w:rPr>
        <w:t>Análise de caso mediático dos EUA</w:t>
      </w:r>
    </w:p>
    <w:p w:rsidR="007451B8" w:rsidRDefault="007451B8" w:rsidP="007451B8">
      <w:pPr>
        <w:spacing w:after="0" w:line="360" w:lineRule="auto"/>
        <w:ind w:firstLine="709"/>
        <w:jc w:val="both"/>
        <w:rPr>
          <w:rFonts w:ascii="Times New Roman" w:hAnsi="Times New Roman" w:cs="Times New Roman"/>
          <w:sz w:val="24"/>
          <w:szCs w:val="24"/>
          <w:u w:val="single"/>
        </w:rPr>
      </w:pPr>
      <w:r w:rsidRPr="00D33ED3">
        <w:rPr>
          <w:rFonts w:ascii="Times New Roman" w:hAnsi="Times New Roman" w:cs="Times New Roman"/>
          <w:sz w:val="24"/>
          <w:szCs w:val="24"/>
        </w:rPr>
        <w:t xml:space="preserve">Vários são os casos mediáticos ocorridos nos EUA, contudo, há um que nos desperta um maior interesse, naturalmente por toda a proximidade do caso com Portugal. Falamos, naturalmente, do </w:t>
      </w:r>
      <w:r w:rsidRPr="00CF3F1F">
        <w:rPr>
          <w:rFonts w:ascii="Times New Roman" w:hAnsi="Times New Roman" w:cs="Times New Roman"/>
          <w:sz w:val="24"/>
          <w:szCs w:val="24"/>
          <w:u w:val="single"/>
        </w:rPr>
        <w:t>caso do modelo Renato Seabra e do cronista Carlos Castro.</w:t>
      </w:r>
    </w:p>
    <w:p w:rsidR="00B24CF0" w:rsidRPr="00CF3F1F" w:rsidRDefault="00B24CF0" w:rsidP="007451B8">
      <w:pPr>
        <w:spacing w:after="0" w:line="360" w:lineRule="auto"/>
        <w:ind w:firstLine="709"/>
        <w:jc w:val="both"/>
        <w:rPr>
          <w:rFonts w:ascii="Times New Roman" w:hAnsi="Times New Roman" w:cs="Times New Roman"/>
          <w:sz w:val="24"/>
          <w:szCs w:val="24"/>
          <w:u w:val="single"/>
        </w:rPr>
      </w:pPr>
    </w:p>
    <w:p w:rsidR="00D51B0F" w:rsidRDefault="00756AC0" w:rsidP="007451B8">
      <w:pPr>
        <w:spacing w:after="0" w:line="360" w:lineRule="auto"/>
        <w:ind w:firstLine="709"/>
        <w:jc w:val="both"/>
        <w:rPr>
          <w:rFonts w:ascii="Times New Roman" w:hAnsi="Times New Roman" w:cs="Times New Roman"/>
          <w:sz w:val="24"/>
          <w:szCs w:val="24"/>
        </w:rPr>
      </w:pPr>
      <w:r>
        <w:rPr>
          <w:noProof/>
        </w:rPr>
        <w:pict>
          <v:shapetype id="_x0000_t202" coordsize="21600,21600" o:spt="202" path="m,l,21600r21600,l21600,xe">
            <v:stroke joinstyle="miter"/>
            <v:path gradientshapeok="t" o:connecttype="rect"/>
          </v:shapetype>
          <v:shape id="Caixa de Texto 2" o:spid="_x0000_s1026" type="#_x0000_t202" style="position:absolute;left:0;text-align:left;margin-left:11.7pt;margin-top:3.95pt;width:419.25pt;height:94.85pt;z-index:251659264;visibility:visible;mso-wrap-distance-left:9pt;mso-wrap-distance-top:0;mso-wrap-distance-right:9pt;mso-wrap-distance-bottom:0;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">
            <v:textbox>
              <w:txbxContent>
                <w:p w:rsidR="002D4745" w:rsidRPr="00D33ED3" w:rsidRDefault="002D4745" w:rsidP="00CF3F1F">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Carlos Castro foi morto por Renato Seabra no dia 7 de Dezembro de 2010, no hotel Intercontinental, perto de Times Square, Nova Iorque. Renato Seabra foi detido após o crime e esteve internado em hospitais psiquiátricos, mas acabou por ser transferido para o estabelecimento prisional de Rikers Island, em Nova Iorque.</w:t>
                  </w:r>
                </w:p>
                <w:p w:rsidR="002D4745" w:rsidRDefault="002D4745" w:rsidP="00CF3F1F">
                  <w:pPr>
                    <w:spacing w:after="0" w:line="360" w:lineRule="auto"/>
                    <w:ind w:firstLine="709"/>
                    <w:jc w:val="both"/>
                  </w:pPr>
                </w:p>
              </w:txbxContent>
            </v:textbox>
          </v:shape>
        </w:pict>
      </w:r>
    </w:p>
    <w:p w:rsidR="00D51B0F" w:rsidRDefault="00D51B0F" w:rsidP="007451B8">
      <w:pPr>
        <w:spacing w:after="0" w:line="360" w:lineRule="auto"/>
        <w:ind w:firstLine="709"/>
        <w:jc w:val="both"/>
        <w:rPr>
          <w:rFonts w:ascii="Times New Roman" w:hAnsi="Times New Roman" w:cs="Times New Roman"/>
          <w:sz w:val="24"/>
          <w:szCs w:val="24"/>
        </w:rPr>
      </w:pPr>
    </w:p>
    <w:p w:rsidR="00D51B0F" w:rsidRDefault="00D51B0F" w:rsidP="007451B8">
      <w:pPr>
        <w:spacing w:after="0" w:line="360" w:lineRule="auto"/>
        <w:ind w:firstLine="709"/>
        <w:jc w:val="both"/>
        <w:rPr>
          <w:rFonts w:ascii="Times New Roman" w:hAnsi="Times New Roman" w:cs="Times New Roman"/>
          <w:sz w:val="24"/>
          <w:szCs w:val="24"/>
        </w:rPr>
      </w:pPr>
    </w:p>
    <w:p w:rsidR="00D51B0F" w:rsidRDefault="00D51B0F" w:rsidP="007451B8">
      <w:pPr>
        <w:spacing w:after="0" w:line="360" w:lineRule="auto"/>
        <w:ind w:firstLine="709"/>
        <w:jc w:val="both"/>
        <w:rPr>
          <w:rFonts w:ascii="Times New Roman" w:hAnsi="Times New Roman" w:cs="Times New Roman"/>
          <w:sz w:val="24"/>
          <w:szCs w:val="24"/>
        </w:rPr>
      </w:pPr>
    </w:p>
    <w:p w:rsidR="00D51B0F" w:rsidRDefault="00D51B0F" w:rsidP="007451B8">
      <w:pPr>
        <w:spacing w:after="0" w:line="360" w:lineRule="auto"/>
        <w:ind w:firstLine="709"/>
        <w:jc w:val="both"/>
        <w:rPr>
          <w:rFonts w:ascii="Times New Roman" w:hAnsi="Times New Roman" w:cs="Times New Roman"/>
          <w:sz w:val="24"/>
          <w:szCs w:val="24"/>
        </w:rPr>
      </w:pPr>
    </w:p>
    <w:p w:rsidR="00D51B0F" w:rsidRDefault="00D51B0F" w:rsidP="007451B8">
      <w:pPr>
        <w:spacing w:after="0" w:line="360" w:lineRule="auto"/>
        <w:ind w:firstLine="709"/>
        <w:jc w:val="both"/>
        <w:rPr>
          <w:rFonts w:ascii="Times New Roman" w:hAnsi="Times New Roman" w:cs="Times New Roman"/>
          <w:sz w:val="24"/>
          <w:szCs w:val="24"/>
        </w:rPr>
      </w:pPr>
    </w:p>
    <w:p w:rsidR="00D51B0F" w:rsidRPr="00D33ED3" w:rsidRDefault="00D51B0F" w:rsidP="007451B8">
      <w:pPr>
        <w:spacing w:after="0" w:line="360" w:lineRule="auto"/>
        <w:ind w:firstLine="709"/>
        <w:jc w:val="both"/>
        <w:rPr>
          <w:rFonts w:ascii="Times New Roman" w:hAnsi="Times New Roman" w:cs="Times New Roman"/>
          <w:sz w:val="24"/>
          <w:szCs w:val="24"/>
        </w:rPr>
      </w:pP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O caso foi julgado em Tribunal de Júri, sendo que o </w:t>
      </w:r>
      <w:r w:rsidR="00705CD7" w:rsidRPr="00D33ED3">
        <w:rPr>
          <w:rFonts w:ascii="Times New Roman" w:hAnsi="Times New Roman" w:cs="Times New Roman"/>
          <w:sz w:val="24"/>
          <w:szCs w:val="24"/>
        </w:rPr>
        <w:t>“</w:t>
      </w:r>
      <w:r w:rsidRPr="00D33ED3">
        <w:rPr>
          <w:rFonts w:ascii="Times New Roman" w:hAnsi="Times New Roman" w:cs="Times New Roman"/>
          <w:sz w:val="24"/>
          <w:szCs w:val="24"/>
        </w:rPr>
        <w:t>modelo</w:t>
      </w:r>
      <w:r w:rsidR="00705CD7" w:rsidRPr="00D33ED3">
        <w:rPr>
          <w:rFonts w:ascii="Times New Roman" w:hAnsi="Times New Roman" w:cs="Times New Roman"/>
          <w:sz w:val="24"/>
          <w:szCs w:val="24"/>
        </w:rPr>
        <w:t>”</w:t>
      </w:r>
      <w:r w:rsidRPr="00D33ED3">
        <w:rPr>
          <w:rFonts w:ascii="Times New Roman" w:hAnsi="Times New Roman" w:cs="Times New Roman"/>
          <w:sz w:val="24"/>
          <w:szCs w:val="24"/>
        </w:rPr>
        <w:t xml:space="preserve"> foi acusado de homicídio em 2.º grau. Este tipo de homicídio prevê uma pena que vai de 25 anos a prisão perpétua, permitindo o pedido de liberdade condicional ao fim dos 25 anos. Se se tivesse declarado culpado perante o Supremo, Renato Seabra não chegaria a ir a julgamento. Tal não aconteceu, e assim, o julgamento prosseguiu.</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No caso em apreço, o painel do júri foi composto por 12 pessoas, seis homens e seis mulheres.</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eastAsia="Times New Roman" w:hAnsi="Times New Roman" w:cs="Times New Roman"/>
          <w:sz w:val="24"/>
          <w:szCs w:val="24"/>
          <w:lang w:eastAsia="pt-PT"/>
        </w:rPr>
        <w:t>Antes de decidirem, os jurados pediram para voltar a ver novamente as fotos do crime, bem como a</w:t>
      </w:r>
      <w:r w:rsidR="00705CD7" w:rsidRPr="00D33ED3">
        <w:rPr>
          <w:rFonts w:ascii="Times New Roman" w:eastAsia="Times New Roman" w:hAnsi="Times New Roman" w:cs="Times New Roman"/>
          <w:sz w:val="24"/>
          <w:szCs w:val="24"/>
          <w:lang w:eastAsia="pt-PT"/>
        </w:rPr>
        <w:t xml:space="preserve"> ouvir a gravação da</w:t>
      </w:r>
      <w:r w:rsidRPr="00D33ED3">
        <w:rPr>
          <w:rFonts w:ascii="Times New Roman" w:eastAsia="Times New Roman" w:hAnsi="Times New Roman" w:cs="Times New Roman"/>
          <w:sz w:val="24"/>
          <w:szCs w:val="24"/>
          <w:lang w:eastAsia="pt-PT"/>
        </w:rPr>
        <w:t xml:space="preserve"> confissão do </w:t>
      </w:r>
      <w:r w:rsidR="00705CD7" w:rsidRPr="00D33ED3">
        <w:rPr>
          <w:rFonts w:ascii="Times New Roman" w:eastAsia="Times New Roman" w:hAnsi="Times New Roman" w:cs="Times New Roman"/>
          <w:sz w:val="24"/>
          <w:szCs w:val="24"/>
          <w:lang w:eastAsia="pt-PT"/>
        </w:rPr>
        <w:t>“</w:t>
      </w:r>
      <w:r w:rsidRPr="00D33ED3">
        <w:rPr>
          <w:rFonts w:ascii="Times New Roman" w:eastAsia="Times New Roman" w:hAnsi="Times New Roman" w:cs="Times New Roman"/>
          <w:sz w:val="24"/>
          <w:szCs w:val="24"/>
          <w:lang w:eastAsia="pt-PT"/>
        </w:rPr>
        <w:t>modelo</w:t>
      </w:r>
      <w:r w:rsidR="00705CD7" w:rsidRPr="00D33ED3">
        <w:rPr>
          <w:rFonts w:ascii="Times New Roman" w:eastAsia="Times New Roman" w:hAnsi="Times New Roman" w:cs="Times New Roman"/>
          <w:sz w:val="24"/>
          <w:szCs w:val="24"/>
          <w:lang w:eastAsia="pt-PT"/>
        </w:rPr>
        <w:t>”</w:t>
      </w:r>
      <w:r w:rsidRPr="00D33ED3">
        <w:rPr>
          <w:rFonts w:ascii="Times New Roman" w:eastAsia="Times New Roman" w:hAnsi="Times New Roman" w:cs="Times New Roman"/>
          <w:sz w:val="24"/>
          <w:szCs w:val="24"/>
          <w:lang w:eastAsia="pt-PT"/>
        </w:rPr>
        <w:t xml:space="preserve"> à polícia.</w:t>
      </w:r>
      <w:r w:rsidRPr="00D33ED3">
        <w:rPr>
          <w:rFonts w:ascii="Times New Roman" w:eastAsia="Times New Roman" w:hAnsi="Times New Roman" w:cs="Times New Roman"/>
          <w:sz w:val="24"/>
          <w:szCs w:val="24"/>
          <w:lang w:eastAsia="pt-PT"/>
        </w:rPr>
        <w:br/>
      </w:r>
      <w:r w:rsidRPr="00D33ED3">
        <w:rPr>
          <w:rFonts w:ascii="Times New Roman" w:hAnsi="Times New Roman" w:cs="Times New Roman"/>
          <w:sz w:val="24"/>
          <w:szCs w:val="24"/>
        </w:rPr>
        <w:t xml:space="preserve">As deliberações do júri, composto por seis mulheres e seis homens, </w:t>
      </w:r>
      <w:r w:rsidR="00705CD7" w:rsidRPr="00D33ED3">
        <w:rPr>
          <w:rFonts w:ascii="Times New Roman" w:hAnsi="Times New Roman" w:cs="Times New Roman"/>
          <w:sz w:val="24"/>
          <w:szCs w:val="24"/>
        </w:rPr>
        <w:t>foram tomadas decorridas</w:t>
      </w:r>
      <w:r w:rsidRPr="00D33ED3">
        <w:rPr>
          <w:rFonts w:ascii="Times New Roman" w:hAnsi="Times New Roman" w:cs="Times New Roman"/>
          <w:sz w:val="24"/>
          <w:szCs w:val="24"/>
        </w:rPr>
        <w:t xml:space="preserve"> cerca de seis horas de reuniões.</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Por seu lado, a acusação sustentava que Renato Seabra estava consciente e que, a haver um caso de psicose, esta terá sido desencadeada pelo crime em si. A procuradora Maxime Rosenthale chegou mesmo a afirmar que Renato Seabra terá optado por uma estratégia para fingir sintomas dessa psicose para que o tribunal pudesse declarar a sua insanidade mental.</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lastRenderedPageBreak/>
        <w:t xml:space="preserve">O veredicto final foi </w:t>
      </w:r>
      <w:r w:rsidR="00705CD7" w:rsidRPr="00D33ED3">
        <w:rPr>
          <w:rFonts w:ascii="Times New Roman" w:hAnsi="Times New Roman" w:cs="Times New Roman"/>
          <w:sz w:val="24"/>
          <w:szCs w:val="24"/>
        </w:rPr>
        <w:t>no sentido da condenação a</w:t>
      </w:r>
      <w:r w:rsidR="00B24CF0">
        <w:rPr>
          <w:rFonts w:ascii="Times New Roman" w:hAnsi="Times New Roman" w:cs="Times New Roman"/>
          <w:sz w:val="24"/>
          <w:szCs w:val="24"/>
        </w:rPr>
        <w:t xml:space="preserve"> pena de prisão efe</w:t>
      </w:r>
      <w:r w:rsidR="00E4777D" w:rsidRPr="00D33ED3">
        <w:rPr>
          <w:rFonts w:ascii="Times New Roman" w:hAnsi="Times New Roman" w:cs="Times New Roman"/>
          <w:sz w:val="24"/>
          <w:szCs w:val="24"/>
        </w:rPr>
        <w:t>tiva de</w:t>
      </w:r>
      <w:r w:rsidR="00705CD7" w:rsidRPr="00D33ED3">
        <w:rPr>
          <w:rFonts w:ascii="Times New Roman" w:hAnsi="Times New Roman" w:cs="Times New Roman"/>
          <w:sz w:val="24"/>
          <w:szCs w:val="24"/>
        </w:rPr>
        <w:t>, pelo menos, 25</w:t>
      </w:r>
      <w:r w:rsidR="00E4777D" w:rsidRPr="00D33ED3">
        <w:rPr>
          <w:rFonts w:ascii="Times New Roman" w:hAnsi="Times New Roman" w:cs="Times New Roman"/>
          <w:sz w:val="24"/>
          <w:szCs w:val="24"/>
        </w:rPr>
        <w:t xml:space="preserve"> anos, </w:t>
      </w:r>
      <w:r w:rsidR="00705CD7" w:rsidRPr="00D33ED3">
        <w:rPr>
          <w:rFonts w:ascii="Times New Roman" w:hAnsi="Times New Roman" w:cs="Times New Roman"/>
          <w:sz w:val="24"/>
          <w:szCs w:val="24"/>
        </w:rPr>
        <w:t xml:space="preserve">a cumprir nos EUA. </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Naturalmente, não temos acesso a factos concretos dos </w:t>
      </w:r>
      <w:r w:rsidRPr="00D33ED3">
        <w:rPr>
          <w:rFonts w:ascii="Times New Roman" w:hAnsi="Times New Roman" w:cs="Times New Roman"/>
          <w:i/>
          <w:sz w:val="24"/>
          <w:szCs w:val="24"/>
        </w:rPr>
        <w:t>media</w:t>
      </w:r>
      <w:r w:rsidRPr="00D33ED3">
        <w:rPr>
          <w:rFonts w:ascii="Times New Roman" w:hAnsi="Times New Roman" w:cs="Times New Roman"/>
          <w:sz w:val="24"/>
          <w:szCs w:val="24"/>
        </w:rPr>
        <w:t xml:space="preserve"> com os jurados, mas era impossível os jurados manterem-se independentes de todo o ruído criado pela comunicação social e pela opinião pública, nov</w:t>
      </w:r>
      <w:r w:rsidR="00B24CF0">
        <w:rPr>
          <w:rFonts w:ascii="Times New Roman" w:hAnsi="Times New Roman" w:cs="Times New Roman"/>
          <w:sz w:val="24"/>
          <w:szCs w:val="24"/>
        </w:rPr>
        <w:t>a-</w:t>
      </w:r>
      <w:r w:rsidR="00E4777D" w:rsidRPr="00D33ED3">
        <w:rPr>
          <w:rFonts w:ascii="Times New Roman" w:hAnsi="Times New Roman" w:cs="Times New Roman"/>
          <w:sz w:val="24"/>
          <w:szCs w:val="24"/>
        </w:rPr>
        <w:t>iorquina e americana no geral. Do que transcorreu para a opinião pública, ficou</w:t>
      </w:r>
      <w:r w:rsidR="008D4ABE" w:rsidRPr="00D33ED3">
        <w:rPr>
          <w:rFonts w:ascii="Times New Roman" w:hAnsi="Times New Roman" w:cs="Times New Roman"/>
          <w:sz w:val="24"/>
          <w:szCs w:val="24"/>
        </w:rPr>
        <w:t>-nos a sensação</w:t>
      </w:r>
      <w:r w:rsidR="00E4777D" w:rsidRPr="00D33ED3">
        <w:rPr>
          <w:rFonts w:ascii="Times New Roman" w:hAnsi="Times New Roman" w:cs="Times New Roman"/>
          <w:sz w:val="24"/>
          <w:szCs w:val="24"/>
        </w:rPr>
        <w:t xml:space="preserve"> </w:t>
      </w:r>
      <w:r w:rsidR="008D4ABE" w:rsidRPr="00D33ED3">
        <w:rPr>
          <w:rFonts w:ascii="Times New Roman" w:hAnsi="Times New Roman" w:cs="Times New Roman"/>
          <w:sz w:val="24"/>
          <w:szCs w:val="24"/>
        </w:rPr>
        <w:t xml:space="preserve">muito clara </w:t>
      </w:r>
      <w:r w:rsidR="00F11215" w:rsidRPr="00D33ED3">
        <w:rPr>
          <w:rFonts w:ascii="Times New Roman" w:hAnsi="Times New Roman" w:cs="Times New Roman"/>
          <w:sz w:val="24"/>
          <w:szCs w:val="24"/>
        </w:rPr>
        <w:t>de que os jurados</w:t>
      </w:r>
      <w:r w:rsidR="00E4777D" w:rsidRPr="00D33ED3">
        <w:rPr>
          <w:rFonts w:ascii="Times New Roman" w:hAnsi="Times New Roman" w:cs="Times New Roman"/>
          <w:sz w:val="24"/>
          <w:szCs w:val="24"/>
        </w:rPr>
        <w:t xml:space="preserve"> </w:t>
      </w:r>
      <w:r w:rsidRPr="00D33ED3">
        <w:rPr>
          <w:rFonts w:ascii="Times New Roman" w:hAnsi="Times New Roman" w:cs="Times New Roman"/>
          <w:sz w:val="24"/>
          <w:szCs w:val="24"/>
        </w:rPr>
        <w:t>se demonstraram bastante chocados com o desenvolvimento do caso, bem como com o crime em si.</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A estratégia da acusação em tornar este caso num caso de repulsa foi conseguido, embora o caso só por si o fizesse, mas foram feitas muitas perguntas aos cidadãos, que demonstraram todo o seu desagrado para com a situação, mostrando-se também bastante impressionados com os contornos do crime.</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Certo é que os próprios contornos do crime bastariam para o júri tomar uma decisão, mas toda a nuvem que foi criada à volta deste caso, com muitos jornalistas sempre presentes à volta do hotel onde se deu o crime, do tribunal onde ocorreram as sessões do julgamento, e </w:t>
      </w:r>
      <w:r w:rsidR="008D4ABE" w:rsidRPr="00D33ED3">
        <w:rPr>
          <w:rFonts w:ascii="Times New Roman" w:hAnsi="Times New Roman" w:cs="Times New Roman"/>
          <w:sz w:val="24"/>
          <w:szCs w:val="24"/>
        </w:rPr>
        <w:t>d</w:t>
      </w:r>
      <w:r w:rsidRPr="00D33ED3">
        <w:rPr>
          <w:rFonts w:ascii="Times New Roman" w:hAnsi="Times New Roman" w:cs="Times New Roman"/>
          <w:sz w:val="24"/>
          <w:szCs w:val="24"/>
        </w:rPr>
        <w:t xml:space="preserve">o próprio centro de tratamento para onde o </w:t>
      </w:r>
      <w:r w:rsidR="008D4ABE" w:rsidRPr="00D33ED3">
        <w:rPr>
          <w:rFonts w:ascii="Times New Roman" w:hAnsi="Times New Roman" w:cs="Times New Roman"/>
          <w:sz w:val="24"/>
          <w:szCs w:val="24"/>
        </w:rPr>
        <w:t>“</w:t>
      </w:r>
      <w:r w:rsidRPr="00D33ED3">
        <w:rPr>
          <w:rFonts w:ascii="Times New Roman" w:hAnsi="Times New Roman" w:cs="Times New Roman"/>
          <w:sz w:val="24"/>
          <w:szCs w:val="24"/>
        </w:rPr>
        <w:t>modelo</w:t>
      </w:r>
      <w:r w:rsidR="008D4ABE" w:rsidRPr="00D33ED3">
        <w:rPr>
          <w:rFonts w:ascii="Times New Roman" w:hAnsi="Times New Roman" w:cs="Times New Roman"/>
          <w:sz w:val="24"/>
          <w:szCs w:val="24"/>
        </w:rPr>
        <w:t>”</w:t>
      </w:r>
      <w:r w:rsidRPr="00D33ED3">
        <w:rPr>
          <w:rFonts w:ascii="Times New Roman" w:hAnsi="Times New Roman" w:cs="Times New Roman"/>
          <w:sz w:val="24"/>
          <w:szCs w:val="24"/>
        </w:rPr>
        <w:t xml:space="preserve"> foi transferido deram a este caso todo um outro contorno mediático que, talvez, não o merecesse. </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Assim, torna-se notória a influência de todo o escândalo mediático criado à volta do caso em apreço, tendo </w:t>
      </w:r>
      <w:r w:rsidR="00B24CF0">
        <w:rPr>
          <w:rFonts w:ascii="Times New Roman" w:hAnsi="Times New Roman" w:cs="Times New Roman"/>
          <w:sz w:val="24"/>
          <w:szCs w:val="24"/>
        </w:rPr>
        <w:t>permitido aos jurados saber exa</w:t>
      </w:r>
      <w:r w:rsidRPr="00D33ED3">
        <w:rPr>
          <w:rFonts w:ascii="Times New Roman" w:hAnsi="Times New Roman" w:cs="Times New Roman"/>
          <w:sz w:val="24"/>
          <w:szCs w:val="24"/>
        </w:rPr>
        <w:t>tamente aquilo que os cidadãos pensavam sobre o caso, tudo através da comunicação social, que embora os jurad</w:t>
      </w:r>
      <w:r w:rsidR="00B24CF0">
        <w:rPr>
          <w:rFonts w:ascii="Times New Roman" w:hAnsi="Times New Roman" w:cs="Times New Roman"/>
          <w:sz w:val="24"/>
          <w:szCs w:val="24"/>
        </w:rPr>
        <w:t>os pudessem não ter acesso dire</w:t>
      </w:r>
      <w:r w:rsidRPr="00D33ED3">
        <w:rPr>
          <w:rFonts w:ascii="Times New Roman" w:hAnsi="Times New Roman" w:cs="Times New Roman"/>
          <w:sz w:val="24"/>
          <w:szCs w:val="24"/>
        </w:rPr>
        <w:t>to, estaria sempre de alguma forma ligada a eles, quanto mais não fosse à por</w:t>
      </w:r>
      <w:r w:rsidR="008D4ABE" w:rsidRPr="00D33ED3">
        <w:rPr>
          <w:rFonts w:ascii="Times New Roman" w:hAnsi="Times New Roman" w:cs="Times New Roman"/>
          <w:sz w:val="24"/>
          <w:szCs w:val="24"/>
        </w:rPr>
        <w:t>ta do tribunal, sendo que em cad</w:t>
      </w:r>
      <w:r w:rsidRPr="00D33ED3">
        <w:rPr>
          <w:rFonts w:ascii="Times New Roman" w:hAnsi="Times New Roman" w:cs="Times New Roman"/>
          <w:sz w:val="24"/>
          <w:szCs w:val="24"/>
        </w:rPr>
        <w:t>a início e fim de audiência todo um circuito de</w:t>
      </w:r>
      <w:r w:rsidR="008D4ABE" w:rsidRPr="00D33ED3">
        <w:rPr>
          <w:rFonts w:ascii="Times New Roman" w:hAnsi="Times New Roman" w:cs="Times New Roman"/>
          <w:sz w:val="24"/>
          <w:szCs w:val="24"/>
        </w:rPr>
        <w:t xml:space="preserve"> jornalistas e de cidadãos nova-</w:t>
      </w:r>
      <w:r w:rsidRPr="00D33ED3">
        <w:rPr>
          <w:rFonts w:ascii="Times New Roman" w:hAnsi="Times New Roman" w:cs="Times New Roman"/>
          <w:sz w:val="24"/>
          <w:szCs w:val="24"/>
        </w:rPr>
        <w:t>iorquinos se encontrava à porta, uns a gritarem perguntas, outros a gritarem veredictos.</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Concluindo, achamos que este é um dos casos em que não se pode falar de uma total independência dos tribunais, uma vez que é clara a influência dos meios de comunicação social</w:t>
      </w:r>
      <w:r w:rsidR="008D4ABE" w:rsidRPr="00D33ED3">
        <w:rPr>
          <w:rFonts w:ascii="Times New Roman" w:hAnsi="Times New Roman" w:cs="Times New Roman"/>
          <w:sz w:val="24"/>
          <w:szCs w:val="24"/>
        </w:rPr>
        <w:t xml:space="preserve"> e, consequentemente da opinião pública, na formação da deliberação íntima dos</w:t>
      </w:r>
      <w:r w:rsidRPr="00D33ED3">
        <w:rPr>
          <w:rFonts w:ascii="Times New Roman" w:hAnsi="Times New Roman" w:cs="Times New Roman"/>
          <w:sz w:val="24"/>
          <w:szCs w:val="24"/>
        </w:rPr>
        <w:t xml:space="preserve"> jurados.</w:t>
      </w:r>
    </w:p>
    <w:p w:rsidR="007451B8" w:rsidRPr="00D33ED3" w:rsidRDefault="007451B8" w:rsidP="007451B8">
      <w:pPr>
        <w:spacing w:after="0" w:line="240" w:lineRule="auto"/>
      </w:pPr>
    </w:p>
    <w:p w:rsidR="007451B8" w:rsidRPr="00D33ED3" w:rsidRDefault="007451B8" w:rsidP="007451B8">
      <w:pPr>
        <w:spacing w:after="0" w:line="360" w:lineRule="auto"/>
        <w:ind w:firstLine="709"/>
        <w:jc w:val="both"/>
        <w:rPr>
          <w:rFonts w:ascii="Times New Roman" w:hAnsi="Times New Roman" w:cs="Times New Roman"/>
          <w:sz w:val="24"/>
          <w:szCs w:val="24"/>
        </w:rPr>
      </w:pPr>
    </w:p>
    <w:p w:rsidR="007451B8" w:rsidRPr="00D33ED3" w:rsidRDefault="007451B8" w:rsidP="007451B8">
      <w:pPr>
        <w:spacing w:after="0" w:line="360" w:lineRule="auto"/>
        <w:ind w:firstLine="709"/>
        <w:jc w:val="both"/>
        <w:rPr>
          <w:rFonts w:ascii="Times New Roman" w:hAnsi="Times New Roman" w:cs="Times New Roman"/>
          <w:sz w:val="24"/>
          <w:szCs w:val="24"/>
        </w:rPr>
      </w:pPr>
    </w:p>
    <w:p w:rsidR="007451B8" w:rsidRPr="00D33ED3" w:rsidRDefault="007451B8" w:rsidP="007451B8">
      <w:pPr>
        <w:spacing w:after="0" w:line="360" w:lineRule="auto"/>
        <w:ind w:firstLine="709"/>
        <w:jc w:val="both"/>
        <w:rPr>
          <w:rFonts w:ascii="Times New Roman" w:hAnsi="Times New Roman" w:cs="Times New Roman"/>
          <w:sz w:val="24"/>
          <w:szCs w:val="24"/>
        </w:rPr>
      </w:pPr>
    </w:p>
    <w:p w:rsidR="006078AD" w:rsidRDefault="006078AD" w:rsidP="007451B8">
      <w:pPr>
        <w:spacing w:line="360" w:lineRule="auto"/>
        <w:rPr>
          <w:rFonts w:ascii="Times New Roman" w:hAnsi="Times New Roman" w:cs="Times New Roman"/>
          <w:b/>
          <w:sz w:val="24"/>
          <w:szCs w:val="24"/>
        </w:rPr>
      </w:pPr>
    </w:p>
    <w:p w:rsidR="007451B8" w:rsidRPr="00D33ED3" w:rsidRDefault="00E639D6" w:rsidP="007451B8">
      <w:pPr>
        <w:spacing w:line="360" w:lineRule="auto"/>
        <w:rPr>
          <w:rFonts w:ascii="Times New Roman" w:hAnsi="Times New Roman" w:cs="Times New Roman"/>
          <w:b/>
          <w:sz w:val="24"/>
          <w:szCs w:val="24"/>
        </w:rPr>
      </w:pPr>
      <w:r>
        <w:rPr>
          <w:rFonts w:ascii="Times New Roman" w:hAnsi="Times New Roman" w:cs="Times New Roman"/>
          <w:b/>
          <w:sz w:val="24"/>
          <w:szCs w:val="24"/>
        </w:rPr>
        <w:lastRenderedPageBreak/>
        <w:t>18</w:t>
      </w:r>
      <w:r w:rsidR="007451B8" w:rsidRPr="00D33ED3">
        <w:rPr>
          <w:rFonts w:ascii="Times New Roman" w:hAnsi="Times New Roman" w:cs="Times New Roman"/>
          <w:b/>
          <w:sz w:val="24"/>
          <w:szCs w:val="24"/>
        </w:rPr>
        <w:t xml:space="preserve">. </w:t>
      </w:r>
      <w:r w:rsidR="007451B8" w:rsidRPr="007D3633">
        <w:rPr>
          <w:rFonts w:ascii="Times New Roman" w:hAnsi="Times New Roman" w:cs="Times New Roman"/>
          <w:b/>
          <w:sz w:val="24"/>
          <w:szCs w:val="24"/>
          <w:u w:val="single"/>
        </w:rPr>
        <w:t>Análise de casos mediáticos em Portugal</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Como já tivemos oportunidade de referir, o tribunal de júri em Portugal</w:t>
      </w:r>
      <w:r w:rsidR="00B24CF0">
        <w:rPr>
          <w:rFonts w:ascii="Times New Roman" w:hAnsi="Times New Roman" w:cs="Times New Roman"/>
          <w:sz w:val="24"/>
          <w:szCs w:val="24"/>
        </w:rPr>
        <w:t xml:space="preserve"> constituía uma espécie de exce</w:t>
      </w:r>
      <w:r w:rsidRPr="00D33ED3">
        <w:rPr>
          <w:rFonts w:ascii="Times New Roman" w:hAnsi="Times New Roman" w:cs="Times New Roman"/>
          <w:sz w:val="24"/>
          <w:szCs w:val="24"/>
        </w:rPr>
        <w:t>ção. Certo é que falamos no passado, e fala</w:t>
      </w:r>
      <w:r w:rsidR="00B24CF0">
        <w:rPr>
          <w:rFonts w:ascii="Times New Roman" w:hAnsi="Times New Roman" w:cs="Times New Roman"/>
          <w:sz w:val="24"/>
          <w:szCs w:val="24"/>
        </w:rPr>
        <w:t>mos por uma razão específica: a</w:t>
      </w:r>
      <w:r w:rsidRPr="00D33ED3">
        <w:rPr>
          <w:rFonts w:ascii="Times New Roman" w:hAnsi="Times New Roman" w:cs="Times New Roman"/>
          <w:sz w:val="24"/>
          <w:szCs w:val="24"/>
        </w:rPr>
        <w:t>tualmente, cada vez mais</w:t>
      </w:r>
      <w:r w:rsidR="008D4ABE" w:rsidRPr="00D33ED3">
        <w:rPr>
          <w:rFonts w:ascii="Times New Roman" w:hAnsi="Times New Roman" w:cs="Times New Roman"/>
          <w:sz w:val="24"/>
          <w:szCs w:val="24"/>
        </w:rPr>
        <w:t>,</w:t>
      </w:r>
      <w:r w:rsidR="00EE0E2F" w:rsidRPr="007D3633">
        <w:rPr>
          <w:rFonts w:ascii="Times New Roman" w:hAnsi="Times New Roman" w:cs="Times New Roman"/>
          <w:sz w:val="24"/>
          <w:szCs w:val="24"/>
        </w:rPr>
        <w:t xml:space="preserve"> </w:t>
      </w:r>
      <w:r w:rsidRPr="007D3633">
        <w:rPr>
          <w:rFonts w:ascii="Times New Roman" w:hAnsi="Times New Roman" w:cs="Times New Roman"/>
          <w:sz w:val="24"/>
          <w:szCs w:val="24"/>
        </w:rPr>
        <w:t>verificam</w:t>
      </w:r>
      <w:r w:rsidR="00EE0E2F" w:rsidRPr="007D3633">
        <w:rPr>
          <w:rFonts w:ascii="Times New Roman" w:hAnsi="Times New Roman" w:cs="Times New Roman"/>
          <w:sz w:val="24"/>
          <w:szCs w:val="24"/>
        </w:rPr>
        <w:t>os</w:t>
      </w:r>
      <w:r w:rsidR="00B24CF0" w:rsidRPr="007D3633">
        <w:rPr>
          <w:rFonts w:ascii="Times New Roman" w:hAnsi="Times New Roman" w:cs="Times New Roman"/>
          <w:sz w:val="24"/>
          <w:szCs w:val="24"/>
        </w:rPr>
        <w:t xml:space="preserve"> </w:t>
      </w:r>
      <w:r w:rsidR="00EE0E2F" w:rsidRPr="007D3633">
        <w:rPr>
          <w:rFonts w:ascii="Times New Roman" w:hAnsi="Times New Roman" w:cs="Times New Roman"/>
          <w:sz w:val="24"/>
          <w:szCs w:val="24"/>
        </w:rPr>
        <w:t xml:space="preserve">que </w:t>
      </w:r>
      <w:r w:rsidRPr="007D3633">
        <w:rPr>
          <w:rFonts w:ascii="Times New Roman" w:hAnsi="Times New Roman" w:cs="Times New Roman"/>
          <w:sz w:val="24"/>
          <w:szCs w:val="24"/>
        </w:rPr>
        <w:t>casos portugueses</w:t>
      </w:r>
      <w:r w:rsidR="00EE0E2F" w:rsidRPr="007D3633">
        <w:rPr>
          <w:rFonts w:ascii="Times New Roman" w:hAnsi="Times New Roman" w:cs="Times New Roman"/>
          <w:sz w:val="24"/>
          <w:szCs w:val="24"/>
        </w:rPr>
        <w:t xml:space="preserve"> são</w:t>
      </w:r>
      <w:r w:rsidRPr="007D3633">
        <w:rPr>
          <w:rFonts w:ascii="Times New Roman" w:hAnsi="Times New Roman" w:cs="Times New Roman"/>
          <w:sz w:val="24"/>
          <w:szCs w:val="24"/>
        </w:rPr>
        <w:t xml:space="preserve"> julgados em tribunal de júri, sendo que estes casos são maioritariamente crimes penais. E porque será assim? Através da nossa investig</w:t>
      </w:r>
      <w:r w:rsidRPr="00D33ED3">
        <w:rPr>
          <w:rFonts w:ascii="Times New Roman" w:hAnsi="Times New Roman" w:cs="Times New Roman"/>
          <w:sz w:val="24"/>
          <w:szCs w:val="24"/>
        </w:rPr>
        <w:t xml:space="preserve">ação, conseguimos apurar que o facto de o maior número de julgamentos em tribunal de júri ser atribuído a casos penais é pelo simples facto de pretender causar um sentimento inequívoco nos jurados, sendo que este sentimento </w:t>
      </w:r>
      <w:r w:rsidR="0013319B" w:rsidRPr="00D33ED3">
        <w:rPr>
          <w:rFonts w:ascii="Times New Roman" w:hAnsi="Times New Roman" w:cs="Times New Roman"/>
          <w:sz w:val="24"/>
          <w:szCs w:val="24"/>
        </w:rPr>
        <w:t xml:space="preserve">de </w:t>
      </w:r>
      <w:r w:rsidRPr="00D33ED3">
        <w:rPr>
          <w:rFonts w:ascii="Times New Roman" w:hAnsi="Times New Roman" w:cs="Times New Roman"/>
          <w:sz w:val="24"/>
          <w:szCs w:val="24"/>
        </w:rPr>
        <w:t xml:space="preserve">que falamos naturalmente é </w:t>
      </w:r>
      <w:r w:rsidR="0013319B" w:rsidRPr="00D33ED3">
        <w:rPr>
          <w:rFonts w:ascii="Times New Roman" w:hAnsi="Times New Roman" w:cs="Times New Roman"/>
          <w:sz w:val="24"/>
          <w:szCs w:val="24"/>
        </w:rPr>
        <w:t>o de</w:t>
      </w:r>
      <w:r w:rsidRPr="00D33ED3">
        <w:rPr>
          <w:rFonts w:ascii="Times New Roman" w:hAnsi="Times New Roman" w:cs="Times New Roman"/>
          <w:sz w:val="24"/>
          <w:szCs w:val="24"/>
        </w:rPr>
        <w:t xml:space="preserve"> repulsa, se o tribunal de júri é requerido pelo M.P., ou </w:t>
      </w:r>
      <w:r w:rsidR="0013319B" w:rsidRPr="00D33ED3">
        <w:rPr>
          <w:rFonts w:ascii="Times New Roman" w:hAnsi="Times New Roman" w:cs="Times New Roman"/>
          <w:sz w:val="24"/>
          <w:szCs w:val="24"/>
        </w:rPr>
        <w:t xml:space="preserve">de </w:t>
      </w:r>
      <w:r w:rsidRPr="00D33ED3">
        <w:rPr>
          <w:rFonts w:ascii="Times New Roman" w:hAnsi="Times New Roman" w:cs="Times New Roman"/>
          <w:sz w:val="24"/>
          <w:szCs w:val="24"/>
        </w:rPr>
        <w:t>pena e compreensão, se é requerido pelo arguido.</w:t>
      </w:r>
    </w:p>
    <w:p w:rsidR="007451B8"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Comecemos por falar de um caso muito conhecido em Portugal, o </w:t>
      </w:r>
      <w:r w:rsidRPr="00CF3F1F">
        <w:rPr>
          <w:rFonts w:ascii="Times New Roman" w:hAnsi="Times New Roman" w:cs="Times New Roman"/>
          <w:sz w:val="24"/>
          <w:szCs w:val="24"/>
          <w:u w:val="single"/>
        </w:rPr>
        <w:t>caso do assalto à entidade bancária Banco Espírito Santo, de Campolide</w:t>
      </w:r>
      <w:r w:rsidRPr="00D33ED3">
        <w:rPr>
          <w:rFonts w:ascii="Times New Roman" w:hAnsi="Times New Roman" w:cs="Times New Roman"/>
          <w:sz w:val="24"/>
          <w:szCs w:val="24"/>
        </w:rPr>
        <w:t xml:space="preserve">. </w:t>
      </w:r>
    </w:p>
    <w:p w:rsidR="00B24CF0" w:rsidRDefault="00B24CF0" w:rsidP="007451B8">
      <w:pPr>
        <w:spacing w:after="0" w:line="360" w:lineRule="auto"/>
        <w:ind w:firstLine="709"/>
        <w:jc w:val="both"/>
        <w:rPr>
          <w:rFonts w:ascii="Times New Roman" w:hAnsi="Times New Roman" w:cs="Times New Roman"/>
          <w:sz w:val="24"/>
          <w:szCs w:val="24"/>
        </w:rPr>
      </w:pPr>
    </w:p>
    <w:p w:rsidR="00CF3F1F" w:rsidRDefault="00756AC0" w:rsidP="007451B8">
      <w:pPr>
        <w:spacing w:after="0" w:line="360" w:lineRule="auto"/>
        <w:ind w:firstLine="709"/>
        <w:jc w:val="both"/>
        <w:rPr>
          <w:rFonts w:ascii="Times New Roman" w:hAnsi="Times New Roman" w:cs="Times New Roman"/>
          <w:sz w:val="24"/>
          <w:szCs w:val="24"/>
        </w:rPr>
      </w:pPr>
      <w:r>
        <w:rPr>
          <w:noProof/>
        </w:rPr>
        <w:pict>
          <v:shape id="_x0000_s1027" type="#_x0000_t202" style="position:absolute;left:0;text-align:left;margin-left:0;margin-top:9.6pt;width:400.2pt;height:129.15pt;z-index:251661312;visibility:visible;mso-wrap-distance-left:9pt;mso-wrap-distance-top:0;mso-wrap-distance-right:9pt;mso-wrap-distance-bottom:0;mso-position-horizontal:center;mso-position-horizontal-relative:text;mso-position-vertical:absolute;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IBaG9ItAgAAVAQAAA4AAAAAAAAAAAAAAAAALgIAAGRycy9l&#10;Mm9Eb2MueG1sUEsBAi0AFAAGAAgAAAAhAP0vMtbbAAAABQEAAA8AAAAAAAAAAAAAAAAAhwQAAGRy&#10;cy9kb3ducmV2LnhtbFBLBQYAAAAABAAEAPMAAACPBQAAAAA=&#10;">
            <v:textbox>
              <w:txbxContent>
                <w:p w:rsidR="002D4745" w:rsidRDefault="002D4745" w:rsidP="00CF3F1F">
                  <w:pPr>
                    <w:spacing w:line="360" w:lineRule="auto"/>
                    <w:ind w:firstLine="709"/>
                    <w:jc w:val="both"/>
                  </w:pPr>
                  <w:r w:rsidRPr="00D33ED3">
                    <w:rPr>
                      <w:rFonts w:ascii="Times New Roman" w:hAnsi="Times New Roman" w:cs="Times New Roman"/>
                      <w:sz w:val="24"/>
                      <w:szCs w:val="24"/>
                    </w:rPr>
                    <w:t xml:space="preserve">Os factos remontam a 7 de Agosto de 2008 quando Wellington Nazaré e Nilton Sousa, ambos brasileiros, assaltaram a dependência do BES em Campolide e fizeram reféns seis pessoas, dois funcionários e quatro clientes. O assalto com sequestro teve início às 15 horas e só terminou cerca de oito horas depois, com uma </w:t>
                  </w:r>
                  <w:r>
                    <w:rPr>
                      <w:rFonts w:ascii="Times New Roman" w:hAnsi="Times New Roman" w:cs="Times New Roman"/>
                      <w:sz w:val="24"/>
                      <w:szCs w:val="24"/>
                    </w:rPr>
                    <w:t>operação da PSP seguida em dire</w:t>
                  </w:r>
                  <w:r w:rsidRPr="00D33ED3">
                    <w:rPr>
                      <w:rFonts w:ascii="Times New Roman" w:hAnsi="Times New Roman" w:cs="Times New Roman"/>
                      <w:sz w:val="24"/>
                      <w:szCs w:val="24"/>
                    </w:rPr>
                    <w:t>to nas televisões e que culminou na morte de Nilton Sousa.</w:t>
                  </w:r>
                </w:p>
              </w:txbxContent>
            </v:textbox>
          </v:shape>
        </w:pict>
      </w:r>
    </w:p>
    <w:p w:rsidR="00CF3F1F" w:rsidRDefault="00CF3F1F" w:rsidP="007451B8">
      <w:pPr>
        <w:spacing w:after="0" w:line="360" w:lineRule="auto"/>
        <w:ind w:firstLine="709"/>
        <w:jc w:val="both"/>
        <w:rPr>
          <w:rFonts w:ascii="Times New Roman" w:hAnsi="Times New Roman" w:cs="Times New Roman"/>
          <w:sz w:val="24"/>
          <w:szCs w:val="24"/>
        </w:rPr>
      </w:pPr>
    </w:p>
    <w:p w:rsidR="00CF3F1F" w:rsidRDefault="00CF3F1F" w:rsidP="007451B8">
      <w:pPr>
        <w:spacing w:after="0" w:line="360" w:lineRule="auto"/>
        <w:ind w:firstLine="709"/>
        <w:jc w:val="both"/>
        <w:rPr>
          <w:rFonts w:ascii="Times New Roman" w:hAnsi="Times New Roman" w:cs="Times New Roman"/>
          <w:sz w:val="24"/>
          <w:szCs w:val="24"/>
        </w:rPr>
      </w:pPr>
    </w:p>
    <w:p w:rsidR="00CF3F1F" w:rsidRDefault="00CF3F1F" w:rsidP="007451B8">
      <w:pPr>
        <w:spacing w:after="0" w:line="360" w:lineRule="auto"/>
        <w:ind w:firstLine="709"/>
        <w:jc w:val="both"/>
        <w:rPr>
          <w:rFonts w:ascii="Times New Roman" w:hAnsi="Times New Roman" w:cs="Times New Roman"/>
          <w:sz w:val="24"/>
          <w:szCs w:val="24"/>
        </w:rPr>
      </w:pPr>
    </w:p>
    <w:p w:rsidR="00CF3F1F" w:rsidRPr="00D33ED3" w:rsidRDefault="00CF3F1F" w:rsidP="007451B8">
      <w:pPr>
        <w:spacing w:after="0" w:line="360" w:lineRule="auto"/>
        <w:ind w:firstLine="709"/>
        <w:jc w:val="both"/>
        <w:rPr>
          <w:rFonts w:ascii="Times New Roman" w:hAnsi="Times New Roman" w:cs="Times New Roman"/>
          <w:sz w:val="24"/>
          <w:szCs w:val="24"/>
        </w:rPr>
      </w:pPr>
    </w:p>
    <w:p w:rsidR="007451B8" w:rsidRDefault="007451B8" w:rsidP="007451B8">
      <w:pPr>
        <w:spacing w:after="0" w:line="360" w:lineRule="auto"/>
        <w:ind w:firstLine="709"/>
        <w:jc w:val="both"/>
        <w:rPr>
          <w:rFonts w:ascii="Times New Roman" w:hAnsi="Times New Roman" w:cs="Times New Roman"/>
          <w:sz w:val="24"/>
          <w:szCs w:val="24"/>
        </w:rPr>
      </w:pPr>
    </w:p>
    <w:p w:rsidR="00CF3F1F" w:rsidRPr="00D33ED3" w:rsidRDefault="00CF3F1F" w:rsidP="007451B8">
      <w:pPr>
        <w:spacing w:after="0" w:line="360" w:lineRule="auto"/>
        <w:ind w:firstLine="709"/>
        <w:jc w:val="both"/>
        <w:rPr>
          <w:rFonts w:ascii="Times New Roman" w:hAnsi="Times New Roman" w:cs="Times New Roman"/>
          <w:sz w:val="24"/>
          <w:szCs w:val="24"/>
        </w:rPr>
      </w:pPr>
    </w:p>
    <w:p w:rsidR="00B24CF0" w:rsidRDefault="00B24CF0" w:rsidP="007451B8">
      <w:pPr>
        <w:spacing w:after="0" w:line="360" w:lineRule="auto"/>
        <w:ind w:firstLine="709"/>
        <w:jc w:val="both"/>
        <w:rPr>
          <w:rFonts w:ascii="Times New Roman" w:hAnsi="Times New Roman" w:cs="Times New Roman"/>
          <w:sz w:val="24"/>
          <w:szCs w:val="24"/>
        </w:rPr>
      </w:pP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O caso em apreço foi julgado no Tribunal da Boa Hora, em Lisboa, e foi constituído por três juízes e quatro jurados, sendo que o autor dos crimes foi co</w:t>
      </w:r>
      <w:r w:rsidR="00FA62FA" w:rsidRPr="00D33ED3">
        <w:rPr>
          <w:rFonts w:ascii="Times New Roman" w:hAnsi="Times New Roman" w:cs="Times New Roman"/>
          <w:sz w:val="24"/>
          <w:szCs w:val="24"/>
        </w:rPr>
        <w:t>ndenado a 11 anos de prisão efe</w:t>
      </w:r>
      <w:r w:rsidRPr="00D33ED3">
        <w:rPr>
          <w:rFonts w:ascii="Times New Roman" w:hAnsi="Times New Roman" w:cs="Times New Roman"/>
          <w:sz w:val="24"/>
          <w:szCs w:val="24"/>
        </w:rPr>
        <w:t>tiva. Foi condenado pelo crime de roubo qualificado (oito anos), dois crimes de sequestro (dois anos e seis meses por cada funcionário retido e ameaçado), quatro crimes de sequestro (seis meses por cada um dos clientes retidos na agência) e pelo crime de posse de arma proibida (dois anos e seis meses). Foi ainda condenado a uma pena acessória de expulsão de Portugal por oito anos (a cumprir após o cumprimento da pena de prisão).</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Ora, uma vez que o caso em ques</w:t>
      </w:r>
      <w:r w:rsidR="00B24CF0">
        <w:rPr>
          <w:rFonts w:ascii="Times New Roman" w:hAnsi="Times New Roman" w:cs="Times New Roman"/>
          <w:sz w:val="24"/>
          <w:szCs w:val="24"/>
        </w:rPr>
        <w:t>tão até foi transmitido em dire</w:t>
      </w:r>
      <w:r w:rsidRPr="00D33ED3">
        <w:rPr>
          <w:rFonts w:ascii="Times New Roman" w:hAnsi="Times New Roman" w:cs="Times New Roman"/>
          <w:sz w:val="24"/>
          <w:szCs w:val="24"/>
        </w:rPr>
        <w:t xml:space="preserve">to na televisão, e </w:t>
      </w:r>
      <w:r w:rsidR="00FA62FA" w:rsidRPr="00D33ED3">
        <w:rPr>
          <w:rFonts w:ascii="Times New Roman" w:hAnsi="Times New Roman" w:cs="Times New Roman"/>
          <w:sz w:val="24"/>
          <w:szCs w:val="24"/>
        </w:rPr>
        <w:t xml:space="preserve">teve tratamento noticioso em </w:t>
      </w:r>
      <w:r w:rsidRPr="00D33ED3">
        <w:rPr>
          <w:rFonts w:ascii="Times New Roman" w:hAnsi="Times New Roman" w:cs="Times New Roman"/>
          <w:sz w:val="24"/>
          <w:szCs w:val="24"/>
        </w:rPr>
        <w:t xml:space="preserve">todos os jornais, ninguém o poderia não o ter visto, incluindo juízes e jurados. Desta forma, já haveria uma ideia pré concebida sobre </w:t>
      </w:r>
      <w:r w:rsidR="00FA62FA" w:rsidRPr="00D33ED3">
        <w:rPr>
          <w:rFonts w:ascii="Times New Roman" w:hAnsi="Times New Roman" w:cs="Times New Roman"/>
          <w:sz w:val="24"/>
          <w:szCs w:val="24"/>
        </w:rPr>
        <w:t xml:space="preserve">todos os contornos da questão </w:t>
      </w:r>
      <w:r w:rsidR="00FA62FA" w:rsidRPr="00D33ED3">
        <w:rPr>
          <w:rFonts w:ascii="Times New Roman" w:hAnsi="Times New Roman" w:cs="Times New Roman"/>
          <w:i/>
          <w:sz w:val="24"/>
          <w:szCs w:val="24"/>
        </w:rPr>
        <w:t>sub judice</w:t>
      </w:r>
      <w:r w:rsidR="00FA62FA" w:rsidRPr="00D33ED3">
        <w:rPr>
          <w:rFonts w:ascii="Times New Roman" w:hAnsi="Times New Roman" w:cs="Times New Roman"/>
          <w:sz w:val="24"/>
          <w:szCs w:val="24"/>
        </w:rPr>
        <w:t>.</w:t>
      </w:r>
      <w:r w:rsidR="00FA62FA" w:rsidRPr="00D33ED3">
        <w:rPr>
          <w:rFonts w:ascii="Times New Roman" w:hAnsi="Times New Roman" w:cs="Times New Roman"/>
          <w:i/>
          <w:sz w:val="24"/>
          <w:szCs w:val="24"/>
        </w:rPr>
        <w:t xml:space="preserve"> </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lastRenderedPageBreak/>
        <w:t>Neste caso, naturalmente</w:t>
      </w:r>
      <w:r w:rsidR="00FA62FA" w:rsidRPr="00D33ED3">
        <w:rPr>
          <w:rFonts w:ascii="Times New Roman" w:hAnsi="Times New Roman" w:cs="Times New Roman"/>
          <w:sz w:val="24"/>
          <w:szCs w:val="24"/>
        </w:rPr>
        <w:t>,</w:t>
      </w:r>
      <w:r w:rsidRPr="00D33ED3">
        <w:rPr>
          <w:rFonts w:ascii="Times New Roman" w:hAnsi="Times New Roman" w:cs="Times New Roman"/>
          <w:sz w:val="24"/>
          <w:szCs w:val="24"/>
        </w:rPr>
        <w:t xml:space="preserve"> quem pediu o tribunal de júri foi o M.P., considerando este que a chave é considerar-se que o júri tem</w:t>
      </w:r>
      <w:r w:rsidR="00FA62FA" w:rsidRPr="00D33ED3">
        <w:rPr>
          <w:rFonts w:ascii="Times New Roman" w:hAnsi="Times New Roman" w:cs="Times New Roman"/>
          <w:sz w:val="24"/>
          <w:szCs w:val="24"/>
        </w:rPr>
        <w:t>, relativ</w:t>
      </w:r>
      <w:r w:rsidR="001F26C4" w:rsidRPr="00D33ED3">
        <w:rPr>
          <w:rFonts w:ascii="Times New Roman" w:hAnsi="Times New Roman" w:cs="Times New Roman"/>
          <w:sz w:val="24"/>
          <w:szCs w:val="24"/>
        </w:rPr>
        <w:t>amente ao crime praticado</w:t>
      </w:r>
      <w:r w:rsidR="00FA62FA" w:rsidRPr="00D33ED3">
        <w:rPr>
          <w:rFonts w:ascii="Times New Roman" w:hAnsi="Times New Roman" w:cs="Times New Roman"/>
          <w:sz w:val="24"/>
          <w:szCs w:val="24"/>
        </w:rPr>
        <w:t>, um sentimento</w:t>
      </w:r>
      <w:r w:rsidR="00F11215" w:rsidRPr="00D33ED3">
        <w:rPr>
          <w:rFonts w:ascii="Times New Roman" w:hAnsi="Times New Roman" w:cs="Times New Roman"/>
          <w:sz w:val="24"/>
          <w:szCs w:val="24"/>
        </w:rPr>
        <w:t xml:space="preserve"> de repulsa</w:t>
      </w:r>
      <w:r w:rsidR="00FA62FA" w:rsidRPr="00D33ED3">
        <w:rPr>
          <w:rFonts w:ascii="Times New Roman" w:hAnsi="Times New Roman" w:cs="Times New Roman"/>
          <w:sz w:val="24"/>
          <w:szCs w:val="24"/>
        </w:rPr>
        <w:t xml:space="preserve"> </w:t>
      </w:r>
      <w:r w:rsidR="001F26C4" w:rsidRPr="00D33ED3">
        <w:rPr>
          <w:rFonts w:ascii="Times New Roman" w:hAnsi="Times New Roman" w:cs="Times New Roman"/>
          <w:sz w:val="24"/>
          <w:szCs w:val="24"/>
        </w:rPr>
        <w:t xml:space="preserve">que o levará a ser menos indulgente e a condenar o arguido </w:t>
      </w:r>
      <w:r w:rsidR="002A7995" w:rsidRPr="00D33ED3">
        <w:rPr>
          <w:rFonts w:ascii="Times New Roman" w:hAnsi="Times New Roman" w:cs="Times New Roman"/>
          <w:sz w:val="24"/>
          <w:szCs w:val="24"/>
        </w:rPr>
        <w:t>à</w:t>
      </w:r>
      <w:r w:rsidR="001F26C4" w:rsidRPr="00D33ED3">
        <w:rPr>
          <w:rFonts w:ascii="Times New Roman" w:hAnsi="Times New Roman" w:cs="Times New Roman"/>
          <w:sz w:val="24"/>
          <w:szCs w:val="24"/>
        </w:rPr>
        <w:t xml:space="preserve"> pena </w:t>
      </w:r>
      <w:r w:rsidR="002A7995" w:rsidRPr="00D33ED3">
        <w:rPr>
          <w:rFonts w:ascii="Times New Roman" w:hAnsi="Times New Roman" w:cs="Times New Roman"/>
          <w:sz w:val="24"/>
          <w:szCs w:val="24"/>
        </w:rPr>
        <w:t>mais grave que os</w:t>
      </w:r>
      <w:r w:rsidR="001F26C4" w:rsidRPr="00D33ED3">
        <w:rPr>
          <w:rFonts w:ascii="Times New Roman" w:hAnsi="Times New Roman" w:cs="Times New Roman"/>
          <w:sz w:val="24"/>
          <w:szCs w:val="24"/>
        </w:rPr>
        <w:t xml:space="preserve"> normativo</w:t>
      </w:r>
      <w:r w:rsidR="002A7995" w:rsidRPr="00D33ED3">
        <w:rPr>
          <w:rFonts w:ascii="Times New Roman" w:hAnsi="Times New Roman" w:cs="Times New Roman"/>
          <w:sz w:val="24"/>
          <w:szCs w:val="24"/>
        </w:rPr>
        <w:t>s do C.P. permitirem</w:t>
      </w:r>
      <w:r w:rsidR="001F26C4" w:rsidRPr="00D33ED3">
        <w:rPr>
          <w:rFonts w:ascii="Times New Roman" w:hAnsi="Times New Roman" w:cs="Times New Roman"/>
          <w:sz w:val="24"/>
          <w:szCs w:val="24"/>
        </w:rPr>
        <w:t xml:space="preserve">. </w:t>
      </w:r>
    </w:p>
    <w:p w:rsidR="007451B8" w:rsidRDefault="007451B8" w:rsidP="007451B8">
      <w:pPr>
        <w:spacing w:after="0" w:line="360" w:lineRule="auto"/>
        <w:ind w:firstLine="709"/>
        <w:jc w:val="both"/>
        <w:rPr>
          <w:rFonts w:ascii="Times New Roman" w:hAnsi="Times New Roman" w:cs="Times New Roman"/>
          <w:sz w:val="24"/>
          <w:szCs w:val="24"/>
          <w:u w:val="single"/>
        </w:rPr>
      </w:pPr>
      <w:r w:rsidRPr="00D33ED3">
        <w:rPr>
          <w:rFonts w:ascii="Times New Roman" w:hAnsi="Times New Roman" w:cs="Times New Roman"/>
          <w:sz w:val="24"/>
          <w:szCs w:val="24"/>
        </w:rPr>
        <w:t>Falaremos</w:t>
      </w:r>
      <w:r w:rsidR="002A7995" w:rsidRPr="00D33ED3">
        <w:rPr>
          <w:rFonts w:ascii="Times New Roman" w:hAnsi="Times New Roman" w:cs="Times New Roman"/>
          <w:sz w:val="24"/>
          <w:szCs w:val="24"/>
        </w:rPr>
        <w:t>, de seguida,</w:t>
      </w:r>
      <w:r w:rsidRPr="00D33ED3">
        <w:rPr>
          <w:rFonts w:ascii="Times New Roman" w:hAnsi="Times New Roman" w:cs="Times New Roman"/>
          <w:sz w:val="24"/>
          <w:szCs w:val="24"/>
        </w:rPr>
        <w:t xml:space="preserve"> de outro caso mediático, </w:t>
      </w:r>
      <w:r w:rsidR="002A7995" w:rsidRPr="00D33ED3">
        <w:rPr>
          <w:rFonts w:ascii="Times New Roman" w:hAnsi="Times New Roman" w:cs="Times New Roman"/>
          <w:sz w:val="24"/>
          <w:szCs w:val="24"/>
        </w:rPr>
        <w:t>conhecido como</w:t>
      </w:r>
      <w:r w:rsidRPr="00D33ED3">
        <w:rPr>
          <w:rFonts w:ascii="Times New Roman" w:hAnsi="Times New Roman" w:cs="Times New Roman"/>
          <w:sz w:val="24"/>
          <w:szCs w:val="24"/>
        </w:rPr>
        <w:t xml:space="preserve"> o </w:t>
      </w:r>
      <w:r w:rsidRPr="00BE0D21">
        <w:rPr>
          <w:rFonts w:ascii="Times New Roman" w:hAnsi="Times New Roman" w:cs="Times New Roman"/>
          <w:sz w:val="24"/>
          <w:szCs w:val="24"/>
          <w:u w:val="single"/>
        </w:rPr>
        <w:t xml:space="preserve">caso do “Rei Ghob”. </w:t>
      </w:r>
    </w:p>
    <w:p w:rsidR="00BE0D21" w:rsidRDefault="00BE0D21" w:rsidP="007451B8">
      <w:pPr>
        <w:spacing w:after="0" w:line="360" w:lineRule="auto"/>
        <w:ind w:firstLine="709"/>
        <w:jc w:val="both"/>
        <w:rPr>
          <w:rFonts w:ascii="Times New Roman" w:hAnsi="Times New Roman" w:cs="Times New Roman"/>
          <w:sz w:val="24"/>
          <w:szCs w:val="24"/>
          <w:u w:val="single"/>
        </w:rPr>
      </w:pPr>
    </w:p>
    <w:p w:rsidR="00BE0D21" w:rsidRDefault="00756AC0" w:rsidP="007451B8">
      <w:pPr>
        <w:spacing w:after="0" w:line="360" w:lineRule="auto"/>
        <w:ind w:firstLine="709"/>
        <w:jc w:val="both"/>
        <w:rPr>
          <w:rFonts w:ascii="Times New Roman" w:hAnsi="Times New Roman" w:cs="Times New Roman"/>
          <w:sz w:val="24"/>
          <w:szCs w:val="24"/>
          <w:u w:val="single"/>
        </w:rPr>
      </w:pPr>
      <w:r>
        <w:rPr>
          <w:noProof/>
        </w:rPr>
        <w:pict>
          <v:shape id="_x0000_s1028" type="#_x0000_t202" style="position:absolute;left:0;text-align:left;margin-left:-9.95pt;margin-top:2.65pt;width:445.35pt;height:147.75pt;z-index:251663360;visibility:visible;mso-wrap-distance-left:9pt;mso-wrap-distance-top:0;mso-wrap-distance-right:9pt;mso-wrap-distance-bottom:0;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LeE2RMtAgAAVAQAAA4AAAAAAAAAAAAAAAAALgIAAGRycy9l&#10;Mm9Eb2MueG1sUEsBAi0AFAAGAAgAAAAhAP0vMtbbAAAABQEAAA8AAAAAAAAAAAAAAAAAhwQAAGRy&#10;cy9kb3ducmV2LnhtbFBLBQYAAAAABAAEAPMAAACPBQAAAAA=&#10;">
            <v:textbox>
              <w:txbxContent>
                <w:p w:rsidR="002D4745" w:rsidRPr="00BE0D21" w:rsidRDefault="002D4745" w:rsidP="00BE0D21">
                  <w:pPr>
                    <w:spacing w:after="0" w:line="360" w:lineRule="auto"/>
                    <w:ind w:firstLine="709"/>
                    <w:jc w:val="both"/>
                    <w:rPr>
                      <w:rFonts w:ascii="Times New Roman" w:hAnsi="Times New Roman" w:cs="Times New Roman"/>
                      <w:sz w:val="24"/>
                      <w:szCs w:val="24"/>
                      <w:u w:val="single"/>
                    </w:rPr>
                  </w:pPr>
                </w:p>
                <w:p w:rsidR="002D4745" w:rsidRPr="00D33ED3" w:rsidRDefault="002D4745" w:rsidP="00BE0D21">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Francisco Leitão, ou “Rei Ghob”, como ficou conhecido,</w:t>
                  </w:r>
                  <w:r w:rsidRPr="00D33ED3">
                    <w:rPr>
                      <w:rFonts w:ascii="Times New Roman" w:hAnsi="Times New Roman" w:cs="Times New Roman"/>
                      <w:sz w:val="24"/>
                      <w:szCs w:val="24"/>
                    </w:rPr>
                    <w:t xml:space="preserve"> cometeu crimes macabros,</w:t>
                  </w:r>
                  <w:r>
                    <w:rPr>
                      <w:rFonts w:ascii="Times New Roman" w:hAnsi="Times New Roman" w:cs="Times New Roman"/>
                      <w:sz w:val="24"/>
                      <w:szCs w:val="24"/>
                    </w:rPr>
                    <w:t xml:space="preserve"> desde homicídios a ocultações de cadáveres, tendo sido</w:t>
                  </w:r>
                  <w:r w:rsidRPr="00D33ED3">
                    <w:rPr>
                      <w:rFonts w:ascii="Times New Roman" w:hAnsi="Times New Roman" w:cs="Times New Roman"/>
                      <w:sz w:val="24"/>
                      <w:szCs w:val="24"/>
                    </w:rPr>
                    <w:t xml:space="preserve"> julgado no Tribunal Criminal de Torres Vedras, em tribunal de júri, por quatro homicídios, </w:t>
                  </w:r>
                  <w:r>
                    <w:rPr>
                      <w:rFonts w:ascii="Times New Roman" w:hAnsi="Times New Roman" w:cs="Times New Roman"/>
                      <w:sz w:val="24"/>
                      <w:szCs w:val="24"/>
                    </w:rPr>
                    <w:t>e foi</w:t>
                  </w:r>
                  <w:r w:rsidRPr="00D33ED3">
                    <w:rPr>
                      <w:rFonts w:ascii="Times New Roman" w:hAnsi="Times New Roman" w:cs="Times New Roman"/>
                      <w:sz w:val="24"/>
                      <w:szCs w:val="24"/>
                    </w:rPr>
                    <w:t xml:space="preserve"> </w:t>
                  </w:r>
                  <w:r>
                    <w:rPr>
                      <w:rFonts w:ascii="Times New Roman" w:hAnsi="Times New Roman" w:cs="Times New Roman"/>
                      <w:sz w:val="24"/>
                      <w:szCs w:val="24"/>
                    </w:rPr>
                    <w:t>condenado</w:t>
                  </w:r>
                  <w:r w:rsidRPr="00D33ED3">
                    <w:rPr>
                      <w:rFonts w:ascii="Times New Roman" w:hAnsi="Times New Roman" w:cs="Times New Roman"/>
                      <w:sz w:val="24"/>
                      <w:szCs w:val="24"/>
                    </w:rPr>
                    <w:t xml:space="preserve"> por triplo homicídio, a 29 de Março de 2012.</w:t>
                  </w:r>
                </w:p>
                <w:p w:rsidR="002D4745" w:rsidRDefault="002D4745"/>
              </w:txbxContent>
            </v:textbox>
          </v:shape>
        </w:pict>
      </w:r>
    </w:p>
    <w:p w:rsidR="00BE0D21" w:rsidRDefault="00F25685" w:rsidP="007451B8">
      <w:pPr>
        <w:spacing w:after="0" w:line="360" w:lineRule="auto"/>
        <w:ind w:firstLine="709"/>
        <w:jc w:val="both"/>
        <w:rPr>
          <w:rFonts w:ascii="Times New Roman" w:hAnsi="Times New Roman" w:cs="Times New Roman"/>
          <w:sz w:val="24"/>
          <w:szCs w:val="24"/>
          <w:u w:val="single"/>
        </w:rPr>
      </w:pPr>
      <w:r>
        <w:rPr>
          <w:rFonts w:ascii="Times New Roman" w:hAnsi="Times New Roman" w:cs="Times New Roman"/>
          <w:sz w:val="24"/>
          <w:szCs w:val="24"/>
          <w:u w:val="single"/>
        </w:rPr>
        <w:t>F</w:t>
      </w:r>
    </w:p>
    <w:p w:rsidR="00BE0D21" w:rsidRDefault="00BE0D21" w:rsidP="007451B8">
      <w:pPr>
        <w:spacing w:after="0" w:line="360" w:lineRule="auto"/>
        <w:ind w:firstLine="709"/>
        <w:jc w:val="both"/>
        <w:rPr>
          <w:rFonts w:ascii="Times New Roman" w:hAnsi="Times New Roman" w:cs="Times New Roman"/>
          <w:sz w:val="24"/>
          <w:szCs w:val="24"/>
          <w:u w:val="single"/>
        </w:rPr>
      </w:pPr>
    </w:p>
    <w:p w:rsidR="00BE0D21" w:rsidRDefault="00BE0D21" w:rsidP="007451B8">
      <w:pPr>
        <w:spacing w:after="0" w:line="360" w:lineRule="auto"/>
        <w:ind w:firstLine="709"/>
        <w:jc w:val="both"/>
        <w:rPr>
          <w:rFonts w:ascii="Times New Roman" w:hAnsi="Times New Roman" w:cs="Times New Roman"/>
          <w:sz w:val="24"/>
          <w:szCs w:val="24"/>
          <w:u w:val="single"/>
        </w:rPr>
      </w:pPr>
    </w:p>
    <w:p w:rsidR="00BE0D21" w:rsidRDefault="00BE0D21" w:rsidP="007451B8">
      <w:pPr>
        <w:spacing w:after="0" w:line="360" w:lineRule="auto"/>
        <w:ind w:firstLine="709"/>
        <w:jc w:val="both"/>
        <w:rPr>
          <w:rFonts w:ascii="Times New Roman" w:hAnsi="Times New Roman" w:cs="Times New Roman"/>
          <w:sz w:val="24"/>
          <w:szCs w:val="24"/>
          <w:u w:val="single"/>
        </w:rPr>
      </w:pPr>
    </w:p>
    <w:p w:rsidR="00BE0D21" w:rsidRDefault="00BE0D21" w:rsidP="007451B8">
      <w:pPr>
        <w:spacing w:after="0" w:line="360" w:lineRule="auto"/>
        <w:ind w:firstLine="709"/>
        <w:jc w:val="both"/>
        <w:rPr>
          <w:rFonts w:ascii="Times New Roman" w:hAnsi="Times New Roman" w:cs="Times New Roman"/>
          <w:sz w:val="24"/>
          <w:szCs w:val="24"/>
          <w:u w:val="single"/>
        </w:rPr>
      </w:pPr>
    </w:p>
    <w:p w:rsidR="00BE0D21" w:rsidRDefault="00BE0D21" w:rsidP="007451B8">
      <w:pPr>
        <w:spacing w:after="0" w:line="360" w:lineRule="auto"/>
        <w:ind w:firstLine="709"/>
        <w:jc w:val="both"/>
        <w:rPr>
          <w:rFonts w:ascii="Times New Roman" w:hAnsi="Times New Roman" w:cs="Times New Roman"/>
          <w:sz w:val="24"/>
          <w:szCs w:val="24"/>
          <w:u w:val="single"/>
        </w:rPr>
      </w:pPr>
    </w:p>
    <w:p w:rsidR="00BE0D21" w:rsidRDefault="00BE0D21" w:rsidP="007451B8">
      <w:pPr>
        <w:spacing w:after="0" w:line="360" w:lineRule="auto"/>
        <w:ind w:firstLine="709"/>
        <w:jc w:val="both"/>
        <w:rPr>
          <w:rFonts w:ascii="Times New Roman" w:hAnsi="Times New Roman" w:cs="Times New Roman"/>
          <w:sz w:val="24"/>
          <w:szCs w:val="24"/>
          <w:u w:val="single"/>
        </w:rPr>
      </w:pP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Pelos três crimes de ocultação de cadáver, o tribunal condenou o individuo a três anos de prisão, um ano por cada crime, enquanto pela prática de falsificação de documento foi aplicada a pena de 12 meses. Por detenção de arma ilegal, "Rei Ghob" foi condenado a três meses de prisão. Em cúmulo jurídico, o tribunal </w:t>
      </w:r>
      <w:r w:rsidR="00785E64" w:rsidRPr="00D33ED3">
        <w:rPr>
          <w:rFonts w:ascii="Times New Roman" w:hAnsi="Times New Roman" w:cs="Times New Roman"/>
          <w:sz w:val="24"/>
          <w:szCs w:val="24"/>
        </w:rPr>
        <w:t>condenou o arguido Francisco Leitão à</w:t>
      </w:r>
      <w:r w:rsidR="00F11215" w:rsidRPr="00D33ED3">
        <w:rPr>
          <w:rFonts w:ascii="Times New Roman" w:hAnsi="Times New Roman" w:cs="Times New Roman"/>
          <w:sz w:val="24"/>
          <w:szCs w:val="24"/>
        </w:rPr>
        <w:t xml:space="preserve"> </w:t>
      </w:r>
      <w:r w:rsidRPr="00D33ED3">
        <w:rPr>
          <w:rFonts w:ascii="Times New Roman" w:hAnsi="Times New Roman" w:cs="Times New Roman"/>
          <w:sz w:val="24"/>
          <w:szCs w:val="24"/>
        </w:rPr>
        <w:t xml:space="preserve">pena máxima de 25 anos e </w:t>
      </w:r>
      <w:r w:rsidR="00F11215" w:rsidRPr="00D33ED3">
        <w:rPr>
          <w:rFonts w:ascii="Times New Roman" w:hAnsi="Times New Roman" w:cs="Times New Roman"/>
          <w:sz w:val="24"/>
          <w:szCs w:val="24"/>
        </w:rPr>
        <w:t>ao pagamento de</w:t>
      </w:r>
      <w:r w:rsidRPr="00D33ED3">
        <w:rPr>
          <w:rFonts w:ascii="Times New Roman" w:hAnsi="Times New Roman" w:cs="Times New Roman"/>
          <w:sz w:val="24"/>
          <w:szCs w:val="24"/>
        </w:rPr>
        <w:t xml:space="preserve"> 350 mil euros de indemnização às famílias das vítimas.</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Neste caso, mais uma vez, quem requereu o tribunal de júri foi o M.P., </w:t>
      </w:r>
      <w:r w:rsidR="00785E64" w:rsidRPr="00D33ED3">
        <w:rPr>
          <w:rFonts w:ascii="Times New Roman" w:hAnsi="Times New Roman" w:cs="Times New Roman"/>
          <w:sz w:val="24"/>
          <w:szCs w:val="24"/>
        </w:rPr>
        <w:t>motivado pela mesma i</w:t>
      </w:r>
      <w:r w:rsidR="00F11215" w:rsidRPr="00D33ED3">
        <w:rPr>
          <w:rFonts w:ascii="Times New Roman" w:hAnsi="Times New Roman" w:cs="Times New Roman"/>
          <w:sz w:val="24"/>
          <w:szCs w:val="24"/>
        </w:rPr>
        <w:t xml:space="preserve">ntencionalidade e pressupostos </w:t>
      </w:r>
      <w:r w:rsidRPr="00D33ED3">
        <w:rPr>
          <w:rFonts w:ascii="Times New Roman" w:hAnsi="Times New Roman" w:cs="Times New Roman"/>
          <w:sz w:val="24"/>
          <w:szCs w:val="24"/>
        </w:rPr>
        <w:t xml:space="preserve">que vimos </w:t>
      </w:r>
      <w:r w:rsidR="00785E64" w:rsidRPr="00D33ED3">
        <w:rPr>
          <w:rFonts w:ascii="Times New Roman" w:hAnsi="Times New Roman" w:cs="Times New Roman"/>
          <w:sz w:val="24"/>
          <w:szCs w:val="24"/>
        </w:rPr>
        <w:t xml:space="preserve">presentes </w:t>
      </w:r>
      <w:r w:rsidRPr="00D33ED3">
        <w:rPr>
          <w:rFonts w:ascii="Times New Roman" w:hAnsi="Times New Roman" w:cs="Times New Roman"/>
          <w:sz w:val="24"/>
          <w:szCs w:val="24"/>
        </w:rPr>
        <w:t xml:space="preserve">no caso do BES de Campolide – a ideia de </w:t>
      </w:r>
      <w:r w:rsidR="00785E64" w:rsidRPr="00D33ED3">
        <w:rPr>
          <w:rFonts w:ascii="Times New Roman" w:hAnsi="Times New Roman" w:cs="Times New Roman"/>
          <w:sz w:val="24"/>
          <w:szCs w:val="24"/>
        </w:rPr>
        <w:t>“aprovei</w:t>
      </w:r>
      <w:r w:rsidR="00A364F3">
        <w:rPr>
          <w:rFonts w:ascii="Times New Roman" w:hAnsi="Times New Roman" w:cs="Times New Roman"/>
          <w:sz w:val="24"/>
          <w:szCs w:val="24"/>
        </w:rPr>
        <w:t>tar” o presumível sentimento de</w:t>
      </w:r>
      <w:r w:rsidRPr="00D33ED3">
        <w:rPr>
          <w:rFonts w:ascii="Times New Roman" w:hAnsi="Times New Roman" w:cs="Times New Roman"/>
          <w:sz w:val="24"/>
          <w:szCs w:val="24"/>
        </w:rPr>
        <w:t xml:space="preserve"> repulsa</w:t>
      </w:r>
      <w:r w:rsidR="00785E64" w:rsidRPr="00D33ED3">
        <w:rPr>
          <w:rFonts w:ascii="Times New Roman" w:hAnsi="Times New Roman" w:cs="Times New Roman"/>
          <w:sz w:val="24"/>
          <w:szCs w:val="24"/>
        </w:rPr>
        <w:t xml:space="preserve"> </w:t>
      </w:r>
      <w:r w:rsidR="0085315C" w:rsidRPr="00D33ED3">
        <w:rPr>
          <w:rFonts w:ascii="Times New Roman" w:hAnsi="Times New Roman" w:cs="Times New Roman"/>
          <w:sz w:val="24"/>
          <w:szCs w:val="24"/>
        </w:rPr>
        <w:t>dos membros do tribunal de júri</w:t>
      </w:r>
      <w:r w:rsidRPr="00D33ED3">
        <w:rPr>
          <w:rFonts w:ascii="Times New Roman" w:hAnsi="Times New Roman" w:cs="Times New Roman"/>
          <w:sz w:val="24"/>
          <w:szCs w:val="24"/>
        </w:rPr>
        <w:t>.</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Acontece que o Juiz Rui Rangel foi o juiz do caso em questão, e enquanto comentador televisivo, ainda antes de saber, naturalmente, que este caso lhe seria atribuído, proferiu inúmeros comentários, pessoais, naturalmente, sobre os crimes em questão e sobre todos os contornos macabros que daí se souberam. Ao interpor recurso para o Tribunal da Relação de Lisboa, foi precisamente este o argumento do advogado de defesa, criticando assim o juiz em questão por ter opinado sobre o caso enquanto comentador televisivo, tendo já por isso u</w:t>
      </w:r>
      <w:r w:rsidR="003F281F">
        <w:rPr>
          <w:rFonts w:ascii="Times New Roman" w:hAnsi="Times New Roman" w:cs="Times New Roman"/>
          <w:sz w:val="24"/>
          <w:szCs w:val="24"/>
        </w:rPr>
        <w:t>ma ideia formada sobre o veredi</w:t>
      </w:r>
      <w:r w:rsidRPr="00D33ED3">
        <w:rPr>
          <w:rFonts w:ascii="Times New Roman" w:hAnsi="Times New Roman" w:cs="Times New Roman"/>
          <w:sz w:val="24"/>
          <w:szCs w:val="24"/>
        </w:rPr>
        <w:t xml:space="preserve">to, e influenciando, dessa maneira, todos os jurados. Desta feita, o advogado aproveitou para </w:t>
      </w:r>
      <w:r w:rsidRPr="00D33ED3">
        <w:rPr>
          <w:rFonts w:ascii="Times New Roman" w:hAnsi="Times New Roman" w:cs="Times New Roman"/>
          <w:sz w:val="24"/>
          <w:szCs w:val="24"/>
        </w:rPr>
        <w:lastRenderedPageBreak/>
        <w:t>criticar o tribunal de júri, dizendo que os cidadãos são influenciáveis por opiniões públicas, com base</w:t>
      </w:r>
      <w:r w:rsidR="0085315C" w:rsidRPr="00D33ED3">
        <w:rPr>
          <w:rFonts w:ascii="Times New Roman" w:hAnsi="Times New Roman" w:cs="Times New Roman"/>
          <w:sz w:val="24"/>
          <w:szCs w:val="24"/>
        </w:rPr>
        <w:t>,</w:t>
      </w:r>
      <w:r w:rsidRPr="00D33ED3">
        <w:rPr>
          <w:rFonts w:ascii="Times New Roman" w:hAnsi="Times New Roman" w:cs="Times New Roman"/>
          <w:sz w:val="24"/>
          <w:szCs w:val="24"/>
        </w:rPr>
        <w:t xml:space="preserve"> não em provas mas sim apenas </w:t>
      </w:r>
      <w:r w:rsidR="0085315C" w:rsidRPr="00D33ED3">
        <w:rPr>
          <w:rFonts w:ascii="Times New Roman" w:hAnsi="Times New Roman" w:cs="Times New Roman"/>
          <w:sz w:val="24"/>
          <w:szCs w:val="24"/>
        </w:rPr>
        <w:t xml:space="preserve">em </w:t>
      </w:r>
      <w:r w:rsidRPr="00D33ED3">
        <w:rPr>
          <w:rFonts w:ascii="Times New Roman" w:hAnsi="Times New Roman" w:cs="Times New Roman"/>
          <w:sz w:val="24"/>
          <w:szCs w:val="24"/>
        </w:rPr>
        <w:t>indícios.</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O Tribunal da Relação de Lisboa rejeitou "por unanimidade" o recurso de Francisco Leitão, e manteve a condenação de 25 anos de prisão, determinada pela primeira instância, pela prática de três homicídios.</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Neste caso, concordamos em parte com o advogado, quando este diz que</w:t>
      </w:r>
      <w:r w:rsidR="0085315C" w:rsidRPr="00D33ED3">
        <w:rPr>
          <w:rFonts w:ascii="Times New Roman" w:hAnsi="Times New Roman" w:cs="Times New Roman"/>
          <w:sz w:val="24"/>
          <w:szCs w:val="24"/>
        </w:rPr>
        <w:t>,</w:t>
      </w:r>
      <w:r w:rsidRPr="00D33ED3">
        <w:rPr>
          <w:rFonts w:ascii="Times New Roman" w:hAnsi="Times New Roman" w:cs="Times New Roman"/>
          <w:sz w:val="24"/>
          <w:szCs w:val="24"/>
        </w:rPr>
        <w:t xml:space="preserve"> pelo facto d</w:t>
      </w:r>
      <w:r w:rsidR="0085315C" w:rsidRPr="00D33ED3">
        <w:rPr>
          <w:rFonts w:ascii="Times New Roman" w:hAnsi="Times New Roman" w:cs="Times New Roman"/>
          <w:sz w:val="24"/>
          <w:szCs w:val="24"/>
        </w:rPr>
        <w:t xml:space="preserve">e </w:t>
      </w:r>
      <w:r w:rsidRPr="00D33ED3">
        <w:rPr>
          <w:rFonts w:ascii="Times New Roman" w:hAnsi="Times New Roman" w:cs="Times New Roman"/>
          <w:sz w:val="24"/>
          <w:szCs w:val="24"/>
        </w:rPr>
        <w:t xml:space="preserve">o juiz Rui Rangel ter proferido comentários </w:t>
      </w:r>
      <w:r w:rsidR="0085315C" w:rsidRPr="00D33ED3">
        <w:rPr>
          <w:rFonts w:ascii="Times New Roman" w:hAnsi="Times New Roman" w:cs="Times New Roman"/>
          <w:sz w:val="24"/>
          <w:szCs w:val="24"/>
        </w:rPr>
        <w:t xml:space="preserve">públicos </w:t>
      </w:r>
      <w:r w:rsidRPr="00D33ED3">
        <w:rPr>
          <w:rFonts w:ascii="Times New Roman" w:hAnsi="Times New Roman" w:cs="Times New Roman"/>
          <w:sz w:val="24"/>
          <w:szCs w:val="24"/>
        </w:rPr>
        <w:t>acerca do caso</w:t>
      </w:r>
      <w:r w:rsidR="0085315C" w:rsidRPr="00D33ED3">
        <w:rPr>
          <w:rFonts w:ascii="Times New Roman" w:hAnsi="Times New Roman" w:cs="Times New Roman"/>
          <w:sz w:val="24"/>
          <w:szCs w:val="24"/>
        </w:rPr>
        <w:t>, já não daria garantias de imparcialidade no desempenho futuro da</w:t>
      </w:r>
      <w:r w:rsidR="00544645" w:rsidRPr="00D33ED3">
        <w:rPr>
          <w:rFonts w:ascii="Times New Roman" w:hAnsi="Times New Roman" w:cs="Times New Roman"/>
          <w:sz w:val="24"/>
          <w:szCs w:val="24"/>
        </w:rPr>
        <w:t>s funções de presidente do tribunal de júri</w:t>
      </w:r>
      <w:r w:rsidR="0085315C" w:rsidRPr="00D33ED3">
        <w:rPr>
          <w:rFonts w:ascii="Times New Roman" w:hAnsi="Times New Roman" w:cs="Times New Roman"/>
          <w:sz w:val="24"/>
          <w:szCs w:val="24"/>
        </w:rPr>
        <w:t xml:space="preserve"> </w:t>
      </w:r>
      <w:r w:rsidRPr="00D33ED3">
        <w:rPr>
          <w:rFonts w:ascii="Times New Roman" w:hAnsi="Times New Roman" w:cs="Times New Roman"/>
          <w:sz w:val="24"/>
          <w:szCs w:val="24"/>
        </w:rPr>
        <w:t>e iria</w:t>
      </w:r>
      <w:r w:rsidR="00544645" w:rsidRPr="00D33ED3">
        <w:rPr>
          <w:rFonts w:ascii="Times New Roman" w:hAnsi="Times New Roman" w:cs="Times New Roman"/>
          <w:sz w:val="24"/>
          <w:szCs w:val="24"/>
        </w:rPr>
        <w:t>, sem dúvida,</w:t>
      </w:r>
      <w:r w:rsidRPr="00D33ED3">
        <w:rPr>
          <w:rFonts w:ascii="Times New Roman" w:hAnsi="Times New Roman" w:cs="Times New Roman"/>
          <w:sz w:val="24"/>
          <w:szCs w:val="24"/>
        </w:rPr>
        <w:t xml:space="preserve"> influenciar sempre os jurados.</w:t>
      </w:r>
    </w:p>
    <w:p w:rsidR="007451B8" w:rsidRDefault="007451B8" w:rsidP="007451B8">
      <w:pPr>
        <w:spacing w:after="0" w:line="360" w:lineRule="auto"/>
        <w:ind w:firstLine="709"/>
        <w:jc w:val="both"/>
        <w:rPr>
          <w:rFonts w:ascii="Times New Roman" w:hAnsi="Times New Roman" w:cs="Times New Roman"/>
          <w:sz w:val="24"/>
          <w:szCs w:val="24"/>
          <w:u w:val="single"/>
        </w:rPr>
      </w:pPr>
      <w:r w:rsidRPr="00D33ED3">
        <w:rPr>
          <w:rFonts w:ascii="Times New Roman" w:hAnsi="Times New Roman" w:cs="Times New Roman"/>
          <w:sz w:val="24"/>
          <w:szCs w:val="24"/>
        </w:rPr>
        <w:t xml:space="preserve">Falaremos, finalmente, de um outro caso, também de contornos infelizes, que é o </w:t>
      </w:r>
      <w:r w:rsidRPr="00A364F3">
        <w:rPr>
          <w:rFonts w:ascii="Times New Roman" w:hAnsi="Times New Roman" w:cs="Times New Roman"/>
          <w:sz w:val="24"/>
          <w:szCs w:val="24"/>
          <w:u w:val="single"/>
        </w:rPr>
        <w:t>caso “Joana”.</w:t>
      </w:r>
    </w:p>
    <w:p w:rsidR="00A364F3" w:rsidRDefault="00756AC0" w:rsidP="007451B8">
      <w:pPr>
        <w:spacing w:after="0" w:line="360" w:lineRule="auto"/>
        <w:ind w:firstLine="709"/>
        <w:jc w:val="both"/>
        <w:rPr>
          <w:rFonts w:ascii="Times New Roman" w:hAnsi="Times New Roman" w:cs="Times New Roman"/>
          <w:sz w:val="24"/>
          <w:szCs w:val="24"/>
          <w:u w:val="single"/>
        </w:rPr>
      </w:pPr>
      <w:r>
        <w:rPr>
          <w:noProof/>
        </w:rPr>
        <w:pict>
          <v:shape id="_x0000_s1029" type="#_x0000_t202" style="position:absolute;left:0;text-align:left;margin-left:17.3pt;margin-top:8.35pt;width:415.15pt;height:124.5pt;z-index:251665408;visibility:visible;mso-wrap-distance-left:9pt;mso-wrap-distance-top:0;mso-wrap-distance-right:9pt;mso-wrap-distance-bottom:0;mso-position-horizontal-relative:text;mso-position-vertical-relative:text;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">
            <v:textbox>
              <w:txbxContent>
                <w:p w:rsidR="002D4745" w:rsidRPr="00D33ED3" w:rsidRDefault="002D4745" w:rsidP="00A364F3">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bCs/>
                      <w:sz w:val="24"/>
                      <w:szCs w:val="24"/>
                    </w:rPr>
                    <w:t>Joana Cipriano</w:t>
                  </w:r>
                  <w:r w:rsidRPr="00D33ED3">
                    <w:rPr>
                      <w:rFonts w:ascii="Times New Roman" w:hAnsi="Times New Roman" w:cs="Times New Roman"/>
                      <w:sz w:val="24"/>
                      <w:szCs w:val="24"/>
                    </w:rPr>
                    <w:t xml:space="preserve">, </w:t>
                  </w:r>
                  <w:r>
                    <w:rPr>
                      <w:rFonts w:ascii="Times New Roman" w:hAnsi="Times New Roman" w:cs="Times New Roman"/>
                      <w:sz w:val="24"/>
                      <w:szCs w:val="24"/>
                    </w:rPr>
                    <w:t>de oito anos</w:t>
                  </w:r>
                  <w:r w:rsidRPr="00D33ED3">
                    <w:rPr>
                      <w:rFonts w:ascii="Times New Roman" w:hAnsi="Times New Roman" w:cs="Times New Roman"/>
                      <w:sz w:val="24"/>
                      <w:szCs w:val="24"/>
                    </w:rPr>
                    <w:t xml:space="preserve"> desapareceu na localidade da Figueira, no concelho de Portimão, distrito de Faro,</w:t>
                  </w:r>
                  <w:r>
                    <w:rPr>
                      <w:rFonts w:ascii="Times New Roman" w:hAnsi="Times New Roman" w:cs="Times New Roman"/>
                      <w:sz w:val="24"/>
                      <w:szCs w:val="24"/>
                    </w:rPr>
                    <w:t xml:space="preserve"> no Algarve, sul de Portugal, a</w:t>
                  </w:r>
                  <w:r w:rsidRPr="00D33ED3">
                    <w:rPr>
                      <w:rFonts w:ascii="Times New Roman" w:hAnsi="Times New Roman" w:cs="Times New Roman"/>
                      <w:sz w:val="24"/>
                      <w:szCs w:val="24"/>
                    </w:rPr>
                    <w:t xml:space="preserve"> 12 de Setembro de 2004. A investigação criminal foi inconclusiva, mas apontou a mãe e um irmão desta, tio da criança, como implicados no seu desaparecimento e na alegada morte da menina, embora o seu corpo nunca tenha sido encontrado.</w:t>
                  </w:r>
                </w:p>
                <w:p w:rsidR="002D4745" w:rsidRDefault="002D4745"/>
              </w:txbxContent>
            </v:textbox>
          </v:shape>
        </w:pict>
      </w:r>
    </w:p>
    <w:p w:rsidR="00A364F3" w:rsidRDefault="00A364F3" w:rsidP="007451B8">
      <w:pPr>
        <w:spacing w:after="0" w:line="360" w:lineRule="auto"/>
        <w:ind w:firstLine="709"/>
        <w:jc w:val="both"/>
        <w:rPr>
          <w:rFonts w:ascii="Times New Roman" w:hAnsi="Times New Roman" w:cs="Times New Roman"/>
          <w:sz w:val="24"/>
          <w:szCs w:val="24"/>
          <w:u w:val="single"/>
        </w:rPr>
      </w:pPr>
    </w:p>
    <w:p w:rsidR="00A364F3" w:rsidRDefault="00A364F3" w:rsidP="007451B8">
      <w:pPr>
        <w:spacing w:after="0" w:line="360" w:lineRule="auto"/>
        <w:ind w:firstLine="709"/>
        <w:jc w:val="both"/>
        <w:rPr>
          <w:rFonts w:ascii="Times New Roman" w:hAnsi="Times New Roman" w:cs="Times New Roman"/>
          <w:sz w:val="24"/>
          <w:szCs w:val="24"/>
          <w:u w:val="single"/>
        </w:rPr>
      </w:pPr>
    </w:p>
    <w:p w:rsidR="00A364F3" w:rsidRDefault="00A364F3" w:rsidP="007451B8">
      <w:pPr>
        <w:spacing w:after="0" w:line="360" w:lineRule="auto"/>
        <w:ind w:firstLine="709"/>
        <w:jc w:val="both"/>
        <w:rPr>
          <w:rFonts w:ascii="Times New Roman" w:hAnsi="Times New Roman" w:cs="Times New Roman"/>
          <w:sz w:val="24"/>
          <w:szCs w:val="24"/>
        </w:rPr>
      </w:pPr>
    </w:p>
    <w:p w:rsidR="00A364F3" w:rsidRDefault="00A364F3" w:rsidP="007451B8">
      <w:pPr>
        <w:spacing w:after="0" w:line="360" w:lineRule="auto"/>
        <w:ind w:firstLine="709"/>
        <w:jc w:val="both"/>
        <w:rPr>
          <w:rFonts w:ascii="Times New Roman" w:hAnsi="Times New Roman" w:cs="Times New Roman"/>
          <w:sz w:val="24"/>
          <w:szCs w:val="24"/>
        </w:rPr>
      </w:pPr>
    </w:p>
    <w:p w:rsidR="00A364F3" w:rsidRDefault="00A364F3" w:rsidP="007451B8">
      <w:pPr>
        <w:spacing w:after="0" w:line="360" w:lineRule="auto"/>
        <w:ind w:firstLine="709"/>
        <w:jc w:val="both"/>
        <w:rPr>
          <w:rFonts w:ascii="Times New Roman" w:hAnsi="Times New Roman" w:cs="Times New Roman"/>
          <w:sz w:val="24"/>
          <w:szCs w:val="24"/>
        </w:rPr>
      </w:pPr>
    </w:p>
    <w:p w:rsidR="00A364F3" w:rsidRDefault="00A364F3" w:rsidP="007451B8">
      <w:pPr>
        <w:spacing w:after="0" w:line="360" w:lineRule="auto"/>
        <w:ind w:firstLine="709"/>
        <w:jc w:val="both"/>
        <w:rPr>
          <w:rFonts w:ascii="Times New Roman" w:hAnsi="Times New Roman" w:cs="Times New Roman"/>
          <w:sz w:val="24"/>
          <w:szCs w:val="24"/>
        </w:rPr>
      </w:pPr>
    </w:p>
    <w:p w:rsidR="00A364F3" w:rsidRPr="00D33ED3" w:rsidRDefault="00A364F3" w:rsidP="007451B8">
      <w:pPr>
        <w:spacing w:after="0" w:line="360" w:lineRule="auto"/>
        <w:ind w:firstLine="709"/>
        <w:jc w:val="both"/>
        <w:rPr>
          <w:rFonts w:ascii="Times New Roman" w:hAnsi="Times New Roman" w:cs="Times New Roman"/>
          <w:sz w:val="24"/>
          <w:szCs w:val="24"/>
        </w:rPr>
      </w:pPr>
    </w:p>
    <w:p w:rsidR="00A43380" w:rsidRDefault="007451B8" w:rsidP="00A43380">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A mãe e o tio de Joana foram submetidos a julgamento em Tribunal de Júri, na comarca de</w:t>
      </w:r>
      <w:r w:rsidR="00A43380">
        <w:rPr>
          <w:rFonts w:ascii="Times New Roman" w:hAnsi="Times New Roman" w:cs="Times New Roman"/>
          <w:sz w:val="24"/>
          <w:szCs w:val="24"/>
        </w:rPr>
        <w:t xml:space="preserve"> Portimão, pronunciados pela co</w:t>
      </w:r>
      <w:r w:rsidRPr="00D33ED3">
        <w:rPr>
          <w:rFonts w:ascii="Times New Roman" w:hAnsi="Times New Roman" w:cs="Times New Roman"/>
          <w:sz w:val="24"/>
          <w:szCs w:val="24"/>
        </w:rPr>
        <w:t>autoria, em concurso real, de um crime de homicídio qualif</w:t>
      </w:r>
      <w:r w:rsidR="00A43380">
        <w:rPr>
          <w:rFonts w:ascii="Times New Roman" w:hAnsi="Times New Roman" w:cs="Times New Roman"/>
          <w:sz w:val="24"/>
          <w:szCs w:val="24"/>
        </w:rPr>
        <w:t>icado, previsto e punido pelos Art.º 131.° e</w:t>
      </w:r>
      <w:r w:rsidR="006078AD">
        <w:rPr>
          <w:rFonts w:ascii="Times New Roman" w:hAnsi="Times New Roman" w:cs="Times New Roman"/>
          <w:sz w:val="24"/>
          <w:szCs w:val="24"/>
        </w:rPr>
        <w:t xml:space="preserve"> 132.°, n</w:t>
      </w:r>
      <w:r w:rsidR="00A43380">
        <w:rPr>
          <w:rFonts w:ascii="Times New Roman" w:hAnsi="Times New Roman" w:cs="Times New Roman"/>
          <w:sz w:val="24"/>
          <w:szCs w:val="24"/>
        </w:rPr>
        <w:t>.º</w:t>
      </w:r>
      <w:r w:rsidRPr="00D33ED3">
        <w:rPr>
          <w:rFonts w:ascii="Times New Roman" w:hAnsi="Times New Roman" w:cs="Times New Roman"/>
          <w:sz w:val="24"/>
          <w:szCs w:val="24"/>
        </w:rPr>
        <w:t xml:space="preserve"> 1 e 2, als. a), b) e d), um crime de o</w:t>
      </w:r>
      <w:r w:rsidR="00A43380">
        <w:rPr>
          <w:rFonts w:ascii="Times New Roman" w:hAnsi="Times New Roman" w:cs="Times New Roman"/>
          <w:sz w:val="24"/>
          <w:szCs w:val="24"/>
        </w:rPr>
        <w:t>cultação de c</w:t>
      </w:r>
      <w:r w:rsidR="006078AD">
        <w:rPr>
          <w:rFonts w:ascii="Times New Roman" w:hAnsi="Times New Roman" w:cs="Times New Roman"/>
          <w:sz w:val="24"/>
          <w:szCs w:val="24"/>
        </w:rPr>
        <w:t>adáver, p.p. pelo Art.º 254.°, n</w:t>
      </w:r>
      <w:r w:rsidRPr="00D33ED3">
        <w:rPr>
          <w:rFonts w:ascii="Times New Roman" w:hAnsi="Times New Roman" w:cs="Times New Roman"/>
          <w:sz w:val="24"/>
          <w:szCs w:val="24"/>
        </w:rPr>
        <w:t>.º 1, al. a), e um outro crime de pr</w:t>
      </w:r>
      <w:r w:rsidR="00A43380">
        <w:rPr>
          <w:rFonts w:ascii="Times New Roman" w:hAnsi="Times New Roman" w:cs="Times New Roman"/>
          <w:sz w:val="24"/>
          <w:szCs w:val="24"/>
        </w:rPr>
        <w:t>ofanação de cadáver, p.p. pelo A</w:t>
      </w:r>
      <w:r w:rsidRPr="00D33ED3">
        <w:rPr>
          <w:rFonts w:ascii="Times New Roman" w:hAnsi="Times New Roman" w:cs="Times New Roman"/>
          <w:sz w:val="24"/>
          <w:szCs w:val="24"/>
        </w:rPr>
        <w:t>rt.º 2</w:t>
      </w:r>
      <w:r w:rsidR="006078AD">
        <w:rPr>
          <w:rFonts w:ascii="Times New Roman" w:hAnsi="Times New Roman" w:cs="Times New Roman"/>
          <w:sz w:val="24"/>
          <w:szCs w:val="24"/>
        </w:rPr>
        <w:t>54.°, n</w:t>
      </w:r>
      <w:r w:rsidR="00544645" w:rsidRPr="00D33ED3">
        <w:rPr>
          <w:rFonts w:ascii="Times New Roman" w:hAnsi="Times New Roman" w:cs="Times New Roman"/>
          <w:sz w:val="24"/>
          <w:szCs w:val="24"/>
        </w:rPr>
        <w:t>.º 1, al. b), todos do Código</w:t>
      </w:r>
      <w:r w:rsidRPr="00D33ED3">
        <w:rPr>
          <w:rFonts w:ascii="Times New Roman" w:hAnsi="Times New Roman" w:cs="Times New Roman"/>
          <w:sz w:val="24"/>
          <w:szCs w:val="24"/>
        </w:rPr>
        <w:t xml:space="preserve"> Penal.</w:t>
      </w:r>
    </w:p>
    <w:p w:rsidR="007451B8" w:rsidRPr="00D33ED3" w:rsidRDefault="007451B8" w:rsidP="00A43380">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Por Acórdão de 11 de Novembro de 2005, o Tribunal de Júri d</w:t>
      </w:r>
      <w:r w:rsidR="00A43380">
        <w:rPr>
          <w:rFonts w:ascii="Times New Roman" w:hAnsi="Times New Roman" w:cs="Times New Roman"/>
          <w:sz w:val="24"/>
          <w:szCs w:val="24"/>
        </w:rPr>
        <w:t>ecidiu condenar o tio como co</w:t>
      </w:r>
      <w:r w:rsidRPr="00D33ED3">
        <w:rPr>
          <w:rFonts w:ascii="Times New Roman" w:hAnsi="Times New Roman" w:cs="Times New Roman"/>
          <w:sz w:val="24"/>
          <w:szCs w:val="24"/>
        </w:rPr>
        <w:t>autor material de um crime de homicídi</w:t>
      </w:r>
      <w:r w:rsidR="00A43380">
        <w:rPr>
          <w:rFonts w:ascii="Times New Roman" w:hAnsi="Times New Roman" w:cs="Times New Roman"/>
          <w:sz w:val="24"/>
          <w:szCs w:val="24"/>
        </w:rPr>
        <w:t>o qualificado, p.p. pelos Art.º 131.° e 132.°</w:t>
      </w:r>
      <w:r w:rsidR="006078AD">
        <w:rPr>
          <w:rFonts w:ascii="Times New Roman" w:hAnsi="Times New Roman" w:cs="Times New Roman"/>
          <w:sz w:val="24"/>
          <w:szCs w:val="24"/>
        </w:rPr>
        <w:t>, n</w:t>
      </w:r>
      <w:r w:rsidR="00A43380">
        <w:rPr>
          <w:rFonts w:ascii="Times New Roman" w:hAnsi="Times New Roman" w:cs="Times New Roman"/>
          <w:sz w:val="24"/>
          <w:szCs w:val="24"/>
        </w:rPr>
        <w:t>.º</w:t>
      </w:r>
      <w:r w:rsidRPr="00D33ED3">
        <w:rPr>
          <w:rFonts w:ascii="Times New Roman" w:hAnsi="Times New Roman" w:cs="Times New Roman"/>
          <w:sz w:val="24"/>
          <w:szCs w:val="24"/>
        </w:rPr>
        <w:t xml:space="preserve"> 1 e 2 alínea b), ambos do C. Penal, na pena de dezoito</w:t>
      </w:r>
      <w:r w:rsidR="00A43380">
        <w:rPr>
          <w:rFonts w:ascii="Times New Roman" w:hAnsi="Times New Roman" w:cs="Times New Roman"/>
          <w:sz w:val="24"/>
          <w:szCs w:val="24"/>
        </w:rPr>
        <w:t xml:space="preserve"> (18) anos de prisão; e como co</w:t>
      </w:r>
      <w:r w:rsidRPr="00D33ED3">
        <w:rPr>
          <w:rFonts w:ascii="Times New Roman" w:hAnsi="Times New Roman" w:cs="Times New Roman"/>
          <w:sz w:val="24"/>
          <w:szCs w:val="24"/>
        </w:rPr>
        <w:t>autor material de um crime de o</w:t>
      </w:r>
      <w:r w:rsidR="00A43380">
        <w:rPr>
          <w:rFonts w:ascii="Times New Roman" w:hAnsi="Times New Roman" w:cs="Times New Roman"/>
          <w:sz w:val="24"/>
          <w:szCs w:val="24"/>
        </w:rPr>
        <w:t>cultação de c</w:t>
      </w:r>
      <w:r w:rsidR="006078AD">
        <w:rPr>
          <w:rFonts w:ascii="Times New Roman" w:hAnsi="Times New Roman" w:cs="Times New Roman"/>
          <w:sz w:val="24"/>
          <w:szCs w:val="24"/>
        </w:rPr>
        <w:t>adáver, p.p. pelo Art.º 254.º, n</w:t>
      </w:r>
      <w:r w:rsidR="00544645" w:rsidRPr="00D33ED3">
        <w:rPr>
          <w:rFonts w:ascii="Times New Roman" w:hAnsi="Times New Roman" w:cs="Times New Roman"/>
          <w:sz w:val="24"/>
          <w:szCs w:val="24"/>
        </w:rPr>
        <w:t>.º 1, al. a), do Código Penal, na pena de vinte</w:t>
      </w:r>
      <w:r w:rsidR="00031947">
        <w:rPr>
          <w:rFonts w:ascii="Times New Roman" w:hAnsi="Times New Roman" w:cs="Times New Roman"/>
          <w:sz w:val="24"/>
          <w:szCs w:val="24"/>
        </w:rPr>
        <w:t xml:space="preserve"> meses de prisão; </w:t>
      </w:r>
      <w:r w:rsidRPr="00D33ED3">
        <w:rPr>
          <w:rFonts w:ascii="Times New Roman" w:hAnsi="Times New Roman" w:cs="Times New Roman"/>
          <w:sz w:val="24"/>
          <w:szCs w:val="24"/>
        </w:rPr>
        <w:t>e em cúmulo jurídico destas penas, na pen</w:t>
      </w:r>
      <w:r w:rsidR="00544645" w:rsidRPr="00D33ED3">
        <w:rPr>
          <w:rFonts w:ascii="Times New Roman" w:hAnsi="Times New Roman" w:cs="Times New Roman"/>
          <w:sz w:val="24"/>
          <w:szCs w:val="24"/>
        </w:rPr>
        <w:t>a única de dezanove anos e dois</w:t>
      </w:r>
      <w:r w:rsidRPr="00D33ED3">
        <w:rPr>
          <w:rFonts w:ascii="Times New Roman" w:hAnsi="Times New Roman" w:cs="Times New Roman"/>
          <w:sz w:val="24"/>
          <w:szCs w:val="24"/>
        </w:rPr>
        <w:t xml:space="preserve"> meses de prisão.</w:t>
      </w:r>
    </w:p>
    <w:p w:rsidR="007451B8" w:rsidRPr="00D33ED3" w:rsidRDefault="00A43380" w:rsidP="007451B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Já a mãe, foi condenada como co</w:t>
      </w:r>
      <w:r w:rsidR="007451B8" w:rsidRPr="00D33ED3">
        <w:rPr>
          <w:rFonts w:ascii="Times New Roman" w:hAnsi="Times New Roman" w:cs="Times New Roman"/>
          <w:sz w:val="24"/>
          <w:szCs w:val="24"/>
        </w:rPr>
        <w:t>autora material de um crime de hom</w:t>
      </w:r>
      <w:r w:rsidR="008B4F14">
        <w:rPr>
          <w:rFonts w:ascii="Times New Roman" w:hAnsi="Times New Roman" w:cs="Times New Roman"/>
          <w:sz w:val="24"/>
          <w:szCs w:val="24"/>
        </w:rPr>
        <w:t>icídio qualificado, p.p. pelos A</w:t>
      </w:r>
      <w:r w:rsidR="00031947">
        <w:rPr>
          <w:rFonts w:ascii="Times New Roman" w:hAnsi="Times New Roman" w:cs="Times New Roman"/>
          <w:sz w:val="24"/>
          <w:szCs w:val="24"/>
        </w:rPr>
        <w:t>rt.º</w:t>
      </w:r>
      <w:r w:rsidR="007451B8" w:rsidRPr="00D33ED3">
        <w:rPr>
          <w:rFonts w:ascii="Times New Roman" w:hAnsi="Times New Roman" w:cs="Times New Roman"/>
          <w:sz w:val="24"/>
          <w:szCs w:val="24"/>
        </w:rPr>
        <w:t xml:space="preserve"> 131</w:t>
      </w:r>
      <w:r w:rsidR="006078AD">
        <w:rPr>
          <w:rFonts w:ascii="Times New Roman" w:hAnsi="Times New Roman" w:cs="Times New Roman"/>
          <w:sz w:val="24"/>
          <w:szCs w:val="24"/>
        </w:rPr>
        <w:t>.° e 132.º, n</w:t>
      </w:r>
      <w:r w:rsidR="00031947">
        <w:rPr>
          <w:rFonts w:ascii="Times New Roman" w:hAnsi="Times New Roman" w:cs="Times New Roman"/>
          <w:sz w:val="24"/>
          <w:szCs w:val="24"/>
        </w:rPr>
        <w:t>.º</w:t>
      </w:r>
      <w:r w:rsidR="007451B8" w:rsidRPr="00D33ED3">
        <w:rPr>
          <w:rFonts w:ascii="Times New Roman" w:hAnsi="Times New Roman" w:cs="Times New Roman"/>
          <w:sz w:val="24"/>
          <w:szCs w:val="24"/>
        </w:rPr>
        <w:t xml:space="preserve"> 1 e 2, alíneas a) e b), ambos do C.</w:t>
      </w:r>
      <w:r w:rsidR="00544645" w:rsidRPr="00D33ED3">
        <w:rPr>
          <w:rFonts w:ascii="Times New Roman" w:hAnsi="Times New Roman" w:cs="Times New Roman"/>
          <w:sz w:val="24"/>
          <w:szCs w:val="24"/>
        </w:rPr>
        <w:t xml:space="preserve"> Penal, na pena de dezanove</w:t>
      </w:r>
      <w:r w:rsidR="007451B8" w:rsidRPr="00D33ED3">
        <w:rPr>
          <w:rFonts w:ascii="Times New Roman" w:hAnsi="Times New Roman" w:cs="Times New Roman"/>
          <w:sz w:val="24"/>
          <w:szCs w:val="24"/>
        </w:rPr>
        <w:t xml:space="preserve"> anos d</w:t>
      </w:r>
      <w:r w:rsidR="00544645" w:rsidRPr="00D33ED3">
        <w:rPr>
          <w:rFonts w:ascii="Times New Roman" w:hAnsi="Times New Roman" w:cs="Times New Roman"/>
          <w:sz w:val="24"/>
          <w:szCs w:val="24"/>
        </w:rPr>
        <w:t xml:space="preserve">e prisão; </w:t>
      </w:r>
      <w:r>
        <w:rPr>
          <w:rFonts w:ascii="Times New Roman" w:hAnsi="Times New Roman" w:cs="Times New Roman"/>
          <w:sz w:val="24"/>
          <w:szCs w:val="24"/>
        </w:rPr>
        <w:t>e como co</w:t>
      </w:r>
      <w:r w:rsidR="007451B8" w:rsidRPr="00D33ED3">
        <w:rPr>
          <w:rFonts w:ascii="Times New Roman" w:hAnsi="Times New Roman" w:cs="Times New Roman"/>
          <w:sz w:val="24"/>
          <w:szCs w:val="24"/>
        </w:rPr>
        <w:t xml:space="preserve">autora material de um crime de </w:t>
      </w:r>
      <w:r w:rsidR="007451B8" w:rsidRPr="00D33ED3">
        <w:rPr>
          <w:rFonts w:ascii="Times New Roman" w:hAnsi="Times New Roman" w:cs="Times New Roman"/>
          <w:sz w:val="24"/>
          <w:szCs w:val="24"/>
        </w:rPr>
        <w:lastRenderedPageBreak/>
        <w:t>o</w:t>
      </w:r>
      <w:r w:rsidR="003F281F">
        <w:rPr>
          <w:rFonts w:ascii="Times New Roman" w:hAnsi="Times New Roman" w:cs="Times New Roman"/>
          <w:sz w:val="24"/>
          <w:szCs w:val="24"/>
        </w:rPr>
        <w:t>cultação de cadáver, p.p. pelo A</w:t>
      </w:r>
      <w:r w:rsidR="00031947">
        <w:rPr>
          <w:rFonts w:ascii="Times New Roman" w:hAnsi="Times New Roman" w:cs="Times New Roman"/>
          <w:sz w:val="24"/>
          <w:szCs w:val="24"/>
        </w:rPr>
        <w:t>rt.º 254.º, N</w:t>
      </w:r>
      <w:r w:rsidR="007451B8" w:rsidRPr="00D33ED3">
        <w:rPr>
          <w:rFonts w:ascii="Times New Roman" w:hAnsi="Times New Roman" w:cs="Times New Roman"/>
          <w:sz w:val="24"/>
          <w:szCs w:val="24"/>
        </w:rPr>
        <w:t>.º 1, al. a), do C. P</w:t>
      </w:r>
      <w:r w:rsidR="00544645" w:rsidRPr="00D33ED3">
        <w:rPr>
          <w:rFonts w:ascii="Times New Roman" w:hAnsi="Times New Roman" w:cs="Times New Roman"/>
          <w:sz w:val="24"/>
          <w:szCs w:val="24"/>
        </w:rPr>
        <w:t xml:space="preserve">enal, na pena de vinte e um meses de prisão; </w:t>
      </w:r>
      <w:r w:rsidR="007451B8" w:rsidRPr="00D33ED3">
        <w:rPr>
          <w:rFonts w:ascii="Times New Roman" w:hAnsi="Times New Roman" w:cs="Times New Roman"/>
          <w:sz w:val="24"/>
          <w:szCs w:val="24"/>
        </w:rPr>
        <w:t>e em cúmulo jurídico destas pe</w:t>
      </w:r>
      <w:r w:rsidR="00544645" w:rsidRPr="00D33ED3">
        <w:rPr>
          <w:rFonts w:ascii="Times New Roman" w:hAnsi="Times New Roman" w:cs="Times New Roman"/>
          <w:sz w:val="24"/>
          <w:szCs w:val="24"/>
        </w:rPr>
        <w:t>nas, na pena única de vinte anos e quatro</w:t>
      </w:r>
      <w:r w:rsidR="007451B8" w:rsidRPr="00D33ED3">
        <w:rPr>
          <w:rFonts w:ascii="Times New Roman" w:hAnsi="Times New Roman" w:cs="Times New Roman"/>
          <w:sz w:val="24"/>
          <w:szCs w:val="24"/>
        </w:rPr>
        <w:t xml:space="preserve"> meses de prisão.</w:t>
      </w:r>
      <w:r w:rsidR="00544645" w:rsidRPr="00D33ED3">
        <w:rPr>
          <w:rFonts w:ascii="Times New Roman" w:hAnsi="Times New Roman" w:cs="Times New Roman"/>
          <w:sz w:val="24"/>
          <w:szCs w:val="24"/>
        </w:rPr>
        <w:t xml:space="preserve"> </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Mais uma vez, quem requereu o tribunal de júri foi o M.P. Aqui, para</w:t>
      </w:r>
      <w:r w:rsidR="00FD2371" w:rsidRPr="00D33ED3">
        <w:rPr>
          <w:rFonts w:ascii="Times New Roman" w:hAnsi="Times New Roman" w:cs="Times New Roman"/>
          <w:sz w:val="24"/>
          <w:szCs w:val="24"/>
        </w:rPr>
        <w:t>,</w:t>
      </w:r>
      <w:r w:rsidR="00544645" w:rsidRPr="00D33ED3">
        <w:rPr>
          <w:rFonts w:ascii="Times New Roman" w:hAnsi="Times New Roman" w:cs="Times New Roman"/>
          <w:sz w:val="24"/>
          <w:szCs w:val="24"/>
        </w:rPr>
        <w:t xml:space="preserve"> dentro da mesma lógica das razões antes </w:t>
      </w:r>
      <w:r w:rsidR="00FD2371" w:rsidRPr="00D33ED3">
        <w:rPr>
          <w:rFonts w:ascii="Times New Roman" w:hAnsi="Times New Roman" w:cs="Times New Roman"/>
          <w:sz w:val="24"/>
          <w:szCs w:val="24"/>
        </w:rPr>
        <w:t>expostas,</w:t>
      </w:r>
      <w:r w:rsidRPr="00D33ED3">
        <w:rPr>
          <w:rFonts w:ascii="Times New Roman" w:hAnsi="Times New Roman" w:cs="Times New Roman"/>
          <w:sz w:val="24"/>
          <w:szCs w:val="24"/>
        </w:rPr>
        <w:t xml:space="preserve"> garantir, além</w:t>
      </w:r>
      <w:r w:rsidR="00FD2371" w:rsidRPr="00D33ED3">
        <w:rPr>
          <w:rFonts w:ascii="Times New Roman" w:hAnsi="Times New Roman" w:cs="Times New Roman"/>
          <w:sz w:val="24"/>
          <w:szCs w:val="24"/>
        </w:rPr>
        <w:t xml:space="preserve"> </w:t>
      </w:r>
      <w:r w:rsidRPr="00D33ED3">
        <w:rPr>
          <w:rFonts w:ascii="Times New Roman" w:hAnsi="Times New Roman" w:cs="Times New Roman"/>
          <w:sz w:val="24"/>
          <w:szCs w:val="24"/>
        </w:rPr>
        <w:t xml:space="preserve">do </w:t>
      </w:r>
      <w:r w:rsidR="00FD2371" w:rsidRPr="00D33ED3">
        <w:rPr>
          <w:rFonts w:ascii="Times New Roman" w:hAnsi="Times New Roman" w:cs="Times New Roman"/>
          <w:sz w:val="24"/>
          <w:szCs w:val="24"/>
        </w:rPr>
        <w:t xml:space="preserve">presumido </w:t>
      </w:r>
      <w:r w:rsidRPr="00D33ED3">
        <w:rPr>
          <w:rFonts w:ascii="Times New Roman" w:hAnsi="Times New Roman" w:cs="Times New Roman"/>
          <w:sz w:val="24"/>
          <w:szCs w:val="24"/>
        </w:rPr>
        <w:t>sentimento de repulsa</w:t>
      </w:r>
      <w:r w:rsidR="00FD2371" w:rsidRPr="00D33ED3">
        <w:rPr>
          <w:rFonts w:ascii="Times New Roman" w:hAnsi="Times New Roman" w:cs="Times New Roman"/>
          <w:sz w:val="24"/>
          <w:szCs w:val="24"/>
        </w:rPr>
        <w:t xml:space="preserve"> dos membros do júri, o</w:t>
      </w:r>
      <w:r w:rsidR="00F11215" w:rsidRPr="00D33ED3">
        <w:rPr>
          <w:rFonts w:ascii="Times New Roman" w:hAnsi="Times New Roman" w:cs="Times New Roman"/>
          <w:sz w:val="24"/>
          <w:szCs w:val="24"/>
        </w:rPr>
        <w:t xml:space="preserve"> </w:t>
      </w:r>
      <w:r w:rsidRPr="00D33ED3">
        <w:rPr>
          <w:rFonts w:ascii="Times New Roman" w:hAnsi="Times New Roman" w:cs="Times New Roman"/>
          <w:sz w:val="24"/>
          <w:szCs w:val="24"/>
        </w:rPr>
        <w:t xml:space="preserve">sentimento de que a população estaria </w:t>
      </w:r>
      <w:r w:rsidR="00FD2371" w:rsidRPr="00D33ED3">
        <w:rPr>
          <w:rFonts w:ascii="Times New Roman" w:hAnsi="Times New Roman" w:cs="Times New Roman"/>
          <w:sz w:val="24"/>
          <w:szCs w:val="24"/>
        </w:rPr>
        <w:t xml:space="preserve">também </w:t>
      </w:r>
      <w:r w:rsidRPr="00D33ED3">
        <w:rPr>
          <w:rFonts w:ascii="Times New Roman" w:hAnsi="Times New Roman" w:cs="Times New Roman"/>
          <w:sz w:val="24"/>
          <w:szCs w:val="24"/>
        </w:rPr>
        <w:t>a participar num caso</w:t>
      </w:r>
      <w:r w:rsidR="00FD2371" w:rsidRPr="00D33ED3">
        <w:rPr>
          <w:rFonts w:ascii="Times New Roman" w:hAnsi="Times New Roman" w:cs="Times New Roman"/>
          <w:sz w:val="24"/>
          <w:szCs w:val="24"/>
        </w:rPr>
        <w:t xml:space="preserve">. De facto, este propósito foi </w:t>
      </w:r>
      <w:r w:rsidR="008E5C77" w:rsidRPr="00D33ED3">
        <w:rPr>
          <w:rFonts w:ascii="Times New Roman" w:hAnsi="Times New Roman" w:cs="Times New Roman"/>
          <w:sz w:val="24"/>
          <w:szCs w:val="24"/>
        </w:rPr>
        <w:t>plenamente conseguido, tanto ao nível da</w:t>
      </w:r>
      <w:r w:rsidR="00097FC7" w:rsidRPr="00D33ED3">
        <w:rPr>
          <w:rFonts w:ascii="Times New Roman" w:hAnsi="Times New Roman" w:cs="Times New Roman"/>
          <w:sz w:val="24"/>
          <w:szCs w:val="24"/>
        </w:rPr>
        <w:t xml:space="preserve"> decisão que v</w:t>
      </w:r>
      <w:r w:rsidR="008E5C77" w:rsidRPr="00D33ED3">
        <w:rPr>
          <w:rFonts w:ascii="Times New Roman" w:hAnsi="Times New Roman" w:cs="Times New Roman"/>
          <w:sz w:val="24"/>
          <w:szCs w:val="24"/>
        </w:rPr>
        <w:t xml:space="preserve">eio a recair sobre o caso, como na perceção pública de que a justiça, tendo embora o seu lugar privilegiado nos Tribunais, é uma causa que pode mobilizar com proveito a comunidade jurídica. </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O facto de existir aqui um tribunal de júri, assegura uma maior democraticidade, o que quer dizer, uma base mais ampla e diversificada, de composição plural e heterogénea, como expressão concentrada da própria fonte de onde emana a soberania e, portanto, uma maior fiabilidade.</w:t>
      </w:r>
    </w:p>
    <w:p w:rsidR="007451B8" w:rsidRPr="00D33ED3" w:rsidRDefault="007451B8" w:rsidP="007451B8">
      <w:pPr>
        <w:spacing w:after="0" w:line="360" w:lineRule="auto"/>
        <w:ind w:firstLine="709"/>
        <w:jc w:val="both"/>
        <w:rPr>
          <w:rFonts w:ascii="Times New Roman" w:hAnsi="Times New Roman" w:cs="Times New Roman"/>
          <w:sz w:val="24"/>
          <w:szCs w:val="24"/>
        </w:rPr>
      </w:pPr>
      <w:r w:rsidRPr="00D33ED3">
        <w:rPr>
          <w:rFonts w:ascii="Times New Roman" w:hAnsi="Times New Roman" w:cs="Times New Roman"/>
          <w:sz w:val="24"/>
          <w:szCs w:val="24"/>
        </w:rPr>
        <w:t xml:space="preserve">Contudo, mais uma vez, temos que admitir que a influência externa é notória, especialmente neste tipo de casos mediáticos, em que tudo se encontra </w:t>
      </w:r>
      <w:r w:rsidR="008C0739" w:rsidRPr="00D33ED3">
        <w:rPr>
          <w:rFonts w:ascii="Times New Roman" w:hAnsi="Times New Roman" w:cs="Times New Roman"/>
          <w:sz w:val="24"/>
          <w:szCs w:val="24"/>
        </w:rPr>
        <w:t>divulgado e escrutinado pelos órgãos de</w:t>
      </w:r>
      <w:r w:rsidR="00F11215" w:rsidRPr="00D33ED3">
        <w:rPr>
          <w:rFonts w:ascii="Times New Roman" w:hAnsi="Times New Roman" w:cs="Times New Roman"/>
          <w:sz w:val="24"/>
          <w:szCs w:val="24"/>
        </w:rPr>
        <w:t xml:space="preserve"> </w:t>
      </w:r>
      <w:r w:rsidRPr="00D33ED3">
        <w:rPr>
          <w:rFonts w:ascii="Times New Roman" w:hAnsi="Times New Roman" w:cs="Times New Roman"/>
          <w:sz w:val="24"/>
          <w:szCs w:val="24"/>
        </w:rPr>
        <w:t>comunicação social</w:t>
      </w:r>
      <w:r w:rsidR="008C0739" w:rsidRPr="00D33ED3">
        <w:rPr>
          <w:rFonts w:ascii="Times New Roman" w:hAnsi="Times New Roman" w:cs="Times New Roman"/>
          <w:sz w:val="24"/>
          <w:szCs w:val="24"/>
        </w:rPr>
        <w:t xml:space="preserve"> que, com mais ou menos rigor, dão um decisivo co</w:t>
      </w:r>
      <w:r w:rsidR="00250F2C" w:rsidRPr="00D33ED3">
        <w:rPr>
          <w:rFonts w:ascii="Times New Roman" w:hAnsi="Times New Roman" w:cs="Times New Roman"/>
          <w:sz w:val="24"/>
          <w:szCs w:val="24"/>
        </w:rPr>
        <w:t>ntributo para a formação de uma</w:t>
      </w:r>
      <w:r w:rsidRPr="00D33ED3">
        <w:rPr>
          <w:rFonts w:ascii="Times New Roman" w:hAnsi="Times New Roman" w:cs="Times New Roman"/>
          <w:sz w:val="24"/>
          <w:szCs w:val="24"/>
        </w:rPr>
        <w:t xml:space="preserve"> opinião pública</w:t>
      </w:r>
      <w:r w:rsidR="008C0739" w:rsidRPr="00D33ED3">
        <w:rPr>
          <w:rFonts w:ascii="Times New Roman" w:hAnsi="Times New Roman" w:cs="Times New Roman"/>
          <w:sz w:val="24"/>
          <w:szCs w:val="24"/>
        </w:rPr>
        <w:t xml:space="preserve"> que, desejamos todos, seja mais e melhor esclarecida</w:t>
      </w:r>
      <w:r w:rsidRPr="00D33ED3">
        <w:rPr>
          <w:rFonts w:ascii="Times New Roman" w:hAnsi="Times New Roman" w:cs="Times New Roman"/>
          <w:sz w:val="24"/>
          <w:szCs w:val="24"/>
        </w:rPr>
        <w:t>.</w:t>
      </w:r>
    </w:p>
    <w:p w:rsidR="007451B8" w:rsidRDefault="007451B8" w:rsidP="007451B8">
      <w:pPr>
        <w:spacing w:after="0" w:line="360" w:lineRule="auto"/>
        <w:jc w:val="both"/>
        <w:rPr>
          <w:rFonts w:ascii="Times New Roman" w:hAnsi="Times New Roman" w:cs="Times New Roman"/>
          <w:sz w:val="24"/>
          <w:szCs w:val="24"/>
        </w:rPr>
      </w:pPr>
    </w:p>
    <w:p w:rsidR="007451B8" w:rsidRDefault="007451B8" w:rsidP="007451B8">
      <w:pPr>
        <w:spacing w:after="0" w:line="360" w:lineRule="auto"/>
        <w:jc w:val="both"/>
        <w:rPr>
          <w:rFonts w:ascii="Times New Roman" w:hAnsi="Times New Roman" w:cs="Times New Roman"/>
          <w:sz w:val="24"/>
          <w:szCs w:val="24"/>
        </w:rPr>
      </w:pPr>
    </w:p>
    <w:p w:rsidR="007451B8" w:rsidRDefault="007451B8"/>
    <w:p w:rsidR="00BD5C90" w:rsidRDefault="00BD5C90"/>
    <w:p w:rsidR="00BD5C90" w:rsidRDefault="00BD5C90"/>
    <w:p w:rsidR="006220A8" w:rsidRDefault="006220A8"/>
    <w:p w:rsidR="006220A8" w:rsidRDefault="006220A8"/>
    <w:p w:rsidR="006220A8" w:rsidRDefault="006220A8"/>
    <w:p w:rsidR="006220A8" w:rsidRDefault="006220A8"/>
    <w:p w:rsidR="006220A8" w:rsidRDefault="006220A8"/>
    <w:p w:rsidR="006220A8" w:rsidRDefault="006220A8"/>
    <w:p w:rsidR="006220A8" w:rsidRDefault="006220A8"/>
    <w:p w:rsidR="006220A8" w:rsidRPr="00695FE1" w:rsidRDefault="006220A8" w:rsidP="006220A8">
      <w:pPr>
        <w:spacing w:after="0" w:line="360" w:lineRule="auto"/>
        <w:ind w:firstLine="709"/>
        <w:jc w:val="both"/>
        <w:rPr>
          <w:rFonts w:ascii="Times New Roman" w:hAnsi="Times New Roman" w:cs="Times New Roman"/>
          <w:b/>
          <w:sz w:val="24"/>
          <w:szCs w:val="24"/>
        </w:rPr>
      </w:pPr>
      <w:r w:rsidRPr="00695FE1">
        <w:rPr>
          <w:rFonts w:ascii="Times New Roman" w:hAnsi="Times New Roman" w:cs="Times New Roman"/>
          <w:b/>
          <w:sz w:val="24"/>
          <w:szCs w:val="24"/>
        </w:rPr>
        <w:lastRenderedPageBreak/>
        <w:t>Conclusão</w:t>
      </w:r>
    </w:p>
    <w:p w:rsidR="006220A8" w:rsidRPr="004F284E" w:rsidRDefault="006220A8" w:rsidP="006220A8">
      <w:pPr>
        <w:spacing w:after="0" w:line="360" w:lineRule="auto"/>
        <w:ind w:firstLine="709"/>
        <w:jc w:val="both"/>
        <w:rPr>
          <w:rFonts w:ascii="Times New Roman" w:hAnsi="Times New Roman" w:cs="Times New Roman"/>
          <w:sz w:val="24"/>
          <w:szCs w:val="24"/>
        </w:rPr>
      </w:pPr>
    </w:p>
    <w:p w:rsidR="006220A8" w:rsidRPr="004F284E" w:rsidRDefault="006220A8" w:rsidP="006220A8">
      <w:pPr>
        <w:spacing w:after="0" w:line="360" w:lineRule="auto"/>
        <w:ind w:firstLine="709"/>
        <w:jc w:val="both"/>
        <w:rPr>
          <w:rFonts w:ascii="Times New Roman" w:hAnsi="Times New Roman" w:cs="Times New Roman"/>
          <w:sz w:val="24"/>
          <w:szCs w:val="24"/>
        </w:rPr>
      </w:pPr>
      <w:r w:rsidRPr="004F284E">
        <w:rPr>
          <w:rFonts w:ascii="Times New Roman" w:hAnsi="Times New Roman" w:cs="Times New Roman"/>
          <w:sz w:val="24"/>
          <w:szCs w:val="24"/>
        </w:rPr>
        <w:t>Concluímos o nosso trabalho com um sentimento de que não é fácil aceder, tanto quanto desejaríamos, à informação sobre o concreto funcionamento do tribunal de júri, precisamente em razão do dever de sigilo que lhe está associado, como já havíamos referido.</w:t>
      </w:r>
    </w:p>
    <w:p w:rsidR="006220A8" w:rsidRPr="004F284E" w:rsidRDefault="006220A8" w:rsidP="006220A8">
      <w:pPr>
        <w:spacing w:after="0" w:line="360" w:lineRule="auto"/>
        <w:ind w:firstLine="709"/>
        <w:jc w:val="both"/>
        <w:rPr>
          <w:rFonts w:ascii="Times New Roman" w:hAnsi="Times New Roman" w:cs="Times New Roman"/>
          <w:sz w:val="24"/>
          <w:szCs w:val="24"/>
        </w:rPr>
      </w:pPr>
      <w:r w:rsidRPr="004F284E">
        <w:rPr>
          <w:rFonts w:ascii="Times New Roman" w:hAnsi="Times New Roman" w:cs="Times New Roman"/>
          <w:sz w:val="24"/>
          <w:szCs w:val="24"/>
        </w:rPr>
        <w:t>Contudo, é nossa convicção de que este é um meio mais pessoal de julgar, fazendo com que a opinião pública quase que possa participar, de certo modo, no julgamento de casos que efetivamente incomodam toda a população, trazendo, desse modo, um sentimento de justiça popular, aproximando-se, de algum modo, do sentimento de justiça de outros tempos.</w:t>
      </w:r>
    </w:p>
    <w:p w:rsidR="006220A8" w:rsidRPr="004F284E" w:rsidRDefault="006220A8" w:rsidP="006220A8">
      <w:pPr>
        <w:spacing w:after="0" w:line="360" w:lineRule="auto"/>
        <w:ind w:firstLine="709"/>
        <w:jc w:val="both"/>
        <w:rPr>
          <w:rFonts w:ascii="Times New Roman" w:hAnsi="Times New Roman" w:cs="Times New Roman"/>
          <w:sz w:val="24"/>
          <w:szCs w:val="24"/>
        </w:rPr>
      </w:pPr>
      <w:r w:rsidRPr="004F284E">
        <w:rPr>
          <w:rFonts w:ascii="Times New Roman" w:hAnsi="Times New Roman" w:cs="Times New Roman"/>
          <w:sz w:val="24"/>
          <w:szCs w:val="24"/>
        </w:rPr>
        <w:t>O tribunal de júri tem uma legitimidade acrescida, pois a sua constituição para o julgamento dos crimes mais graves, embora não sendo obrigatória, inscreve-se nos princípios fundamentais do Estado de direito democrático, comprometido que está com a efetiva democratização da organização judiciária</w:t>
      </w:r>
      <w:r w:rsidRPr="004F284E">
        <w:rPr>
          <w:rStyle w:val="Refdenotaderodap"/>
          <w:rFonts w:ascii="Times New Roman" w:hAnsi="Times New Roman" w:cs="Times New Roman"/>
          <w:sz w:val="24"/>
          <w:szCs w:val="24"/>
        </w:rPr>
        <w:footnoteReference w:id="54"/>
      </w:r>
      <w:r w:rsidRPr="004F284E">
        <w:rPr>
          <w:rFonts w:ascii="Times New Roman" w:hAnsi="Times New Roman" w:cs="Times New Roman"/>
          <w:sz w:val="24"/>
          <w:szCs w:val="24"/>
        </w:rPr>
        <w:t>.</w:t>
      </w:r>
    </w:p>
    <w:p w:rsidR="006220A8" w:rsidRPr="004F284E" w:rsidRDefault="006220A8" w:rsidP="006220A8">
      <w:pPr>
        <w:spacing w:after="0" w:line="360" w:lineRule="auto"/>
        <w:ind w:firstLine="709"/>
        <w:jc w:val="both"/>
        <w:rPr>
          <w:rFonts w:ascii="Times New Roman" w:hAnsi="Times New Roman" w:cs="Times New Roman"/>
          <w:sz w:val="24"/>
          <w:szCs w:val="24"/>
        </w:rPr>
      </w:pPr>
      <w:r w:rsidRPr="004F284E">
        <w:rPr>
          <w:rFonts w:ascii="Times New Roman" w:hAnsi="Times New Roman" w:cs="Times New Roman"/>
          <w:sz w:val="24"/>
          <w:szCs w:val="24"/>
        </w:rPr>
        <w:t>Esta legitimidade acrescida, permite a todos sentir que a justiça está a ser feita pelos cidadãos, e não só pelos detentores do poder judicial, tornando assim a própria justiça como um elemento mais próximo do povo.</w:t>
      </w:r>
    </w:p>
    <w:p w:rsidR="006220A8" w:rsidRPr="004F284E" w:rsidRDefault="006220A8" w:rsidP="006220A8">
      <w:pPr>
        <w:spacing w:after="0" w:line="360" w:lineRule="auto"/>
        <w:ind w:firstLine="709"/>
        <w:jc w:val="both"/>
        <w:rPr>
          <w:rFonts w:ascii="Times New Roman" w:hAnsi="Times New Roman" w:cs="Times New Roman"/>
          <w:sz w:val="24"/>
          <w:szCs w:val="24"/>
        </w:rPr>
      </w:pPr>
      <w:r w:rsidRPr="004F284E">
        <w:rPr>
          <w:rFonts w:ascii="Times New Roman" w:hAnsi="Times New Roman" w:cs="Times New Roman"/>
          <w:sz w:val="24"/>
          <w:szCs w:val="24"/>
        </w:rPr>
        <w:t>Quanto à influência dos meios de comunicação social nos jurados, parece inegável, não querendo isso significar que seja necessariamente má, antes pelo contrário. O facto de haver esta influência torna os casos mais pessoais para os indivíduos que a ele tiveram acesso, e que já construíram algum juízo de valor sobre o mesmo, sendo que esse juízo, como todos sabemos, é impossível de não ser criado, uma vez que qualquer um de nós, quando confrontado com um caso de crime que suscite interesse mediático, cria logo na sua cabeça alguma ideia, mesmo que provisória e sem ter ainda a forma de um veredito, do que acha sobre aquele caso, ou sobre qual seria a medida necessária a aplicar.</w:t>
      </w:r>
    </w:p>
    <w:p w:rsidR="006220A8" w:rsidRPr="004F284E" w:rsidRDefault="006220A8" w:rsidP="006220A8">
      <w:pPr>
        <w:spacing w:after="0" w:line="360" w:lineRule="auto"/>
        <w:ind w:firstLine="709"/>
        <w:jc w:val="both"/>
        <w:rPr>
          <w:rFonts w:ascii="Times New Roman" w:hAnsi="Times New Roman" w:cs="Times New Roman"/>
          <w:sz w:val="24"/>
          <w:szCs w:val="24"/>
        </w:rPr>
      </w:pPr>
      <w:r w:rsidRPr="004F284E">
        <w:rPr>
          <w:rFonts w:ascii="Times New Roman" w:hAnsi="Times New Roman" w:cs="Times New Roman"/>
          <w:sz w:val="24"/>
          <w:szCs w:val="24"/>
        </w:rPr>
        <w:t>Assim, defendemos a utilização do tribunal de júri em Portugal, não só em casos de crimes previstos e puníveis pelo Código Penal, como noutros casos, pois faria sentir aos cidadãos uma maior proximidade com a justiça, podendo por aí começar a ser resolvida a tão dura crise da justiça de que tanto se fala.</w:t>
      </w:r>
    </w:p>
    <w:p w:rsidR="006220A8" w:rsidRPr="004F284E" w:rsidRDefault="006220A8" w:rsidP="006220A8">
      <w:pPr>
        <w:autoSpaceDE w:val="0"/>
        <w:autoSpaceDN w:val="0"/>
        <w:adjustRightInd w:val="0"/>
        <w:spacing w:after="0" w:line="360" w:lineRule="auto"/>
        <w:ind w:firstLine="709"/>
        <w:jc w:val="both"/>
        <w:rPr>
          <w:rFonts w:ascii="Times New Roman" w:hAnsi="Times New Roman" w:cs="Times New Roman"/>
          <w:sz w:val="24"/>
          <w:szCs w:val="24"/>
        </w:rPr>
      </w:pPr>
      <w:r w:rsidRPr="004F284E">
        <w:rPr>
          <w:rFonts w:ascii="Times New Roman" w:hAnsi="Times New Roman" w:cs="Times New Roman"/>
          <w:sz w:val="24"/>
          <w:szCs w:val="24"/>
        </w:rPr>
        <w:lastRenderedPageBreak/>
        <w:t>Foi possível observar, ao longo deste caminho, que a relação que se desenvolve entre o júri e o juiz é geralmente de confiança. O júri confia que o juiz lhe facultará conhecimento bastante sobre o eventual enquadramento legal do caso, os critérios que envolvem a interpretação das normas e, no limite, a orientação sobre como avaliar o caso com imparcialidade. Por seu turno, o juiz confia ao júri a responsabilidade final de aplicar a justiça.</w:t>
      </w:r>
    </w:p>
    <w:p w:rsidR="006220A8" w:rsidRPr="004F284E" w:rsidRDefault="006220A8" w:rsidP="006220A8">
      <w:pPr>
        <w:spacing w:after="0" w:line="360" w:lineRule="auto"/>
        <w:ind w:firstLine="709"/>
        <w:jc w:val="both"/>
        <w:rPr>
          <w:rFonts w:ascii="Times New Roman" w:hAnsi="Times New Roman" w:cs="Times New Roman"/>
          <w:sz w:val="24"/>
          <w:szCs w:val="24"/>
        </w:rPr>
      </w:pPr>
      <w:r w:rsidRPr="004F284E">
        <w:rPr>
          <w:rFonts w:ascii="Times New Roman" w:hAnsi="Times New Roman" w:cs="Times New Roman"/>
          <w:sz w:val="24"/>
          <w:szCs w:val="24"/>
        </w:rPr>
        <w:t>Não nos podemos esquecer que a legitimidade da presença do jornalista no espaço público é um tema que está em profundo debate na nossa sociedade, e estes exercem um forte controlo de opinião sobre a população em geral e, também por isso, se tornou tão interessante fazer este trabalho.</w:t>
      </w:r>
    </w:p>
    <w:p w:rsidR="006220A8" w:rsidRPr="004F284E" w:rsidRDefault="006220A8" w:rsidP="006220A8">
      <w:pPr>
        <w:spacing w:after="0" w:line="360" w:lineRule="auto"/>
        <w:ind w:firstLine="709"/>
        <w:jc w:val="both"/>
        <w:rPr>
          <w:rFonts w:ascii="Times New Roman" w:hAnsi="Times New Roman" w:cs="Times New Roman"/>
          <w:sz w:val="24"/>
          <w:szCs w:val="24"/>
        </w:rPr>
      </w:pPr>
      <w:r w:rsidRPr="004F284E">
        <w:rPr>
          <w:rFonts w:ascii="Times New Roman" w:hAnsi="Times New Roman" w:cs="Times New Roman"/>
          <w:sz w:val="24"/>
          <w:szCs w:val="24"/>
        </w:rPr>
        <w:t>Procurámos responder a todas as perguntas a que nos propusemos inicialmente, embora não tenha sido fácil.</w:t>
      </w:r>
    </w:p>
    <w:p w:rsidR="006220A8" w:rsidRPr="004F284E" w:rsidRDefault="006220A8" w:rsidP="006220A8">
      <w:pPr>
        <w:spacing w:after="0" w:line="360" w:lineRule="auto"/>
        <w:ind w:firstLine="709"/>
        <w:jc w:val="both"/>
        <w:rPr>
          <w:rFonts w:ascii="Times New Roman" w:hAnsi="Times New Roman" w:cs="Times New Roman"/>
          <w:sz w:val="24"/>
          <w:szCs w:val="24"/>
        </w:rPr>
      </w:pPr>
      <w:r w:rsidRPr="004F284E">
        <w:rPr>
          <w:rFonts w:ascii="Times New Roman" w:hAnsi="Times New Roman" w:cs="Times New Roman"/>
          <w:sz w:val="24"/>
          <w:szCs w:val="24"/>
        </w:rPr>
        <w:t xml:space="preserve">Tiramos daqui a ideia de que os jurados, bem como os juízes, são pessoas e estão, por isso, também, sujeitos a influências de toda a espécie, não só jornalísticas, como também da população em geral. </w:t>
      </w:r>
    </w:p>
    <w:p w:rsidR="006220A8" w:rsidRPr="004F284E" w:rsidRDefault="006220A8" w:rsidP="006220A8">
      <w:pPr>
        <w:spacing w:after="0" w:line="360" w:lineRule="auto"/>
        <w:ind w:firstLine="709"/>
        <w:jc w:val="both"/>
        <w:rPr>
          <w:rFonts w:ascii="Times New Roman" w:hAnsi="Times New Roman" w:cs="Times New Roman"/>
          <w:sz w:val="24"/>
          <w:szCs w:val="24"/>
        </w:rPr>
      </w:pPr>
      <w:r w:rsidRPr="004F284E">
        <w:rPr>
          <w:rFonts w:ascii="Times New Roman" w:hAnsi="Times New Roman" w:cs="Times New Roman"/>
          <w:sz w:val="24"/>
          <w:szCs w:val="24"/>
        </w:rPr>
        <w:t>Os</w:t>
      </w:r>
      <w:r w:rsidRPr="004F284E">
        <w:rPr>
          <w:rFonts w:ascii="Times New Roman" w:hAnsi="Times New Roman" w:cs="Times New Roman"/>
          <w:i/>
          <w:sz w:val="24"/>
          <w:szCs w:val="24"/>
        </w:rPr>
        <w:t xml:space="preserve"> media </w:t>
      </w:r>
      <w:r w:rsidRPr="004F284E">
        <w:rPr>
          <w:rFonts w:ascii="Times New Roman" w:hAnsi="Times New Roman" w:cs="Times New Roman"/>
          <w:sz w:val="24"/>
          <w:szCs w:val="24"/>
        </w:rPr>
        <w:t xml:space="preserve">são, por excelência, meios difusores de informação. Cumprindo este objetivo primordial, os </w:t>
      </w:r>
      <w:r w:rsidRPr="004F284E">
        <w:rPr>
          <w:rFonts w:ascii="Times New Roman" w:hAnsi="Times New Roman" w:cs="Times New Roman"/>
          <w:i/>
          <w:sz w:val="24"/>
          <w:szCs w:val="24"/>
        </w:rPr>
        <w:t>media</w:t>
      </w:r>
      <w:r w:rsidRPr="004F284E">
        <w:rPr>
          <w:rFonts w:ascii="Times New Roman" w:hAnsi="Times New Roman" w:cs="Times New Roman"/>
          <w:sz w:val="24"/>
          <w:szCs w:val="24"/>
        </w:rPr>
        <w:t xml:space="preserve"> podem e devem contribuir para a formação de uma opinião pública mais esclarecida. Todavia, muitas vezes movidos pelo objetivo (antinómico mas também necessário) de captar audiências que lhe garantam a sobrevivência, transformam-se essencialmente em difusores de “escândalos” ou de casos que suscitam maior interesse junto do público, contribuindo para a formação de uma opinião pública nem sempre muito esclarecida, em razão da precaridade da informação transmitida pelos próprios </w:t>
      </w:r>
      <w:r w:rsidRPr="004F284E">
        <w:rPr>
          <w:rFonts w:ascii="Times New Roman" w:hAnsi="Times New Roman" w:cs="Times New Roman"/>
          <w:i/>
          <w:sz w:val="24"/>
          <w:szCs w:val="24"/>
        </w:rPr>
        <w:t>media</w:t>
      </w:r>
      <w:r w:rsidRPr="004F284E">
        <w:rPr>
          <w:rFonts w:ascii="Times New Roman" w:hAnsi="Times New Roman" w:cs="Times New Roman"/>
          <w:sz w:val="24"/>
          <w:szCs w:val="24"/>
        </w:rPr>
        <w:t>, eles próprios nem sempre bem informados.</w:t>
      </w:r>
    </w:p>
    <w:p w:rsidR="006220A8" w:rsidRPr="004F284E" w:rsidRDefault="006220A8" w:rsidP="006220A8">
      <w:pPr>
        <w:spacing w:after="0" w:line="360" w:lineRule="auto"/>
        <w:ind w:firstLine="709"/>
        <w:jc w:val="both"/>
        <w:rPr>
          <w:rFonts w:ascii="Times New Roman" w:hAnsi="Times New Roman" w:cs="Times New Roman"/>
          <w:sz w:val="24"/>
          <w:szCs w:val="24"/>
        </w:rPr>
      </w:pPr>
      <w:r w:rsidRPr="004F284E">
        <w:rPr>
          <w:rFonts w:ascii="Times New Roman" w:hAnsi="Times New Roman" w:cs="Times New Roman"/>
          <w:sz w:val="24"/>
          <w:szCs w:val="24"/>
        </w:rPr>
        <w:t>Deste modo se constituem verdadeiros tribunais de opinião pública que contribuem para o que é comum designar-se por “julgamento antecipado e sem provas” de um presumível autor na praça pública.</w:t>
      </w:r>
    </w:p>
    <w:p w:rsidR="006220A8" w:rsidRPr="004F284E" w:rsidRDefault="006220A8" w:rsidP="006220A8">
      <w:pPr>
        <w:spacing w:after="0" w:line="360" w:lineRule="auto"/>
        <w:ind w:firstLine="709"/>
        <w:jc w:val="both"/>
        <w:rPr>
          <w:rFonts w:ascii="Times New Roman" w:hAnsi="Times New Roman" w:cs="Times New Roman"/>
          <w:sz w:val="24"/>
          <w:szCs w:val="24"/>
        </w:rPr>
      </w:pPr>
      <w:r w:rsidRPr="004F284E">
        <w:rPr>
          <w:rFonts w:ascii="Times New Roman" w:hAnsi="Times New Roman" w:cs="Times New Roman"/>
          <w:sz w:val="24"/>
          <w:szCs w:val="24"/>
        </w:rPr>
        <w:t xml:space="preserve"> Os juízes, estão sujeitos, pela natureza da sua função, ao princípio da imparcialidade, que dita que têm que ser, verdadeiramente, imparciais, tendo que fazer tudo por tudo para não se deixarem influenciar por opiniões exteriores ao caso, devendo manter-se fiéis às provas e aos princípios gerais de direito que o orientam no sentido de uma boa adequação da Lei (geral e abstrata) a cada caso concreto.  </w:t>
      </w:r>
    </w:p>
    <w:p w:rsidR="006220A8" w:rsidRPr="004F284E" w:rsidRDefault="006220A8" w:rsidP="006220A8">
      <w:pPr>
        <w:spacing w:after="0" w:line="360" w:lineRule="auto"/>
        <w:ind w:firstLine="709"/>
        <w:jc w:val="both"/>
        <w:rPr>
          <w:rFonts w:ascii="Times New Roman" w:hAnsi="Times New Roman" w:cs="Times New Roman"/>
          <w:sz w:val="24"/>
          <w:szCs w:val="24"/>
        </w:rPr>
      </w:pPr>
      <w:r w:rsidRPr="004F284E">
        <w:rPr>
          <w:rFonts w:ascii="Times New Roman" w:hAnsi="Times New Roman" w:cs="Times New Roman"/>
          <w:sz w:val="24"/>
          <w:szCs w:val="24"/>
        </w:rPr>
        <w:t xml:space="preserve">Sem desmerecer a relevância do “princípio da imparcialidade” que deve orientar a realização da justiça, não nos podemos esquecer, nunca, que a formulação de um juízo </w:t>
      </w:r>
      <w:r w:rsidRPr="004F284E">
        <w:rPr>
          <w:rFonts w:ascii="Times New Roman" w:hAnsi="Times New Roman" w:cs="Times New Roman"/>
          <w:sz w:val="24"/>
          <w:szCs w:val="24"/>
        </w:rPr>
        <w:lastRenderedPageBreak/>
        <w:t>judicativo e a deliberação íntima que o precede podem sempre ser condicionados pela existência de experiências de vida diferentes, ideias próprias, princípios e valores que, sendo muitas vezes consensuais, nós hierarquizamos de modo diferente. Ao contrário do que defendia o positivismo da Escola da Exegese o juiz não se limita, no tempo presente, a ser um operador técnico neutral, ou para usar palavras então em voga, “la bouche qui dit la loi”. Se, no atual contexto não podemos elidir a possibilidade de o juiz ou o jurado serem influenciados por algum dos fatores acima referidos, sempre esperamos que eles produzam, em consciência e no respeito pela lei, decisões ponderadas, equitativas e justas</w:t>
      </w:r>
    </w:p>
    <w:p w:rsidR="006220A8" w:rsidRDefault="006220A8" w:rsidP="006220A8">
      <w:pPr>
        <w:spacing w:after="0" w:line="360" w:lineRule="auto"/>
        <w:ind w:firstLine="709"/>
        <w:jc w:val="both"/>
        <w:rPr>
          <w:rFonts w:ascii="Times New Roman" w:hAnsi="Times New Roman" w:cs="Times New Roman"/>
          <w:color w:val="000000" w:themeColor="text1"/>
          <w:sz w:val="24"/>
          <w:szCs w:val="24"/>
        </w:rPr>
      </w:pPr>
      <w:r w:rsidRPr="004F284E">
        <w:rPr>
          <w:rFonts w:ascii="Times New Roman" w:hAnsi="Times New Roman" w:cs="Times New Roman"/>
          <w:sz w:val="24"/>
          <w:szCs w:val="24"/>
        </w:rPr>
        <w:t>É nossa convicção de que o condicionamento dos juízes e jurados não ocorre em todos os casos, contudo, defendemos a posição que, de facto, os juízes e os jurados, enquanto pessoas, estão sujeitos a todo o tipo de influências que ocorram do mundo “extrajudicial”, e defendemos ainda que os jurados estarão mais suscetíveis a estas influências</w:t>
      </w:r>
      <w:r w:rsidR="00701C4F">
        <w:rPr>
          <w:rFonts w:ascii="Times New Roman" w:hAnsi="Times New Roman" w:cs="Times New Roman"/>
          <w:sz w:val="24"/>
          <w:szCs w:val="24"/>
        </w:rPr>
        <w:t xml:space="preserve"> (tal como a maior parte das pessoas inquiridas no nosso estudo – vide anexo pág. 96)</w:t>
      </w:r>
      <w:r w:rsidRPr="004F284E">
        <w:rPr>
          <w:rFonts w:ascii="Times New Roman" w:hAnsi="Times New Roman" w:cs="Times New Roman"/>
          <w:sz w:val="24"/>
          <w:szCs w:val="24"/>
        </w:rPr>
        <w:t>, especialmente pela sua falta de preparação para o desempenho da função.</w:t>
      </w:r>
      <w:r>
        <w:rPr>
          <w:rFonts w:ascii="Times New Roman" w:hAnsi="Times New Roman" w:cs="Times New Roman"/>
          <w:color w:val="002060"/>
          <w:sz w:val="24"/>
          <w:szCs w:val="24"/>
        </w:rPr>
        <w:t xml:space="preserve"> </w:t>
      </w:r>
    </w:p>
    <w:p w:rsidR="006220A8" w:rsidRPr="00D44CD3" w:rsidRDefault="006220A8" w:rsidP="006220A8">
      <w:pPr>
        <w:spacing w:after="0" w:line="360" w:lineRule="auto"/>
        <w:ind w:firstLine="709"/>
        <w:jc w:val="both"/>
        <w:rPr>
          <w:rFonts w:ascii="Times New Roman" w:hAnsi="Times New Roman" w:cs="Times New Roman"/>
          <w:color w:val="000000" w:themeColor="text1"/>
          <w:sz w:val="24"/>
          <w:szCs w:val="24"/>
        </w:rPr>
      </w:pPr>
    </w:p>
    <w:p w:rsidR="006220A8" w:rsidRDefault="006220A8" w:rsidP="006220A8"/>
    <w:p w:rsidR="006220A8" w:rsidRDefault="006220A8"/>
    <w:p w:rsidR="008C6573" w:rsidRDefault="008C6573"/>
    <w:p w:rsidR="008C6573" w:rsidRDefault="008C6573"/>
    <w:p w:rsidR="008C6573" w:rsidRDefault="008C6573"/>
    <w:p w:rsidR="008C6573" w:rsidRDefault="008C6573"/>
    <w:p w:rsidR="008C6573" w:rsidRDefault="008C6573"/>
    <w:p w:rsidR="008C6573" w:rsidRDefault="008C6573"/>
    <w:p w:rsidR="008C6573" w:rsidRDefault="008C6573"/>
    <w:p w:rsidR="008C6573" w:rsidRDefault="008C6573"/>
    <w:p w:rsidR="008C6573" w:rsidRDefault="008C6573"/>
    <w:p w:rsidR="008C6573" w:rsidRDefault="008C6573"/>
    <w:p w:rsidR="008C6573" w:rsidRDefault="008C6573"/>
    <w:p w:rsidR="008C6573" w:rsidRDefault="008C6573"/>
    <w:p w:rsidR="008C6573" w:rsidRDefault="008C6573"/>
    <w:p w:rsidR="008C6573" w:rsidRDefault="008C6573" w:rsidP="008C6573">
      <w:pPr>
        <w:spacing w:after="0" w:line="360" w:lineRule="auto"/>
        <w:ind w:firstLine="709"/>
        <w:rPr>
          <w:rFonts w:ascii="Times New Roman" w:hAnsi="Times New Roman" w:cs="Times New Roman"/>
          <w:b/>
          <w:sz w:val="24"/>
          <w:szCs w:val="24"/>
        </w:rPr>
      </w:pPr>
      <w:r w:rsidRPr="00695FE1">
        <w:rPr>
          <w:rFonts w:ascii="Times New Roman" w:hAnsi="Times New Roman" w:cs="Times New Roman"/>
          <w:b/>
          <w:sz w:val="24"/>
          <w:szCs w:val="24"/>
        </w:rPr>
        <w:t>Bibliografia</w:t>
      </w:r>
    </w:p>
    <w:p w:rsidR="008C6573" w:rsidRPr="00810453" w:rsidRDefault="008C6573" w:rsidP="008C6573">
      <w:pPr>
        <w:autoSpaceDE w:val="0"/>
        <w:autoSpaceDN w:val="0"/>
        <w:adjustRightInd w:val="0"/>
        <w:spacing w:after="0" w:line="360" w:lineRule="auto"/>
        <w:jc w:val="both"/>
        <w:rPr>
          <w:rFonts w:ascii="Times New Roman" w:hAnsi="Times New Roman" w:cs="Times New Roman"/>
          <w:color w:val="000000" w:themeColor="text1"/>
          <w:sz w:val="24"/>
          <w:szCs w:val="24"/>
        </w:rPr>
      </w:pPr>
    </w:p>
    <w:p w:rsidR="008C6573" w:rsidRDefault="008C6573" w:rsidP="008C6573">
      <w:pPr>
        <w:spacing w:after="0" w:line="360" w:lineRule="auto"/>
        <w:jc w:val="both"/>
        <w:rPr>
          <w:rStyle w:val="producttitulo"/>
          <w:rFonts w:ascii="Times New Roman" w:hAnsi="Times New Roman" w:cs="Times New Roman"/>
          <w:color w:val="000000" w:themeColor="text1"/>
          <w:sz w:val="24"/>
          <w:szCs w:val="24"/>
        </w:rPr>
      </w:pPr>
      <w:r w:rsidRPr="00E13E8C">
        <w:rPr>
          <w:rStyle w:val="producttitulo"/>
          <w:rFonts w:ascii="Times New Roman" w:hAnsi="Times New Roman" w:cs="Times New Roman"/>
          <w:color w:val="000000" w:themeColor="text1"/>
          <w:sz w:val="24"/>
          <w:szCs w:val="24"/>
        </w:rPr>
        <w:t xml:space="preserve">- ALBUQUERQUE, Ruy de; ALBUQUERQUE, Martim, (2004); </w:t>
      </w:r>
      <w:r w:rsidRPr="000C154B">
        <w:rPr>
          <w:rStyle w:val="producttitulo"/>
          <w:rFonts w:ascii="Times New Roman" w:hAnsi="Times New Roman" w:cs="Times New Roman"/>
          <w:i/>
          <w:color w:val="000000" w:themeColor="text1"/>
          <w:sz w:val="24"/>
          <w:szCs w:val="24"/>
        </w:rPr>
        <w:t>História do Direito Português</w:t>
      </w:r>
      <w:r w:rsidRPr="00E13E8C">
        <w:rPr>
          <w:rStyle w:val="producttitulo"/>
          <w:rFonts w:ascii="Times New Roman" w:hAnsi="Times New Roman" w:cs="Times New Roman"/>
          <w:color w:val="000000" w:themeColor="text1"/>
          <w:sz w:val="24"/>
          <w:szCs w:val="24"/>
        </w:rPr>
        <w:t>, Edições Pedro Ferreira.</w:t>
      </w:r>
    </w:p>
    <w:p w:rsidR="008C6573" w:rsidRPr="00E13E8C" w:rsidRDefault="008C6573" w:rsidP="008C6573">
      <w:pPr>
        <w:spacing w:after="0" w:line="360" w:lineRule="auto"/>
        <w:jc w:val="both"/>
        <w:rPr>
          <w:rStyle w:val="producttitulo"/>
          <w:rFonts w:ascii="Times New Roman" w:hAnsi="Times New Roman" w:cs="Times New Roman"/>
          <w:color w:val="000000" w:themeColor="text1"/>
          <w:sz w:val="24"/>
          <w:szCs w:val="24"/>
        </w:rPr>
      </w:pPr>
    </w:p>
    <w:p w:rsidR="008C6573" w:rsidRDefault="008C6573" w:rsidP="008C6573">
      <w:pPr>
        <w:spacing w:after="0" w:line="360" w:lineRule="auto"/>
        <w:jc w:val="both"/>
        <w:rPr>
          <w:rFonts w:ascii="Times New Roman" w:eastAsia="Times New Roman" w:hAnsi="Times New Roman" w:cs="Times New Roman"/>
          <w:color w:val="000000" w:themeColor="text1"/>
          <w:sz w:val="24"/>
          <w:szCs w:val="24"/>
          <w:lang w:eastAsia="pt-PT"/>
        </w:rPr>
      </w:pPr>
      <w:r w:rsidRPr="00E13E8C">
        <w:rPr>
          <w:rFonts w:ascii="Times New Roman" w:eastAsia="Times New Roman" w:hAnsi="Times New Roman" w:cs="Times New Roman"/>
          <w:color w:val="000000" w:themeColor="text1"/>
          <w:sz w:val="24"/>
          <w:szCs w:val="24"/>
          <w:lang w:eastAsia="pt-PT"/>
        </w:rPr>
        <w:t xml:space="preserve">- ALEXANDRINO, José Melo, (2011); </w:t>
      </w:r>
      <w:r w:rsidRPr="000C154B">
        <w:rPr>
          <w:rFonts w:ascii="Times New Roman" w:eastAsia="Times New Roman" w:hAnsi="Times New Roman" w:cs="Times New Roman"/>
          <w:i/>
          <w:color w:val="000000" w:themeColor="text1"/>
          <w:sz w:val="24"/>
          <w:szCs w:val="24"/>
          <w:lang w:eastAsia="pt-PT"/>
        </w:rPr>
        <w:t>Dir</w:t>
      </w:r>
      <w:r w:rsidRPr="00E13E8C">
        <w:rPr>
          <w:rFonts w:ascii="Times New Roman" w:eastAsia="Times New Roman" w:hAnsi="Times New Roman" w:cs="Times New Roman"/>
          <w:color w:val="000000" w:themeColor="text1"/>
          <w:sz w:val="24"/>
          <w:szCs w:val="24"/>
          <w:lang w:eastAsia="pt-PT"/>
        </w:rPr>
        <w:t>eitos Fundamentais – Introdução Geral, 2.ª edição, Principia.</w:t>
      </w:r>
    </w:p>
    <w:p w:rsidR="008C6573" w:rsidRPr="00E13E8C" w:rsidRDefault="008C6573" w:rsidP="008C6573">
      <w:pPr>
        <w:spacing w:after="0" w:line="360" w:lineRule="auto"/>
        <w:jc w:val="both"/>
        <w:rPr>
          <w:rFonts w:ascii="Times New Roman" w:eastAsia="Times New Roman" w:hAnsi="Times New Roman" w:cs="Times New Roman"/>
          <w:color w:val="000000" w:themeColor="text1"/>
          <w:sz w:val="24"/>
          <w:szCs w:val="24"/>
          <w:lang w:eastAsia="pt-PT"/>
        </w:rPr>
      </w:pPr>
    </w:p>
    <w:p w:rsidR="008C6573" w:rsidRDefault="008C6573" w:rsidP="008C6573">
      <w:pPr>
        <w:spacing w:after="0" w:line="360" w:lineRule="auto"/>
        <w:jc w:val="both"/>
        <w:rPr>
          <w:rFonts w:ascii="Times New Roman" w:eastAsia="Times New Roman" w:hAnsi="Times New Roman" w:cs="Times New Roman"/>
          <w:color w:val="000000" w:themeColor="text1"/>
          <w:sz w:val="24"/>
          <w:szCs w:val="24"/>
          <w:lang w:eastAsia="pt-PT"/>
        </w:rPr>
      </w:pPr>
      <w:r w:rsidRPr="00E13E8C">
        <w:rPr>
          <w:rFonts w:ascii="Times New Roman" w:eastAsia="Times New Roman" w:hAnsi="Times New Roman" w:cs="Times New Roman"/>
          <w:color w:val="000000" w:themeColor="text1"/>
          <w:sz w:val="24"/>
          <w:szCs w:val="24"/>
          <w:lang w:eastAsia="pt-PT"/>
        </w:rPr>
        <w:t xml:space="preserve">- ALEXY, Robert, (1993); </w:t>
      </w:r>
      <w:r w:rsidRPr="000C154B">
        <w:rPr>
          <w:rFonts w:ascii="Times New Roman" w:eastAsia="Times New Roman" w:hAnsi="Times New Roman" w:cs="Times New Roman"/>
          <w:i/>
          <w:color w:val="000000" w:themeColor="text1"/>
          <w:sz w:val="24"/>
          <w:szCs w:val="24"/>
          <w:lang w:eastAsia="pt-PT"/>
        </w:rPr>
        <w:t>Teoria de los Derechos Fundamentales</w:t>
      </w:r>
      <w:r w:rsidRPr="00E13E8C">
        <w:rPr>
          <w:rFonts w:ascii="Times New Roman" w:eastAsia="Times New Roman" w:hAnsi="Times New Roman" w:cs="Times New Roman"/>
          <w:color w:val="000000" w:themeColor="text1"/>
          <w:sz w:val="24"/>
          <w:szCs w:val="24"/>
          <w:lang w:eastAsia="pt-PT"/>
        </w:rPr>
        <w:t>. Madrid: Centro de Estúdios</w:t>
      </w:r>
      <w:r>
        <w:rPr>
          <w:rFonts w:ascii="Times New Roman" w:eastAsia="Times New Roman" w:hAnsi="Times New Roman" w:cs="Times New Roman"/>
          <w:color w:val="000000" w:themeColor="text1"/>
          <w:sz w:val="24"/>
          <w:szCs w:val="24"/>
          <w:lang w:eastAsia="pt-PT"/>
        </w:rPr>
        <w:t>.</w:t>
      </w:r>
    </w:p>
    <w:p w:rsidR="008C6573" w:rsidRPr="00E13E8C" w:rsidRDefault="008C6573" w:rsidP="008C6573">
      <w:pPr>
        <w:spacing w:after="0" w:line="360" w:lineRule="auto"/>
        <w:jc w:val="both"/>
        <w:rPr>
          <w:rFonts w:ascii="Times New Roman" w:eastAsia="Times New Roman" w:hAnsi="Times New Roman" w:cs="Times New Roman"/>
          <w:color w:val="000000" w:themeColor="text1"/>
          <w:sz w:val="24"/>
          <w:szCs w:val="24"/>
          <w:lang w:eastAsia="pt-PT"/>
        </w:rPr>
      </w:pPr>
      <w:r w:rsidRPr="00E13E8C">
        <w:rPr>
          <w:rFonts w:ascii="Times New Roman" w:eastAsia="Times New Roman" w:hAnsi="Times New Roman" w:cs="Times New Roman"/>
          <w:color w:val="000000" w:themeColor="text1"/>
          <w:sz w:val="24"/>
          <w:szCs w:val="24"/>
          <w:lang w:eastAsia="pt-PT"/>
        </w:rPr>
        <w:t xml:space="preserve"> </w:t>
      </w:r>
    </w:p>
    <w:p w:rsidR="008C6573" w:rsidRDefault="008C6573" w:rsidP="008C6573">
      <w:pPr>
        <w:spacing w:line="360" w:lineRule="auto"/>
        <w:jc w:val="both"/>
        <w:rPr>
          <w:rStyle w:val="producttitulo"/>
          <w:rFonts w:ascii="Times New Roman" w:hAnsi="Times New Roman" w:cs="Times New Roman"/>
          <w:color w:val="000000" w:themeColor="text1"/>
          <w:sz w:val="24"/>
          <w:szCs w:val="24"/>
        </w:rPr>
      </w:pPr>
      <w:r w:rsidRPr="00E13E8C">
        <w:rPr>
          <w:rFonts w:ascii="Times New Roman" w:eastAsia="Times New Roman" w:hAnsi="Times New Roman" w:cs="Times New Roman"/>
          <w:color w:val="000000" w:themeColor="text1"/>
          <w:sz w:val="24"/>
          <w:szCs w:val="24"/>
          <w:lang w:eastAsia="pt-PT"/>
        </w:rPr>
        <w:t xml:space="preserve">- ANDRADE, José Carlos Vieira de, (2012); </w:t>
      </w:r>
      <w:r w:rsidRPr="000C154B">
        <w:rPr>
          <w:rStyle w:val="producttitulo"/>
          <w:rFonts w:ascii="Times New Roman" w:hAnsi="Times New Roman" w:cs="Times New Roman"/>
          <w:i/>
          <w:color w:val="000000" w:themeColor="text1"/>
          <w:sz w:val="24"/>
          <w:szCs w:val="24"/>
        </w:rPr>
        <w:t>Os Direitos Fundamentais na Constituição Portuguesa de 1976</w:t>
      </w:r>
      <w:r w:rsidRPr="00E13E8C">
        <w:rPr>
          <w:rStyle w:val="producttitulo"/>
          <w:rFonts w:ascii="Times New Roman" w:hAnsi="Times New Roman" w:cs="Times New Roman"/>
          <w:color w:val="000000" w:themeColor="text1"/>
          <w:sz w:val="24"/>
          <w:szCs w:val="24"/>
        </w:rPr>
        <w:t>, 5.ª edição, Almedina.</w:t>
      </w:r>
    </w:p>
    <w:p w:rsidR="008C6573" w:rsidRPr="00E13E8C" w:rsidRDefault="000C154B" w:rsidP="008C6573">
      <w:pPr>
        <w:spacing w:after="0" w:line="360" w:lineRule="auto"/>
        <w:jc w:val="both"/>
        <w:rPr>
          <w:rStyle w:val="producttitulo"/>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-ANDRADE, Manuel de, (1979);</w:t>
      </w:r>
      <w:r w:rsidR="008C6573" w:rsidRPr="00E13E8C">
        <w:rPr>
          <w:rFonts w:ascii="Times New Roman" w:hAnsi="Times New Roman" w:cs="Times New Roman"/>
          <w:color w:val="000000" w:themeColor="text1"/>
          <w:sz w:val="24"/>
          <w:szCs w:val="24"/>
        </w:rPr>
        <w:t xml:space="preserve"> </w:t>
      </w:r>
      <w:r w:rsidR="008C6573" w:rsidRPr="00E13E8C">
        <w:rPr>
          <w:rFonts w:ascii="Times New Roman" w:hAnsi="Times New Roman" w:cs="Times New Roman"/>
          <w:i/>
          <w:color w:val="000000" w:themeColor="text1"/>
          <w:sz w:val="24"/>
          <w:szCs w:val="24"/>
        </w:rPr>
        <w:t>Noções Elementares de Processo Civil</w:t>
      </w:r>
      <w:r w:rsidR="008C6573" w:rsidRPr="00E13E8C">
        <w:rPr>
          <w:rFonts w:ascii="Times New Roman" w:hAnsi="Times New Roman" w:cs="Times New Roman"/>
          <w:color w:val="000000" w:themeColor="text1"/>
          <w:sz w:val="24"/>
          <w:szCs w:val="24"/>
        </w:rPr>
        <w:t>, Coimbra Editora.</w:t>
      </w:r>
    </w:p>
    <w:p w:rsidR="008C6573" w:rsidRPr="00E13E8C" w:rsidRDefault="008C6573" w:rsidP="008C6573">
      <w:pPr>
        <w:spacing w:line="360" w:lineRule="auto"/>
        <w:jc w:val="both"/>
        <w:rPr>
          <w:rStyle w:val="producttitulo"/>
          <w:rFonts w:ascii="Times New Roman" w:hAnsi="Times New Roman" w:cs="Times New Roman"/>
          <w:color w:val="000000" w:themeColor="text1"/>
          <w:sz w:val="24"/>
          <w:szCs w:val="24"/>
        </w:rPr>
      </w:pPr>
      <w:r w:rsidRPr="00E13E8C">
        <w:rPr>
          <w:rStyle w:val="producttitulo"/>
          <w:rFonts w:ascii="Times New Roman" w:hAnsi="Times New Roman" w:cs="Times New Roman"/>
          <w:color w:val="000000" w:themeColor="text1"/>
          <w:sz w:val="24"/>
          <w:szCs w:val="24"/>
        </w:rPr>
        <w:t>- ARAÚJO, Cláu</w:t>
      </w:r>
      <w:r w:rsidR="000C154B">
        <w:rPr>
          <w:rStyle w:val="producttitulo"/>
          <w:rFonts w:ascii="Times New Roman" w:hAnsi="Times New Roman" w:cs="Times New Roman"/>
          <w:color w:val="000000" w:themeColor="text1"/>
          <w:sz w:val="24"/>
          <w:szCs w:val="24"/>
        </w:rPr>
        <w:t>dia (2011);</w:t>
      </w:r>
      <w:r w:rsidRPr="00E13E8C">
        <w:rPr>
          <w:rStyle w:val="producttitulo"/>
          <w:rFonts w:ascii="Times New Roman" w:hAnsi="Times New Roman" w:cs="Times New Roman"/>
          <w:color w:val="000000" w:themeColor="text1"/>
          <w:sz w:val="24"/>
          <w:szCs w:val="24"/>
        </w:rPr>
        <w:t xml:space="preserve"> </w:t>
      </w:r>
      <w:r w:rsidRPr="000C154B">
        <w:rPr>
          <w:rStyle w:val="producttitulo"/>
          <w:rFonts w:ascii="Times New Roman" w:hAnsi="Times New Roman" w:cs="Times New Roman"/>
          <w:i/>
          <w:color w:val="000000" w:themeColor="text1"/>
          <w:sz w:val="24"/>
          <w:szCs w:val="24"/>
        </w:rPr>
        <w:t>Os crimes dos jornalistas: uma análise dos processos judiciais contra a imprensa portuguesa</w:t>
      </w:r>
      <w:r w:rsidRPr="00E13E8C">
        <w:rPr>
          <w:rStyle w:val="producttitulo"/>
          <w:rFonts w:ascii="Times New Roman" w:hAnsi="Times New Roman" w:cs="Times New Roman"/>
          <w:color w:val="000000" w:themeColor="text1"/>
          <w:sz w:val="24"/>
          <w:szCs w:val="24"/>
        </w:rPr>
        <w:t>, Coimbra, Almedina.</w:t>
      </w:r>
    </w:p>
    <w:p w:rsidR="008C6573" w:rsidRDefault="008C6573" w:rsidP="008C6573">
      <w:pPr>
        <w:spacing w:after="0" w:line="360" w:lineRule="auto"/>
        <w:jc w:val="both"/>
        <w:rPr>
          <w:rFonts w:ascii="Times New Roman" w:hAnsi="Times New Roman" w:cs="Times New Roman"/>
          <w:color w:val="000000" w:themeColor="text1"/>
          <w:sz w:val="24"/>
          <w:szCs w:val="24"/>
        </w:rPr>
      </w:pPr>
      <w:r w:rsidRPr="00E13E8C">
        <w:rPr>
          <w:rFonts w:ascii="Times New Roman" w:hAnsi="Times New Roman" w:cs="Times New Roman"/>
          <w:b/>
          <w:color w:val="000000" w:themeColor="text1"/>
          <w:sz w:val="24"/>
          <w:szCs w:val="24"/>
        </w:rPr>
        <w:t xml:space="preserve">- </w:t>
      </w:r>
      <w:r w:rsidRPr="00E13E8C">
        <w:rPr>
          <w:rFonts w:ascii="Times New Roman" w:hAnsi="Times New Roman" w:cs="Times New Roman"/>
          <w:color w:val="000000" w:themeColor="text1"/>
          <w:sz w:val="24"/>
          <w:szCs w:val="24"/>
        </w:rPr>
        <w:t xml:space="preserve">ARENDT, Hannah, (2001); </w:t>
      </w:r>
      <w:r w:rsidRPr="000C154B">
        <w:rPr>
          <w:rFonts w:ascii="Times New Roman" w:hAnsi="Times New Roman" w:cs="Times New Roman"/>
          <w:i/>
          <w:color w:val="000000" w:themeColor="text1"/>
          <w:sz w:val="24"/>
          <w:szCs w:val="24"/>
        </w:rPr>
        <w:t>A Condição Humana</w:t>
      </w:r>
      <w:r w:rsidRPr="00E13E8C">
        <w:rPr>
          <w:rFonts w:ascii="Times New Roman" w:hAnsi="Times New Roman" w:cs="Times New Roman"/>
          <w:color w:val="000000" w:themeColor="text1"/>
          <w:sz w:val="24"/>
          <w:szCs w:val="24"/>
        </w:rPr>
        <w:t>, Relógio D’Água.</w:t>
      </w:r>
    </w:p>
    <w:p w:rsidR="008C6573" w:rsidRPr="00E13E8C" w:rsidRDefault="008C6573" w:rsidP="008C6573">
      <w:pPr>
        <w:spacing w:after="0" w:line="360" w:lineRule="auto"/>
        <w:jc w:val="both"/>
        <w:rPr>
          <w:rFonts w:ascii="Times New Roman" w:hAnsi="Times New Roman" w:cs="Times New Roman"/>
          <w:color w:val="000000" w:themeColor="text1"/>
          <w:sz w:val="24"/>
          <w:szCs w:val="24"/>
        </w:rPr>
      </w:pPr>
    </w:p>
    <w:p w:rsidR="008C6573" w:rsidRDefault="008C6573" w:rsidP="008C6573">
      <w:pPr>
        <w:spacing w:after="0" w:line="360" w:lineRule="auto"/>
        <w:jc w:val="both"/>
        <w:rPr>
          <w:rFonts w:ascii="Times New Roman" w:hAnsi="Times New Roman" w:cs="Times New Roman"/>
          <w:color w:val="000000" w:themeColor="text1"/>
          <w:sz w:val="24"/>
          <w:szCs w:val="24"/>
        </w:rPr>
      </w:pPr>
      <w:r w:rsidRPr="00E13E8C">
        <w:rPr>
          <w:rFonts w:ascii="Times New Roman" w:hAnsi="Times New Roman" w:cs="Times New Roman"/>
          <w:color w:val="000000" w:themeColor="text1"/>
          <w:sz w:val="24"/>
          <w:szCs w:val="24"/>
        </w:rPr>
        <w:t xml:space="preserve">- ASCENSÃO, José de Oliveira, (2013); </w:t>
      </w:r>
      <w:r w:rsidRPr="000C154B">
        <w:rPr>
          <w:rFonts w:ascii="Times New Roman" w:hAnsi="Times New Roman" w:cs="Times New Roman"/>
          <w:i/>
          <w:color w:val="000000" w:themeColor="text1"/>
          <w:sz w:val="24"/>
          <w:szCs w:val="24"/>
        </w:rPr>
        <w:t>O direito, introdução e teoria geral</w:t>
      </w:r>
      <w:r w:rsidRPr="00E13E8C">
        <w:rPr>
          <w:rFonts w:ascii="Times New Roman" w:hAnsi="Times New Roman" w:cs="Times New Roman"/>
          <w:color w:val="000000" w:themeColor="text1"/>
          <w:sz w:val="24"/>
          <w:szCs w:val="24"/>
        </w:rPr>
        <w:t>, Almedina.</w:t>
      </w:r>
    </w:p>
    <w:p w:rsidR="008C6573" w:rsidRPr="00E13E8C" w:rsidRDefault="008C6573" w:rsidP="008C6573">
      <w:pPr>
        <w:spacing w:after="0" w:line="360" w:lineRule="auto"/>
        <w:jc w:val="both"/>
        <w:rPr>
          <w:rFonts w:ascii="Times New Roman" w:hAnsi="Times New Roman" w:cs="Times New Roman"/>
          <w:color w:val="000000" w:themeColor="text1"/>
          <w:sz w:val="24"/>
          <w:szCs w:val="24"/>
        </w:rPr>
      </w:pPr>
    </w:p>
    <w:p w:rsidR="008C6573" w:rsidRDefault="008C6573" w:rsidP="008C6573">
      <w:pPr>
        <w:spacing w:after="0" w:line="360" w:lineRule="auto"/>
        <w:jc w:val="both"/>
        <w:rPr>
          <w:rFonts w:ascii="Times New Roman" w:hAnsi="Times New Roman" w:cs="Times New Roman"/>
          <w:color w:val="000000" w:themeColor="text1"/>
          <w:sz w:val="24"/>
          <w:szCs w:val="24"/>
        </w:rPr>
      </w:pPr>
      <w:r w:rsidRPr="00E13E8C">
        <w:rPr>
          <w:rFonts w:ascii="Times New Roman" w:hAnsi="Times New Roman" w:cs="Times New Roman"/>
          <w:i/>
          <w:color w:val="000000" w:themeColor="text1"/>
          <w:sz w:val="24"/>
          <w:szCs w:val="24"/>
        </w:rPr>
        <w:t xml:space="preserve">- </w:t>
      </w:r>
      <w:r>
        <w:rPr>
          <w:rFonts w:ascii="Times New Roman" w:hAnsi="Times New Roman" w:cs="Times New Roman"/>
          <w:color w:val="000000" w:themeColor="text1"/>
          <w:sz w:val="24"/>
          <w:szCs w:val="24"/>
        </w:rPr>
        <w:t>AYALA</w:t>
      </w:r>
      <w:r w:rsidRPr="00E13E8C">
        <w:rPr>
          <w:rFonts w:ascii="Times New Roman" w:hAnsi="Times New Roman" w:cs="Times New Roman"/>
          <w:color w:val="000000" w:themeColor="text1"/>
          <w:sz w:val="24"/>
          <w:szCs w:val="24"/>
        </w:rPr>
        <w:t xml:space="preserve">, Francisco, (1985); </w:t>
      </w:r>
      <w:r w:rsidRPr="00E13E8C">
        <w:rPr>
          <w:rFonts w:ascii="Times New Roman" w:hAnsi="Times New Roman" w:cs="Times New Roman"/>
          <w:i/>
          <w:color w:val="000000" w:themeColor="text1"/>
          <w:sz w:val="24"/>
          <w:szCs w:val="24"/>
        </w:rPr>
        <w:t xml:space="preserve">La Retórica del Periodismo y otras Retóricas, </w:t>
      </w:r>
      <w:r w:rsidRPr="00E13E8C">
        <w:rPr>
          <w:rFonts w:ascii="Times New Roman" w:hAnsi="Times New Roman" w:cs="Times New Roman"/>
          <w:color w:val="000000" w:themeColor="text1"/>
          <w:sz w:val="24"/>
          <w:szCs w:val="24"/>
        </w:rPr>
        <w:t>Editorial Espasa-Calpe, Madrid.</w:t>
      </w:r>
    </w:p>
    <w:p w:rsidR="008C6573" w:rsidRPr="00E13E8C" w:rsidRDefault="008C6573" w:rsidP="008C6573">
      <w:pPr>
        <w:spacing w:after="0" w:line="360" w:lineRule="auto"/>
        <w:jc w:val="both"/>
        <w:rPr>
          <w:rFonts w:ascii="Times New Roman" w:hAnsi="Times New Roman" w:cs="Times New Roman"/>
          <w:color w:val="000000" w:themeColor="text1"/>
          <w:sz w:val="24"/>
          <w:szCs w:val="24"/>
        </w:rPr>
      </w:pPr>
    </w:p>
    <w:p w:rsidR="008C6573" w:rsidRPr="00E13E8C" w:rsidRDefault="000C154B" w:rsidP="008C6573">
      <w:pPr>
        <w:spacing w:line="360" w:lineRule="auto"/>
        <w:jc w:val="both"/>
        <w:rPr>
          <w:rStyle w:val="producttitulo"/>
          <w:rFonts w:ascii="Times New Roman" w:hAnsi="Times New Roman" w:cs="Times New Roman"/>
          <w:color w:val="000000" w:themeColor="text1"/>
          <w:sz w:val="24"/>
          <w:szCs w:val="24"/>
        </w:rPr>
      </w:pPr>
      <w:r>
        <w:rPr>
          <w:rStyle w:val="producttitulo"/>
          <w:rFonts w:ascii="Times New Roman" w:hAnsi="Times New Roman" w:cs="Times New Roman"/>
          <w:color w:val="000000" w:themeColor="text1"/>
          <w:sz w:val="24"/>
          <w:szCs w:val="24"/>
        </w:rPr>
        <w:t>- BARTHES, Roland (2007);</w:t>
      </w:r>
      <w:r w:rsidR="008C6573" w:rsidRPr="00E13E8C">
        <w:rPr>
          <w:rStyle w:val="producttitulo"/>
          <w:rFonts w:ascii="Times New Roman" w:hAnsi="Times New Roman" w:cs="Times New Roman"/>
          <w:color w:val="000000" w:themeColor="text1"/>
          <w:sz w:val="24"/>
          <w:szCs w:val="24"/>
        </w:rPr>
        <w:t xml:space="preserve"> “Estrutura da notícia”, </w:t>
      </w:r>
      <w:r w:rsidR="008C6573" w:rsidRPr="000C154B">
        <w:rPr>
          <w:rStyle w:val="producttitulo"/>
          <w:rFonts w:ascii="Times New Roman" w:hAnsi="Times New Roman" w:cs="Times New Roman"/>
          <w:i/>
          <w:color w:val="000000" w:themeColor="text1"/>
          <w:sz w:val="24"/>
          <w:szCs w:val="24"/>
        </w:rPr>
        <w:t>Critica e Verdade</w:t>
      </w:r>
      <w:r w:rsidR="008C6573" w:rsidRPr="00E13E8C">
        <w:rPr>
          <w:rStyle w:val="producttitulo"/>
          <w:rFonts w:ascii="Times New Roman" w:hAnsi="Times New Roman" w:cs="Times New Roman"/>
          <w:color w:val="000000" w:themeColor="text1"/>
          <w:sz w:val="24"/>
          <w:szCs w:val="24"/>
        </w:rPr>
        <w:t>, S.Paulo, editora Perspectiva.</w:t>
      </w:r>
    </w:p>
    <w:p w:rsidR="008C6573" w:rsidRDefault="008C6573" w:rsidP="008C6573">
      <w:pPr>
        <w:autoSpaceDE w:val="0"/>
        <w:autoSpaceDN w:val="0"/>
        <w:adjustRightInd w:val="0"/>
        <w:spacing w:after="0" w:line="360" w:lineRule="auto"/>
        <w:jc w:val="both"/>
        <w:rPr>
          <w:rFonts w:ascii="Times New Roman" w:hAnsi="Times New Roman" w:cs="Times New Roman"/>
          <w:color w:val="000000" w:themeColor="text1"/>
          <w:sz w:val="24"/>
          <w:szCs w:val="24"/>
        </w:rPr>
      </w:pPr>
      <w:r w:rsidRPr="00E13E8C">
        <w:rPr>
          <w:rFonts w:ascii="Times New Roman" w:hAnsi="Times New Roman" w:cs="Times New Roman"/>
          <w:color w:val="000000" w:themeColor="text1"/>
          <w:sz w:val="24"/>
          <w:szCs w:val="24"/>
        </w:rPr>
        <w:t>- Boletim da Ordem dos Advogados, mensal n.º 98/99 Janeiro/Fevereiro 2013</w:t>
      </w:r>
      <w:r>
        <w:rPr>
          <w:rFonts w:ascii="Times New Roman" w:hAnsi="Times New Roman" w:cs="Times New Roman"/>
          <w:color w:val="000000" w:themeColor="text1"/>
          <w:sz w:val="24"/>
          <w:szCs w:val="24"/>
        </w:rPr>
        <w:t>.</w:t>
      </w:r>
    </w:p>
    <w:p w:rsidR="008C6573" w:rsidRPr="00E13E8C" w:rsidRDefault="008C6573" w:rsidP="008C6573">
      <w:pPr>
        <w:autoSpaceDE w:val="0"/>
        <w:autoSpaceDN w:val="0"/>
        <w:adjustRightInd w:val="0"/>
        <w:spacing w:after="0" w:line="360" w:lineRule="auto"/>
        <w:jc w:val="both"/>
        <w:rPr>
          <w:rFonts w:ascii="Times New Roman" w:hAnsi="Times New Roman" w:cs="Times New Roman"/>
          <w:color w:val="000000" w:themeColor="text1"/>
          <w:sz w:val="24"/>
          <w:szCs w:val="24"/>
        </w:rPr>
      </w:pPr>
    </w:p>
    <w:p w:rsidR="008C6573" w:rsidRDefault="008C6573" w:rsidP="008C6573">
      <w:pPr>
        <w:spacing w:line="360" w:lineRule="auto"/>
        <w:jc w:val="both"/>
        <w:rPr>
          <w:rStyle w:val="producttitulo"/>
          <w:rFonts w:ascii="Times New Roman" w:hAnsi="Times New Roman" w:cs="Times New Roman"/>
          <w:color w:val="000000" w:themeColor="text1"/>
          <w:sz w:val="24"/>
          <w:szCs w:val="24"/>
        </w:rPr>
      </w:pPr>
      <w:r w:rsidRPr="00E13E8C">
        <w:rPr>
          <w:rStyle w:val="producttitulo"/>
          <w:rFonts w:ascii="Times New Roman" w:hAnsi="Times New Roman" w:cs="Times New Roman"/>
          <w:color w:val="000000" w:themeColor="text1"/>
          <w:sz w:val="24"/>
          <w:szCs w:val="24"/>
        </w:rPr>
        <w:t>- BORGES, Hermenegildo Ferreira,</w:t>
      </w:r>
      <w:r w:rsidR="000C154B">
        <w:rPr>
          <w:rStyle w:val="producttitulo"/>
          <w:rFonts w:ascii="Times New Roman" w:hAnsi="Times New Roman" w:cs="Times New Roman"/>
          <w:color w:val="000000" w:themeColor="text1"/>
          <w:sz w:val="24"/>
          <w:szCs w:val="24"/>
        </w:rPr>
        <w:t xml:space="preserve"> (1992);</w:t>
      </w:r>
      <w:r w:rsidRPr="00E13E8C">
        <w:rPr>
          <w:rStyle w:val="producttitulo"/>
          <w:rFonts w:ascii="Times New Roman" w:hAnsi="Times New Roman" w:cs="Times New Roman"/>
          <w:color w:val="000000" w:themeColor="text1"/>
          <w:sz w:val="24"/>
          <w:szCs w:val="24"/>
        </w:rPr>
        <w:t xml:space="preserve"> </w:t>
      </w:r>
      <w:r w:rsidRPr="00AF6D26">
        <w:rPr>
          <w:rStyle w:val="producttitulo"/>
          <w:rFonts w:ascii="Times New Roman" w:hAnsi="Times New Roman" w:cs="Times New Roman"/>
          <w:i/>
          <w:color w:val="000000" w:themeColor="text1"/>
          <w:sz w:val="24"/>
          <w:szCs w:val="24"/>
        </w:rPr>
        <w:t>Retórica, Direito e Democracia, Sobre a natureza e função da retórica jurídica</w:t>
      </w:r>
      <w:r w:rsidRPr="00E13E8C">
        <w:rPr>
          <w:rStyle w:val="producttitulo"/>
          <w:rFonts w:ascii="Times New Roman" w:hAnsi="Times New Roman" w:cs="Times New Roman"/>
          <w:color w:val="000000" w:themeColor="text1"/>
          <w:sz w:val="24"/>
          <w:szCs w:val="24"/>
        </w:rPr>
        <w:t>, Lisboa: Separa</w:t>
      </w:r>
      <w:r w:rsidR="00AF6D26">
        <w:rPr>
          <w:rStyle w:val="producttitulo"/>
          <w:rFonts w:ascii="Times New Roman" w:hAnsi="Times New Roman" w:cs="Times New Roman"/>
          <w:color w:val="000000" w:themeColor="text1"/>
          <w:sz w:val="24"/>
          <w:szCs w:val="24"/>
        </w:rPr>
        <w:t>ta</w:t>
      </w:r>
      <w:r w:rsidRPr="00E13E8C">
        <w:rPr>
          <w:rStyle w:val="producttitulo"/>
          <w:rFonts w:ascii="Times New Roman" w:hAnsi="Times New Roman" w:cs="Times New Roman"/>
          <w:color w:val="000000" w:themeColor="text1"/>
          <w:sz w:val="24"/>
          <w:szCs w:val="24"/>
        </w:rPr>
        <w:t xml:space="preserve"> do Boletim do Ministério da Justiça (BMJ) n.º 418.</w:t>
      </w:r>
    </w:p>
    <w:p w:rsidR="008C6573" w:rsidRDefault="008C6573" w:rsidP="000C154B">
      <w:pPr>
        <w:spacing w:after="0" w:line="360" w:lineRule="auto"/>
        <w:jc w:val="both"/>
        <w:rPr>
          <w:rFonts w:ascii="Times New Roman" w:hAnsi="Times New Roman" w:cs="Times New Roman"/>
          <w:color w:val="000000" w:themeColor="text1"/>
          <w:sz w:val="24"/>
          <w:szCs w:val="24"/>
        </w:rPr>
      </w:pPr>
      <w:r>
        <w:rPr>
          <w:rStyle w:val="producttitulo"/>
          <w:rFonts w:ascii="Times New Roman" w:hAnsi="Times New Roman" w:cs="Times New Roman"/>
          <w:color w:val="000000" w:themeColor="text1"/>
          <w:sz w:val="24"/>
          <w:szCs w:val="24"/>
        </w:rPr>
        <w:lastRenderedPageBreak/>
        <w:t>-</w:t>
      </w:r>
      <w:r w:rsidR="000C154B">
        <w:rPr>
          <w:rFonts w:ascii="Times New Roman" w:hAnsi="Times New Roman" w:cs="Times New Roman"/>
          <w:color w:val="000000" w:themeColor="text1"/>
          <w:sz w:val="24"/>
          <w:szCs w:val="24"/>
        </w:rPr>
        <w:t xml:space="preserve"> </w:t>
      </w:r>
      <w:r w:rsidRPr="00E13E8C">
        <w:rPr>
          <w:rFonts w:ascii="Times New Roman" w:hAnsi="Times New Roman" w:cs="Times New Roman"/>
          <w:color w:val="000000" w:themeColor="text1"/>
          <w:sz w:val="24"/>
          <w:szCs w:val="24"/>
        </w:rPr>
        <w:t>BORGES,</w:t>
      </w:r>
      <w:r>
        <w:rPr>
          <w:rFonts w:ascii="Times New Roman" w:hAnsi="Times New Roman" w:cs="Times New Roman"/>
          <w:color w:val="000000" w:themeColor="text1"/>
          <w:sz w:val="24"/>
          <w:szCs w:val="24"/>
        </w:rPr>
        <w:t xml:space="preserve"> </w:t>
      </w:r>
      <w:r w:rsidRPr="00E13E8C">
        <w:rPr>
          <w:rFonts w:ascii="Times New Roman" w:hAnsi="Times New Roman" w:cs="Times New Roman"/>
          <w:color w:val="000000" w:themeColor="text1"/>
          <w:sz w:val="24"/>
          <w:szCs w:val="24"/>
        </w:rPr>
        <w:t>Hermenegildo</w:t>
      </w:r>
      <w:r>
        <w:rPr>
          <w:rFonts w:ascii="Times New Roman" w:hAnsi="Times New Roman" w:cs="Times New Roman"/>
          <w:color w:val="000000" w:themeColor="text1"/>
          <w:sz w:val="24"/>
          <w:szCs w:val="24"/>
        </w:rPr>
        <w:t xml:space="preserve"> Ferreira</w:t>
      </w:r>
      <w:r w:rsidR="000C154B">
        <w:rPr>
          <w:rFonts w:ascii="Times New Roman" w:hAnsi="Times New Roman" w:cs="Times New Roman"/>
          <w:color w:val="000000" w:themeColor="text1"/>
          <w:sz w:val="24"/>
          <w:szCs w:val="24"/>
        </w:rPr>
        <w:t>, (2005);</w:t>
      </w:r>
      <w:r w:rsidRPr="00E13E8C">
        <w:rPr>
          <w:rFonts w:ascii="Times New Roman" w:hAnsi="Times New Roman" w:cs="Times New Roman"/>
          <w:color w:val="000000" w:themeColor="text1"/>
          <w:sz w:val="24"/>
          <w:szCs w:val="24"/>
        </w:rPr>
        <w:t xml:space="preserve"> </w:t>
      </w:r>
      <w:r w:rsidRPr="00E13E8C">
        <w:rPr>
          <w:rFonts w:ascii="Times New Roman" w:hAnsi="Times New Roman" w:cs="Times New Roman"/>
          <w:i/>
          <w:color w:val="000000" w:themeColor="text1"/>
          <w:sz w:val="24"/>
          <w:szCs w:val="24"/>
        </w:rPr>
        <w:t>Vida Razão e justiça – Racionalidade argumentativa na motivação judiciária</w:t>
      </w:r>
      <w:r w:rsidR="00FF04F0">
        <w:rPr>
          <w:rFonts w:ascii="Times New Roman" w:hAnsi="Times New Roman" w:cs="Times New Roman"/>
          <w:color w:val="000000" w:themeColor="text1"/>
          <w:sz w:val="24"/>
          <w:szCs w:val="24"/>
        </w:rPr>
        <w:t>, Coimbra, Edições MinervaCoimbra</w:t>
      </w:r>
      <w:r w:rsidR="000C154B">
        <w:rPr>
          <w:rFonts w:ascii="Times New Roman" w:hAnsi="Times New Roman" w:cs="Times New Roman"/>
          <w:color w:val="000000" w:themeColor="text1"/>
          <w:sz w:val="24"/>
          <w:szCs w:val="24"/>
        </w:rPr>
        <w:t>.</w:t>
      </w:r>
    </w:p>
    <w:p w:rsidR="000C154B" w:rsidRPr="00E13E8C" w:rsidRDefault="000C154B" w:rsidP="000C154B">
      <w:pPr>
        <w:spacing w:after="0" w:line="360" w:lineRule="auto"/>
        <w:jc w:val="both"/>
        <w:rPr>
          <w:rStyle w:val="producttitulo"/>
          <w:rFonts w:ascii="Times New Roman" w:hAnsi="Times New Roman" w:cs="Times New Roman"/>
          <w:color w:val="000000" w:themeColor="text1"/>
          <w:sz w:val="24"/>
          <w:szCs w:val="24"/>
        </w:rPr>
      </w:pPr>
    </w:p>
    <w:p w:rsidR="008C6573" w:rsidRPr="00E13E8C" w:rsidRDefault="000C154B" w:rsidP="008C6573">
      <w:pPr>
        <w:spacing w:line="360" w:lineRule="auto"/>
        <w:jc w:val="both"/>
        <w:rPr>
          <w:rStyle w:val="producttitulo"/>
          <w:rFonts w:ascii="Times New Roman" w:hAnsi="Times New Roman" w:cs="Times New Roman"/>
          <w:color w:val="000000" w:themeColor="text1"/>
          <w:sz w:val="24"/>
          <w:szCs w:val="24"/>
        </w:rPr>
      </w:pPr>
      <w:r>
        <w:rPr>
          <w:rStyle w:val="producttitulo"/>
          <w:rFonts w:ascii="Times New Roman" w:hAnsi="Times New Roman" w:cs="Times New Roman"/>
          <w:color w:val="000000" w:themeColor="text1"/>
          <w:sz w:val="24"/>
          <w:szCs w:val="24"/>
        </w:rPr>
        <w:t>- BRITO, Iolanda (2011);</w:t>
      </w:r>
      <w:r w:rsidR="008C6573" w:rsidRPr="00E13E8C">
        <w:rPr>
          <w:rStyle w:val="producttitulo"/>
          <w:rFonts w:ascii="Times New Roman" w:hAnsi="Times New Roman" w:cs="Times New Roman"/>
          <w:color w:val="000000" w:themeColor="text1"/>
          <w:sz w:val="24"/>
          <w:szCs w:val="24"/>
        </w:rPr>
        <w:t xml:space="preserve"> </w:t>
      </w:r>
      <w:r w:rsidR="008C6573" w:rsidRPr="000C154B">
        <w:rPr>
          <w:rStyle w:val="producttitulo"/>
          <w:rFonts w:ascii="Times New Roman" w:hAnsi="Times New Roman" w:cs="Times New Roman"/>
          <w:i/>
          <w:color w:val="000000" w:themeColor="text1"/>
          <w:sz w:val="24"/>
          <w:szCs w:val="24"/>
        </w:rPr>
        <w:t>Liberdade de Expressão e Honra das Figuras Públicas</w:t>
      </w:r>
      <w:r>
        <w:rPr>
          <w:rStyle w:val="producttitulo"/>
          <w:rFonts w:ascii="Times New Roman" w:hAnsi="Times New Roman" w:cs="Times New Roman"/>
          <w:color w:val="000000" w:themeColor="text1"/>
          <w:sz w:val="24"/>
          <w:szCs w:val="24"/>
        </w:rPr>
        <w:t>, Coimbra, Coimbra E</w:t>
      </w:r>
      <w:r w:rsidR="008C6573" w:rsidRPr="00E13E8C">
        <w:rPr>
          <w:rStyle w:val="producttitulo"/>
          <w:rFonts w:ascii="Times New Roman" w:hAnsi="Times New Roman" w:cs="Times New Roman"/>
          <w:color w:val="000000" w:themeColor="text1"/>
          <w:sz w:val="24"/>
          <w:szCs w:val="24"/>
        </w:rPr>
        <w:t>ditora</w:t>
      </w:r>
      <w:r w:rsidR="008C6573">
        <w:rPr>
          <w:rStyle w:val="producttitulo"/>
          <w:rFonts w:ascii="Times New Roman" w:hAnsi="Times New Roman" w:cs="Times New Roman"/>
          <w:color w:val="000000" w:themeColor="text1"/>
          <w:sz w:val="24"/>
          <w:szCs w:val="24"/>
        </w:rPr>
        <w:t>.</w:t>
      </w:r>
    </w:p>
    <w:p w:rsidR="008C6573" w:rsidRPr="00E13E8C" w:rsidRDefault="008C6573" w:rsidP="008C6573">
      <w:pPr>
        <w:spacing w:line="360" w:lineRule="auto"/>
        <w:jc w:val="both"/>
        <w:rPr>
          <w:rStyle w:val="producttitulo"/>
          <w:rFonts w:ascii="Times New Roman" w:hAnsi="Times New Roman" w:cs="Times New Roman"/>
          <w:color w:val="000000" w:themeColor="text1"/>
          <w:sz w:val="24"/>
          <w:szCs w:val="24"/>
        </w:rPr>
      </w:pPr>
      <w:r w:rsidRPr="00E13E8C">
        <w:rPr>
          <w:rStyle w:val="producttitulo"/>
          <w:rFonts w:ascii="Times New Roman" w:hAnsi="Times New Roman" w:cs="Times New Roman"/>
          <w:color w:val="000000" w:themeColor="text1"/>
          <w:sz w:val="24"/>
          <w:szCs w:val="24"/>
        </w:rPr>
        <w:t>- BUD</w:t>
      </w:r>
      <w:r w:rsidR="000C154B">
        <w:rPr>
          <w:rStyle w:val="producttitulo"/>
          <w:rFonts w:ascii="Times New Roman" w:hAnsi="Times New Roman" w:cs="Times New Roman"/>
          <w:color w:val="000000" w:themeColor="text1"/>
          <w:sz w:val="24"/>
          <w:szCs w:val="24"/>
        </w:rPr>
        <w:t>Ó, Marília Denardin (2005);</w:t>
      </w:r>
      <w:r w:rsidRPr="00E13E8C">
        <w:rPr>
          <w:rStyle w:val="producttitulo"/>
          <w:rFonts w:ascii="Times New Roman" w:hAnsi="Times New Roman" w:cs="Times New Roman"/>
          <w:color w:val="000000" w:themeColor="text1"/>
          <w:sz w:val="24"/>
          <w:szCs w:val="24"/>
        </w:rPr>
        <w:t xml:space="preserve"> “O jornalismo e os julgamentos: uma abordagem acerca da possibilidade de influência da mídia em decisões judiciais” [Em linha] </w:t>
      </w:r>
      <w:hyperlink r:id="rId12" w:history="1">
        <w:r w:rsidRPr="00E13E8C">
          <w:rPr>
            <w:rStyle w:val="Hiperligao"/>
            <w:rFonts w:ascii="Times New Roman" w:hAnsi="Times New Roman" w:cs="Times New Roman"/>
            <w:color w:val="000000" w:themeColor="text1"/>
            <w:sz w:val="24"/>
            <w:szCs w:val="24"/>
          </w:rPr>
          <w:t>www.intercom.org.br</w:t>
        </w:r>
      </w:hyperlink>
    </w:p>
    <w:p w:rsidR="008C6573" w:rsidRDefault="008C6573" w:rsidP="008C6573">
      <w:pPr>
        <w:autoSpaceDE w:val="0"/>
        <w:autoSpaceDN w:val="0"/>
        <w:adjustRightInd w:val="0"/>
        <w:spacing w:after="0" w:line="360" w:lineRule="auto"/>
        <w:jc w:val="both"/>
        <w:rPr>
          <w:rFonts w:ascii="Times New Roman" w:hAnsi="Times New Roman" w:cs="Times New Roman"/>
          <w:color w:val="000000" w:themeColor="text1"/>
          <w:sz w:val="24"/>
          <w:szCs w:val="24"/>
        </w:rPr>
      </w:pPr>
      <w:r w:rsidRPr="00810453">
        <w:rPr>
          <w:rFonts w:ascii="Times New Roman" w:hAnsi="Times New Roman" w:cs="Times New Roman"/>
          <w:sz w:val="24"/>
          <w:szCs w:val="24"/>
        </w:rPr>
        <w:t xml:space="preserve">- CAMPONEZ, Carlos, (2013); </w:t>
      </w:r>
      <w:r w:rsidR="000C154B">
        <w:rPr>
          <w:rFonts w:ascii="Times New Roman" w:hAnsi="Times New Roman" w:cs="Times New Roman"/>
          <w:sz w:val="24"/>
          <w:szCs w:val="24"/>
        </w:rPr>
        <w:t>“</w:t>
      </w:r>
      <w:r w:rsidRPr="000C154B">
        <w:rPr>
          <w:rFonts w:ascii="Times New Roman" w:hAnsi="Times New Roman" w:cs="Times New Roman"/>
          <w:sz w:val="24"/>
          <w:szCs w:val="24"/>
        </w:rPr>
        <w:t>O jornalismo entre a ordem, o direito e o caos</w:t>
      </w:r>
      <w:r w:rsidR="000C154B">
        <w:rPr>
          <w:rFonts w:ascii="Times New Roman" w:hAnsi="Times New Roman" w:cs="Times New Roman"/>
          <w:sz w:val="24"/>
          <w:szCs w:val="24"/>
        </w:rPr>
        <w:t>”</w:t>
      </w:r>
      <w:r w:rsidRPr="000C154B">
        <w:rPr>
          <w:rFonts w:ascii="Times New Roman" w:hAnsi="Times New Roman" w:cs="Times New Roman"/>
          <w:sz w:val="24"/>
          <w:szCs w:val="24"/>
        </w:rPr>
        <w:t xml:space="preserve"> in</w:t>
      </w:r>
      <w:r w:rsidRPr="000C154B">
        <w:rPr>
          <w:rFonts w:ascii="Times New Roman" w:hAnsi="Times New Roman" w:cs="Times New Roman"/>
          <w:i/>
          <w:sz w:val="24"/>
          <w:szCs w:val="24"/>
        </w:rPr>
        <w:t xml:space="preserve"> </w:t>
      </w:r>
      <w:r w:rsidRPr="000C154B">
        <w:rPr>
          <w:rFonts w:ascii="Times New Roman" w:hAnsi="Times New Roman" w:cs="Times New Roman"/>
          <w:i/>
          <w:color w:val="000000" w:themeColor="text1"/>
          <w:sz w:val="24"/>
          <w:szCs w:val="24"/>
        </w:rPr>
        <w:t>Justiça e Comunicação o diálogo do (im)possível</w:t>
      </w:r>
      <w:r w:rsidRPr="00810453">
        <w:rPr>
          <w:rFonts w:ascii="Times New Roman" w:hAnsi="Times New Roman" w:cs="Times New Roman"/>
          <w:color w:val="000000" w:themeColor="text1"/>
          <w:sz w:val="24"/>
          <w:szCs w:val="24"/>
        </w:rPr>
        <w:t>, Imprensa da Universidade de Coimbra.</w:t>
      </w:r>
    </w:p>
    <w:p w:rsidR="008C6573" w:rsidRPr="00810453" w:rsidRDefault="008C6573" w:rsidP="008C6573">
      <w:pPr>
        <w:autoSpaceDE w:val="0"/>
        <w:autoSpaceDN w:val="0"/>
        <w:adjustRightInd w:val="0"/>
        <w:spacing w:after="0" w:line="360" w:lineRule="auto"/>
        <w:jc w:val="both"/>
        <w:rPr>
          <w:rFonts w:ascii="Times New Roman" w:hAnsi="Times New Roman" w:cs="Times New Roman"/>
          <w:color w:val="000000" w:themeColor="text1"/>
          <w:sz w:val="24"/>
          <w:szCs w:val="24"/>
        </w:rPr>
      </w:pPr>
    </w:p>
    <w:p w:rsidR="008C6573" w:rsidRDefault="008C6573" w:rsidP="008C6573">
      <w:pPr>
        <w:autoSpaceDE w:val="0"/>
        <w:autoSpaceDN w:val="0"/>
        <w:adjustRightInd w:val="0"/>
        <w:spacing w:after="0" w:line="360" w:lineRule="auto"/>
        <w:jc w:val="both"/>
        <w:rPr>
          <w:rFonts w:ascii="Times New Roman" w:hAnsi="Times New Roman" w:cs="Times New Roman"/>
          <w:color w:val="000000" w:themeColor="text1"/>
          <w:sz w:val="24"/>
          <w:szCs w:val="24"/>
        </w:rPr>
      </w:pPr>
      <w:r w:rsidRPr="00E13E8C">
        <w:rPr>
          <w:rFonts w:ascii="Times New Roman" w:hAnsi="Times New Roman" w:cs="Times New Roman"/>
          <w:color w:val="000000" w:themeColor="text1"/>
          <w:sz w:val="24"/>
          <w:szCs w:val="24"/>
        </w:rPr>
        <w:t>- CARMO, Pedro do</w:t>
      </w:r>
      <w:r w:rsidR="000C154B">
        <w:rPr>
          <w:rFonts w:ascii="Times New Roman" w:hAnsi="Times New Roman" w:cs="Times New Roman"/>
          <w:color w:val="000000" w:themeColor="text1"/>
          <w:sz w:val="24"/>
          <w:szCs w:val="24"/>
        </w:rPr>
        <w:t xml:space="preserve"> (2010)</w:t>
      </w:r>
      <w:r w:rsidRPr="00E13E8C">
        <w:rPr>
          <w:rFonts w:ascii="Times New Roman" w:hAnsi="Times New Roman" w:cs="Times New Roman"/>
          <w:color w:val="000000" w:themeColor="text1"/>
          <w:sz w:val="24"/>
          <w:szCs w:val="24"/>
        </w:rPr>
        <w:t xml:space="preserve">, </w:t>
      </w:r>
      <w:r w:rsidR="000C154B">
        <w:rPr>
          <w:rFonts w:ascii="Times New Roman" w:hAnsi="Times New Roman" w:cs="Times New Roman"/>
          <w:color w:val="000000" w:themeColor="text1"/>
          <w:sz w:val="24"/>
          <w:szCs w:val="24"/>
        </w:rPr>
        <w:t>“</w:t>
      </w:r>
      <w:r w:rsidRPr="00E13E8C">
        <w:rPr>
          <w:rFonts w:ascii="Times New Roman" w:hAnsi="Times New Roman" w:cs="Times New Roman"/>
          <w:color w:val="000000" w:themeColor="text1"/>
          <w:sz w:val="24"/>
          <w:szCs w:val="24"/>
        </w:rPr>
        <w:t>Investigação Criminal e Media</w:t>
      </w:r>
      <w:r w:rsidR="000C154B">
        <w:rPr>
          <w:rFonts w:ascii="Times New Roman" w:hAnsi="Times New Roman" w:cs="Times New Roman"/>
          <w:color w:val="000000" w:themeColor="text1"/>
          <w:sz w:val="24"/>
          <w:szCs w:val="24"/>
        </w:rPr>
        <w:t>”</w:t>
      </w:r>
      <w:r w:rsidRPr="00E13E8C">
        <w:rPr>
          <w:rFonts w:ascii="Times New Roman" w:hAnsi="Times New Roman" w:cs="Times New Roman"/>
          <w:color w:val="000000" w:themeColor="text1"/>
          <w:sz w:val="24"/>
          <w:szCs w:val="24"/>
        </w:rPr>
        <w:t xml:space="preserve"> in Rev. M.º P.º nº 124 – Out/Dez 2010.</w:t>
      </w:r>
    </w:p>
    <w:p w:rsidR="008C6573" w:rsidRPr="00E13E8C" w:rsidRDefault="008C6573" w:rsidP="008C6573">
      <w:pPr>
        <w:autoSpaceDE w:val="0"/>
        <w:autoSpaceDN w:val="0"/>
        <w:adjustRightInd w:val="0"/>
        <w:spacing w:after="0" w:line="360" w:lineRule="auto"/>
        <w:jc w:val="both"/>
        <w:rPr>
          <w:rFonts w:ascii="Times New Roman" w:hAnsi="Times New Roman" w:cs="Times New Roman"/>
          <w:color w:val="000000" w:themeColor="text1"/>
          <w:sz w:val="24"/>
          <w:szCs w:val="24"/>
        </w:rPr>
      </w:pPr>
    </w:p>
    <w:p w:rsidR="008C6573" w:rsidRPr="00E13E8C" w:rsidRDefault="008C6573" w:rsidP="008C6573">
      <w:pPr>
        <w:spacing w:line="360" w:lineRule="auto"/>
        <w:jc w:val="both"/>
        <w:rPr>
          <w:rFonts w:ascii="Times New Roman" w:hAnsi="Times New Roman" w:cs="Times New Roman"/>
          <w:color w:val="000000" w:themeColor="text1"/>
          <w:sz w:val="24"/>
          <w:szCs w:val="24"/>
        </w:rPr>
      </w:pPr>
      <w:r w:rsidRPr="00E13E8C">
        <w:rPr>
          <w:rStyle w:val="producttitulo"/>
          <w:rFonts w:ascii="Times New Roman" w:hAnsi="Times New Roman" w:cs="Times New Roman"/>
          <w:color w:val="000000" w:themeColor="text1"/>
          <w:sz w:val="24"/>
          <w:szCs w:val="24"/>
        </w:rPr>
        <w:t xml:space="preserve">- </w:t>
      </w:r>
      <w:r w:rsidRPr="00E13E8C">
        <w:rPr>
          <w:rFonts w:ascii="Times New Roman" w:hAnsi="Times New Roman" w:cs="Times New Roman"/>
          <w:color w:val="000000" w:themeColor="text1"/>
          <w:sz w:val="24"/>
          <w:szCs w:val="24"/>
        </w:rPr>
        <w:t>CARVAL</w:t>
      </w:r>
      <w:r w:rsidR="000C154B">
        <w:rPr>
          <w:rFonts w:ascii="Times New Roman" w:hAnsi="Times New Roman" w:cs="Times New Roman"/>
          <w:color w:val="000000" w:themeColor="text1"/>
          <w:sz w:val="24"/>
          <w:szCs w:val="24"/>
        </w:rPr>
        <w:t>HO, Américo A. Taipa de (2006);</w:t>
      </w:r>
      <w:r w:rsidRPr="00E13E8C">
        <w:rPr>
          <w:rFonts w:ascii="Times New Roman" w:hAnsi="Times New Roman" w:cs="Times New Roman"/>
          <w:color w:val="000000" w:themeColor="text1"/>
          <w:sz w:val="24"/>
          <w:szCs w:val="24"/>
        </w:rPr>
        <w:t xml:space="preserve"> </w:t>
      </w:r>
      <w:r w:rsidRPr="00E13E8C">
        <w:rPr>
          <w:rFonts w:ascii="Times New Roman" w:hAnsi="Times New Roman" w:cs="Times New Roman"/>
          <w:i/>
          <w:iCs/>
          <w:color w:val="000000" w:themeColor="text1"/>
          <w:sz w:val="24"/>
          <w:szCs w:val="24"/>
        </w:rPr>
        <w:t xml:space="preserve">Direito Penal - Parte Geral, Teoria Geral do Crime, </w:t>
      </w:r>
      <w:r w:rsidRPr="00E13E8C">
        <w:rPr>
          <w:rFonts w:ascii="Times New Roman" w:hAnsi="Times New Roman" w:cs="Times New Roman"/>
          <w:color w:val="000000" w:themeColor="text1"/>
          <w:sz w:val="24"/>
          <w:szCs w:val="24"/>
        </w:rPr>
        <w:t>vol. II, Publicações Universidade Católica, Porto.</w:t>
      </w:r>
    </w:p>
    <w:p w:rsidR="008C6573" w:rsidRPr="00E13E8C" w:rsidRDefault="008C6573" w:rsidP="008C6573">
      <w:pPr>
        <w:spacing w:line="360" w:lineRule="auto"/>
        <w:jc w:val="both"/>
        <w:rPr>
          <w:rStyle w:val="producttitulo"/>
          <w:rFonts w:ascii="Times New Roman" w:hAnsi="Times New Roman" w:cs="Times New Roman"/>
          <w:color w:val="000000" w:themeColor="text1"/>
          <w:sz w:val="24"/>
          <w:szCs w:val="24"/>
        </w:rPr>
      </w:pPr>
      <w:r w:rsidRPr="00E13E8C">
        <w:rPr>
          <w:rStyle w:val="producttitulo"/>
          <w:rFonts w:ascii="Times New Roman" w:hAnsi="Times New Roman" w:cs="Times New Roman"/>
          <w:color w:val="000000" w:themeColor="text1"/>
          <w:sz w:val="24"/>
          <w:szCs w:val="24"/>
        </w:rPr>
        <w:t>- CARVALHO</w:t>
      </w:r>
      <w:r w:rsidR="000C154B">
        <w:rPr>
          <w:rStyle w:val="producttitulo"/>
          <w:rFonts w:ascii="Times New Roman" w:hAnsi="Times New Roman" w:cs="Times New Roman"/>
          <w:color w:val="000000" w:themeColor="text1"/>
          <w:sz w:val="24"/>
          <w:szCs w:val="24"/>
        </w:rPr>
        <w:t>, Maria Clara Calheiros (2008);</w:t>
      </w:r>
      <w:r w:rsidRPr="00E13E8C">
        <w:rPr>
          <w:rStyle w:val="producttitulo"/>
          <w:rFonts w:ascii="Times New Roman" w:hAnsi="Times New Roman" w:cs="Times New Roman"/>
          <w:color w:val="000000" w:themeColor="text1"/>
          <w:sz w:val="24"/>
          <w:szCs w:val="24"/>
        </w:rPr>
        <w:t xml:space="preserve"> “A base argumentativa na decisão judicial”, </w:t>
      </w:r>
      <w:r w:rsidRPr="000C154B">
        <w:rPr>
          <w:rStyle w:val="producttitulo"/>
          <w:rFonts w:ascii="Times New Roman" w:hAnsi="Times New Roman" w:cs="Times New Roman"/>
          <w:i/>
          <w:color w:val="000000" w:themeColor="text1"/>
          <w:sz w:val="24"/>
          <w:szCs w:val="24"/>
        </w:rPr>
        <w:t>Julgar</w:t>
      </w:r>
      <w:r w:rsidRPr="00E13E8C">
        <w:rPr>
          <w:rStyle w:val="producttitulo"/>
          <w:rFonts w:ascii="Times New Roman" w:hAnsi="Times New Roman" w:cs="Times New Roman"/>
          <w:color w:val="000000" w:themeColor="text1"/>
          <w:sz w:val="24"/>
          <w:szCs w:val="24"/>
        </w:rPr>
        <w:t>, Associação Sindical dos Juízes Portugueses, Coimbra, Coimb</w:t>
      </w:r>
      <w:r w:rsidR="00FF04F0">
        <w:rPr>
          <w:rStyle w:val="producttitulo"/>
          <w:rFonts w:ascii="Times New Roman" w:hAnsi="Times New Roman" w:cs="Times New Roman"/>
          <w:color w:val="000000" w:themeColor="text1"/>
          <w:sz w:val="24"/>
          <w:szCs w:val="24"/>
        </w:rPr>
        <w:t>ra E</w:t>
      </w:r>
      <w:r w:rsidRPr="00E13E8C">
        <w:rPr>
          <w:rStyle w:val="producttitulo"/>
          <w:rFonts w:ascii="Times New Roman" w:hAnsi="Times New Roman" w:cs="Times New Roman"/>
          <w:color w:val="000000" w:themeColor="text1"/>
          <w:sz w:val="24"/>
          <w:szCs w:val="24"/>
        </w:rPr>
        <w:t>ditora.</w:t>
      </w:r>
    </w:p>
    <w:p w:rsidR="008C6573" w:rsidRPr="00E13E8C" w:rsidRDefault="00FF04F0" w:rsidP="008C6573">
      <w:pPr>
        <w:spacing w:line="360" w:lineRule="auto"/>
        <w:jc w:val="both"/>
        <w:rPr>
          <w:rStyle w:val="producttitulo"/>
          <w:rFonts w:ascii="Times New Roman" w:hAnsi="Times New Roman" w:cs="Times New Roman"/>
          <w:color w:val="000000" w:themeColor="text1"/>
          <w:sz w:val="24"/>
          <w:szCs w:val="24"/>
        </w:rPr>
      </w:pPr>
      <w:r>
        <w:rPr>
          <w:rStyle w:val="producttitulo"/>
          <w:rFonts w:ascii="Times New Roman" w:hAnsi="Times New Roman" w:cs="Times New Roman"/>
          <w:color w:val="000000" w:themeColor="text1"/>
          <w:sz w:val="24"/>
          <w:szCs w:val="24"/>
        </w:rPr>
        <w:t>- COELHO, Sofia Pinto (2000);</w:t>
      </w:r>
      <w:r w:rsidR="008C6573" w:rsidRPr="00E13E8C">
        <w:rPr>
          <w:rStyle w:val="producttitulo"/>
          <w:rFonts w:ascii="Times New Roman" w:hAnsi="Times New Roman" w:cs="Times New Roman"/>
          <w:color w:val="000000" w:themeColor="text1"/>
          <w:sz w:val="24"/>
          <w:szCs w:val="24"/>
        </w:rPr>
        <w:t xml:space="preserve"> “A televisão em tribuna</w:t>
      </w:r>
      <w:r>
        <w:rPr>
          <w:rStyle w:val="producttitulo"/>
          <w:rFonts w:ascii="Times New Roman" w:hAnsi="Times New Roman" w:cs="Times New Roman"/>
          <w:color w:val="000000" w:themeColor="text1"/>
          <w:sz w:val="24"/>
          <w:szCs w:val="24"/>
        </w:rPr>
        <w:t xml:space="preserve">l” in BARRETO, António (org.), </w:t>
      </w:r>
      <w:r w:rsidRPr="00FF04F0">
        <w:rPr>
          <w:rStyle w:val="producttitulo"/>
          <w:rFonts w:ascii="Times New Roman" w:hAnsi="Times New Roman" w:cs="Times New Roman"/>
          <w:i/>
          <w:color w:val="000000" w:themeColor="text1"/>
          <w:sz w:val="24"/>
          <w:szCs w:val="24"/>
        </w:rPr>
        <w:t>Justiça em crise?</w:t>
      </w:r>
      <w:r w:rsidR="008C6573" w:rsidRPr="00FF04F0">
        <w:rPr>
          <w:rStyle w:val="producttitulo"/>
          <w:rFonts w:ascii="Times New Roman" w:hAnsi="Times New Roman" w:cs="Times New Roman"/>
          <w:i/>
          <w:color w:val="000000" w:themeColor="text1"/>
          <w:sz w:val="24"/>
          <w:szCs w:val="24"/>
        </w:rPr>
        <w:t xml:space="preserve"> Crises da justiça</w:t>
      </w:r>
      <w:r w:rsidR="008C6573" w:rsidRPr="00E13E8C">
        <w:rPr>
          <w:rStyle w:val="producttitulo"/>
          <w:rFonts w:ascii="Times New Roman" w:hAnsi="Times New Roman" w:cs="Times New Roman"/>
          <w:color w:val="000000" w:themeColor="text1"/>
          <w:sz w:val="24"/>
          <w:szCs w:val="24"/>
        </w:rPr>
        <w:t>, Lisboa, Dom Quixote.</w:t>
      </w:r>
    </w:p>
    <w:p w:rsidR="008C6573" w:rsidRPr="00E13E8C" w:rsidRDefault="008C6573" w:rsidP="008C6573">
      <w:pPr>
        <w:spacing w:line="360" w:lineRule="auto"/>
        <w:jc w:val="both"/>
        <w:rPr>
          <w:rFonts w:ascii="Times New Roman" w:hAnsi="Times New Roman" w:cs="Times New Roman"/>
          <w:color w:val="000000" w:themeColor="text1"/>
          <w:sz w:val="24"/>
          <w:szCs w:val="24"/>
        </w:rPr>
      </w:pPr>
      <w:r w:rsidRPr="00E13E8C">
        <w:rPr>
          <w:rFonts w:ascii="Times New Roman" w:hAnsi="Times New Roman" w:cs="Times New Roman"/>
          <w:color w:val="000000" w:themeColor="text1"/>
          <w:sz w:val="24"/>
          <w:szCs w:val="24"/>
        </w:rPr>
        <w:t xml:space="preserve">- CRUZ, Sebastião Silva, (1984); </w:t>
      </w:r>
      <w:r w:rsidRPr="00FF04F0">
        <w:rPr>
          <w:rFonts w:ascii="Times New Roman" w:hAnsi="Times New Roman" w:cs="Times New Roman"/>
          <w:i/>
          <w:color w:val="000000" w:themeColor="text1"/>
          <w:sz w:val="24"/>
          <w:szCs w:val="24"/>
        </w:rPr>
        <w:t>Direito Romano</w:t>
      </w:r>
      <w:r w:rsidR="00FF04F0">
        <w:rPr>
          <w:rFonts w:ascii="Times New Roman" w:hAnsi="Times New Roman" w:cs="Times New Roman"/>
          <w:color w:val="000000" w:themeColor="text1"/>
          <w:sz w:val="24"/>
          <w:szCs w:val="24"/>
        </w:rPr>
        <w:t>, Coimbra, Dislivro E</w:t>
      </w:r>
      <w:r w:rsidRPr="00E13E8C">
        <w:rPr>
          <w:rFonts w:ascii="Times New Roman" w:hAnsi="Times New Roman" w:cs="Times New Roman"/>
          <w:color w:val="000000" w:themeColor="text1"/>
          <w:sz w:val="24"/>
          <w:szCs w:val="24"/>
        </w:rPr>
        <w:t>ditora.</w:t>
      </w:r>
    </w:p>
    <w:p w:rsidR="008C6573" w:rsidRDefault="008C6573" w:rsidP="008C6573">
      <w:pPr>
        <w:spacing w:after="0" w:line="360" w:lineRule="auto"/>
        <w:jc w:val="both"/>
        <w:rPr>
          <w:rFonts w:ascii="Times New Roman" w:eastAsia="Times New Roman" w:hAnsi="Times New Roman" w:cs="Times New Roman"/>
          <w:color w:val="000000" w:themeColor="text1"/>
          <w:sz w:val="24"/>
          <w:szCs w:val="24"/>
          <w:lang w:eastAsia="pt-PT"/>
        </w:rPr>
      </w:pPr>
      <w:r w:rsidRPr="00E13E8C">
        <w:rPr>
          <w:rFonts w:ascii="Times New Roman" w:eastAsia="Times New Roman" w:hAnsi="Times New Roman" w:cs="Times New Roman"/>
          <w:b/>
          <w:color w:val="000000" w:themeColor="text1"/>
          <w:sz w:val="24"/>
          <w:szCs w:val="24"/>
          <w:lang w:eastAsia="pt-PT"/>
        </w:rPr>
        <w:t>-</w:t>
      </w:r>
      <w:r w:rsidR="00987047">
        <w:rPr>
          <w:rFonts w:ascii="Times New Roman" w:eastAsia="Times New Roman" w:hAnsi="Times New Roman" w:cs="Times New Roman"/>
          <w:color w:val="000000" w:themeColor="text1"/>
          <w:sz w:val="24"/>
          <w:szCs w:val="24"/>
          <w:lang w:eastAsia="pt-PT"/>
        </w:rPr>
        <w:t xml:space="preserve"> ESTEVES, João Pissarra; “</w:t>
      </w:r>
      <w:r w:rsidRPr="00987047">
        <w:rPr>
          <w:rFonts w:ascii="Times New Roman" w:eastAsia="Times New Roman" w:hAnsi="Times New Roman" w:cs="Times New Roman"/>
          <w:color w:val="000000" w:themeColor="text1"/>
          <w:sz w:val="24"/>
          <w:szCs w:val="24"/>
          <w:lang w:eastAsia="pt-PT"/>
        </w:rPr>
        <w:t>Opinião Pública e Democracia na Sociedade de Informação</w:t>
      </w:r>
      <w:r w:rsidR="00987047">
        <w:rPr>
          <w:rFonts w:ascii="Times New Roman" w:eastAsia="Times New Roman" w:hAnsi="Times New Roman" w:cs="Times New Roman"/>
          <w:color w:val="000000" w:themeColor="text1"/>
          <w:sz w:val="24"/>
          <w:szCs w:val="24"/>
          <w:lang w:eastAsia="pt-PT"/>
        </w:rPr>
        <w:t xml:space="preserve">”, disponível em: </w:t>
      </w:r>
      <w:hyperlink r:id="rId13" w:history="1">
        <w:r w:rsidR="00987047" w:rsidRPr="00F942C4">
          <w:rPr>
            <w:rStyle w:val="Hiperligao"/>
            <w:rFonts w:ascii="Times New Roman" w:eastAsia="Times New Roman" w:hAnsi="Times New Roman" w:cs="Times New Roman"/>
            <w:sz w:val="24"/>
            <w:szCs w:val="24"/>
            <w:lang w:eastAsia="pt-PT"/>
          </w:rPr>
          <w:t>http://bocc.ufp.pt/pag/esteves-pissarra-opiniao-publica.pdf</w:t>
        </w:r>
      </w:hyperlink>
    </w:p>
    <w:p w:rsidR="007733B2" w:rsidRPr="00E13E8C" w:rsidRDefault="007733B2" w:rsidP="008C6573">
      <w:pPr>
        <w:spacing w:after="0" w:line="360" w:lineRule="auto"/>
        <w:jc w:val="both"/>
        <w:rPr>
          <w:rFonts w:ascii="Times New Roman" w:eastAsia="Times New Roman" w:hAnsi="Times New Roman" w:cs="Times New Roman"/>
          <w:color w:val="000000" w:themeColor="text1"/>
          <w:sz w:val="24"/>
          <w:szCs w:val="24"/>
          <w:lang w:eastAsia="pt-PT"/>
        </w:rPr>
      </w:pPr>
    </w:p>
    <w:p w:rsidR="008C6573" w:rsidRPr="00E13E8C" w:rsidRDefault="008C6573" w:rsidP="008C6573">
      <w:pPr>
        <w:spacing w:line="360" w:lineRule="auto"/>
        <w:jc w:val="both"/>
        <w:rPr>
          <w:rFonts w:ascii="Times New Roman" w:hAnsi="Times New Roman" w:cs="Times New Roman"/>
          <w:color w:val="000000" w:themeColor="text1"/>
          <w:sz w:val="24"/>
          <w:szCs w:val="24"/>
        </w:rPr>
      </w:pPr>
      <w:r w:rsidRPr="00721AFE">
        <w:rPr>
          <w:rStyle w:val="producttitulo"/>
          <w:rFonts w:ascii="Times New Roman" w:hAnsi="Times New Roman" w:cs="Times New Roman"/>
          <w:color w:val="000000" w:themeColor="text1"/>
          <w:sz w:val="24"/>
          <w:szCs w:val="24"/>
          <w:lang w:val="en-US"/>
        </w:rPr>
        <w:t xml:space="preserve">- </w:t>
      </w:r>
      <w:r w:rsidR="00987047">
        <w:rPr>
          <w:rFonts w:ascii="Times New Roman" w:hAnsi="Times New Roman" w:cs="Times New Roman"/>
          <w:color w:val="000000" w:themeColor="text1"/>
          <w:sz w:val="24"/>
          <w:szCs w:val="24"/>
          <w:lang w:val="en-US"/>
        </w:rPr>
        <w:t xml:space="preserve">HABERMAS, Jürgen </w:t>
      </w:r>
      <w:r w:rsidRPr="00721AFE">
        <w:rPr>
          <w:rFonts w:ascii="Times New Roman" w:hAnsi="Times New Roman" w:cs="Times New Roman"/>
          <w:color w:val="000000" w:themeColor="text1"/>
          <w:sz w:val="24"/>
          <w:szCs w:val="24"/>
          <w:lang w:val="en-US"/>
        </w:rPr>
        <w:t xml:space="preserve"> </w:t>
      </w:r>
      <w:r w:rsidRPr="00E13E8C">
        <w:rPr>
          <w:rFonts w:ascii="Times New Roman" w:hAnsi="Times New Roman" w:cs="Times New Roman"/>
          <w:color w:val="000000" w:themeColor="text1"/>
          <w:sz w:val="24"/>
          <w:szCs w:val="24"/>
          <w:lang w:val="en-GB"/>
        </w:rPr>
        <w:t>(1992)</w:t>
      </w:r>
      <w:r w:rsidR="00987047">
        <w:rPr>
          <w:rFonts w:ascii="Times New Roman" w:hAnsi="Times New Roman" w:cs="Times New Roman"/>
          <w:color w:val="000000" w:themeColor="text1"/>
          <w:sz w:val="24"/>
          <w:szCs w:val="24"/>
          <w:lang w:val="en-GB"/>
        </w:rPr>
        <w:t xml:space="preserve">, </w:t>
      </w:r>
      <w:r w:rsidRPr="00E13E8C">
        <w:rPr>
          <w:rFonts w:ascii="Times New Roman" w:hAnsi="Times New Roman" w:cs="Times New Roman"/>
          <w:color w:val="000000" w:themeColor="text1"/>
          <w:sz w:val="24"/>
          <w:szCs w:val="24"/>
          <w:lang w:val="en-GB"/>
        </w:rPr>
        <w:t xml:space="preserve"> </w:t>
      </w:r>
      <w:r w:rsidRPr="00E13E8C">
        <w:rPr>
          <w:rFonts w:ascii="Times New Roman" w:hAnsi="Times New Roman" w:cs="Times New Roman"/>
          <w:i/>
          <w:color w:val="000000" w:themeColor="text1"/>
          <w:sz w:val="24"/>
          <w:szCs w:val="24"/>
          <w:lang w:val="en-GB"/>
        </w:rPr>
        <w:t xml:space="preserve">Faktizität und Geltung. </w:t>
      </w:r>
      <w:r w:rsidRPr="00E13E8C">
        <w:rPr>
          <w:rFonts w:ascii="Times New Roman" w:hAnsi="Times New Roman" w:cs="Times New Roman"/>
          <w:i/>
          <w:color w:val="000000" w:themeColor="text1"/>
          <w:sz w:val="24"/>
          <w:szCs w:val="24"/>
          <w:lang w:val="fr-FR"/>
        </w:rPr>
        <w:t>Beiträge zur Diskurstheorie des Rechts und des Demokratischen Rechtsstats</w:t>
      </w:r>
      <w:r w:rsidRPr="00E13E8C">
        <w:rPr>
          <w:rFonts w:ascii="Times New Roman" w:hAnsi="Times New Roman" w:cs="Times New Roman"/>
          <w:color w:val="000000" w:themeColor="text1"/>
          <w:sz w:val="24"/>
          <w:szCs w:val="24"/>
          <w:lang w:val="fr-FR"/>
        </w:rPr>
        <w:t xml:space="preserve">, ed. ut. </w:t>
      </w:r>
      <w:r w:rsidRPr="00E13E8C">
        <w:rPr>
          <w:rFonts w:ascii="Times New Roman" w:hAnsi="Times New Roman" w:cs="Times New Roman"/>
          <w:i/>
          <w:color w:val="000000" w:themeColor="text1"/>
          <w:sz w:val="24"/>
          <w:szCs w:val="24"/>
          <w:lang w:val="fr-FR"/>
        </w:rPr>
        <w:t>Droit et Démocratie. Entre faits et normes</w:t>
      </w:r>
      <w:r w:rsidRPr="00E13E8C">
        <w:rPr>
          <w:rFonts w:ascii="Times New Roman" w:hAnsi="Times New Roman" w:cs="Times New Roman"/>
          <w:color w:val="000000" w:themeColor="text1"/>
          <w:sz w:val="24"/>
          <w:szCs w:val="24"/>
          <w:lang w:val="fr-FR"/>
        </w:rPr>
        <w:t xml:space="preserve">, Paris, Gallimard - </w:t>
      </w:r>
      <w:r w:rsidRPr="00E13E8C">
        <w:rPr>
          <w:rFonts w:ascii="Times New Roman" w:hAnsi="Times New Roman" w:cs="Times New Roman"/>
          <w:color w:val="000000" w:themeColor="text1"/>
          <w:sz w:val="24"/>
          <w:szCs w:val="24"/>
        </w:rPr>
        <w:t xml:space="preserve">Tradução portuguesa: </w:t>
      </w:r>
      <w:r w:rsidRPr="00E13E8C">
        <w:rPr>
          <w:rFonts w:ascii="Times New Roman" w:hAnsi="Times New Roman" w:cs="Times New Roman"/>
          <w:i/>
          <w:color w:val="000000" w:themeColor="text1"/>
          <w:sz w:val="24"/>
          <w:szCs w:val="24"/>
        </w:rPr>
        <w:t>A Transformação Estrutural da Esfera Pública</w:t>
      </w:r>
      <w:r w:rsidRPr="00E13E8C">
        <w:rPr>
          <w:rFonts w:ascii="Times New Roman" w:hAnsi="Times New Roman" w:cs="Times New Roman"/>
          <w:color w:val="000000" w:themeColor="text1"/>
          <w:sz w:val="24"/>
          <w:szCs w:val="24"/>
        </w:rPr>
        <w:t>, Lisboa: Fundação Calouste Gulbenkian, 2012</w:t>
      </w:r>
    </w:p>
    <w:p w:rsidR="008C6573" w:rsidRDefault="008C6573" w:rsidP="008C6573">
      <w:pPr>
        <w:autoSpaceDE w:val="0"/>
        <w:autoSpaceDN w:val="0"/>
        <w:adjustRightInd w:val="0"/>
        <w:spacing w:after="0" w:line="360" w:lineRule="auto"/>
        <w:jc w:val="both"/>
        <w:rPr>
          <w:rFonts w:ascii="Times New Roman" w:hAnsi="Times New Roman" w:cs="Times New Roman"/>
          <w:color w:val="000000" w:themeColor="text1"/>
          <w:sz w:val="24"/>
          <w:szCs w:val="24"/>
        </w:rPr>
      </w:pPr>
      <w:r w:rsidRPr="00E13E8C">
        <w:rPr>
          <w:rFonts w:ascii="Times New Roman" w:hAnsi="Times New Roman" w:cs="Times New Roman"/>
          <w:color w:val="000000" w:themeColor="text1"/>
          <w:sz w:val="24"/>
          <w:szCs w:val="24"/>
        </w:rPr>
        <w:lastRenderedPageBreak/>
        <w:t xml:space="preserve">- HENRIQUES, Paulo Videira, (2013); </w:t>
      </w:r>
      <w:r w:rsidR="00987047">
        <w:rPr>
          <w:rFonts w:ascii="Times New Roman" w:hAnsi="Times New Roman" w:cs="Times New Roman"/>
          <w:color w:val="000000" w:themeColor="text1"/>
          <w:sz w:val="24"/>
          <w:szCs w:val="24"/>
        </w:rPr>
        <w:t>“</w:t>
      </w:r>
      <w:r w:rsidRPr="00E13E8C">
        <w:rPr>
          <w:rFonts w:ascii="Times New Roman" w:hAnsi="Times New Roman" w:cs="Times New Roman"/>
          <w:color w:val="000000" w:themeColor="text1"/>
          <w:sz w:val="24"/>
          <w:szCs w:val="24"/>
        </w:rPr>
        <w:t>Produção de Escândalo e Deveres Funcionais</w:t>
      </w:r>
      <w:r w:rsidR="00987047">
        <w:rPr>
          <w:rFonts w:ascii="Times New Roman" w:hAnsi="Times New Roman" w:cs="Times New Roman"/>
          <w:color w:val="000000" w:themeColor="text1"/>
          <w:sz w:val="24"/>
          <w:szCs w:val="24"/>
        </w:rPr>
        <w:t>”</w:t>
      </w:r>
      <w:r w:rsidRPr="00E13E8C">
        <w:rPr>
          <w:rFonts w:ascii="Times New Roman" w:hAnsi="Times New Roman" w:cs="Times New Roman"/>
          <w:color w:val="000000" w:themeColor="text1"/>
          <w:sz w:val="24"/>
          <w:szCs w:val="24"/>
        </w:rPr>
        <w:t xml:space="preserve"> in </w:t>
      </w:r>
      <w:r w:rsidRPr="00987047">
        <w:rPr>
          <w:rFonts w:ascii="Times New Roman" w:hAnsi="Times New Roman" w:cs="Times New Roman"/>
          <w:color w:val="000000" w:themeColor="text1"/>
          <w:sz w:val="24"/>
          <w:szCs w:val="24"/>
        </w:rPr>
        <w:t>Justiça e Comunicação o diálogo do (im)possível</w:t>
      </w:r>
      <w:r w:rsidRPr="00E13E8C">
        <w:rPr>
          <w:rFonts w:ascii="Times New Roman" w:hAnsi="Times New Roman" w:cs="Times New Roman"/>
          <w:color w:val="000000" w:themeColor="text1"/>
          <w:sz w:val="24"/>
          <w:szCs w:val="24"/>
        </w:rPr>
        <w:t xml:space="preserve">, </w:t>
      </w:r>
      <w:r w:rsidR="00987047">
        <w:rPr>
          <w:rFonts w:ascii="Times New Roman" w:hAnsi="Times New Roman" w:cs="Times New Roman"/>
          <w:color w:val="000000" w:themeColor="text1"/>
          <w:sz w:val="24"/>
          <w:szCs w:val="24"/>
        </w:rPr>
        <w:t xml:space="preserve">Coimbra, </w:t>
      </w:r>
      <w:r w:rsidRPr="00E13E8C">
        <w:rPr>
          <w:rFonts w:ascii="Times New Roman" w:hAnsi="Times New Roman" w:cs="Times New Roman"/>
          <w:color w:val="000000" w:themeColor="text1"/>
          <w:sz w:val="24"/>
          <w:szCs w:val="24"/>
        </w:rPr>
        <w:t>Imprensa da Universidade de Coimbra.</w:t>
      </w:r>
    </w:p>
    <w:p w:rsidR="008C6573" w:rsidRPr="00E13E8C" w:rsidRDefault="008C6573" w:rsidP="008C6573">
      <w:pPr>
        <w:autoSpaceDE w:val="0"/>
        <w:autoSpaceDN w:val="0"/>
        <w:adjustRightInd w:val="0"/>
        <w:spacing w:after="0" w:line="360" w:lineRule="auto"/>
        <w:jc w:val="both"/>
        <w:rPr>
          <w:rFonts w:ascii="Times New Roman" w:hAnsi="Times New Roman" w:cs="Times New Roman"/>
          <w:color w:val="000000" w:themeColor="text1"/>
          <w:sz w:val="24"/>
          <w:szCs w:val="24"/>
        </w:rPr>
      </w:pPr>
    </w:p>
    <w:p w:rsidR="008C6573" w:rsidRPr="00E13E8C" w:rsidRDefault="008C6573" w:rsidP="008C6573">
      <w:pPr>
        <w:spacing w:line="360" w:lineRule="auto"/>
        <w:jc w:val="both"/>
        <w:rPr>
          <w:rStyle w:val="producttitulo"/>
          <w:rFonts w:ascii="Times New Roman" w:hAnsi="Times New Roman" w:cs="Times New Roman"/>
          <w:color w:val="000000" w:themeColor="text1"/>
          <w:sz w:val="24"/>
          <w:szCs w:val="24"/>
        </w:rPr>
      </w:pPr>
      <w:r w:rsidRPr="00E13E8C">
        <w:rPr>
          <w:rStyle w:val="producttitulo"/>
          <w:rFonts w:ascii="Times New Roman" w:hAnsi="Times New Roman" w:cs="Times New Roman"/>
          <w:color w:val="000000" w:themeColor="text1"/>
          <w:sz w:val="24"/>
          <w:szCs w:val="24"/>
        </w:rPr>
        <w:t>- HE</w:t>
      </w:r>
      <w:r w:rsidR="00987047">
        <w:rPr>
          <w:rStyle w:val="producttitulo"/>
          <w:rFonts w:ascii="Times New Roman" w:hAnsi="Times New Roman" w:cs="Times New Roman"/>
          <w:color w:val="000000" w:themeColor="text1"/>
          <w:sz w:val="24"/>
          <w:szCs w:val="24"/>
        </w:rPr>
        <w:t xml:space="preserve">SPANHA, António Manuel (2005); </w:t>
      </w:r>
      <w:r w:rsidRPr="00987047">
        <w:rPr>
          <w:rStyle w:val="producttitulo"/>
          <w:rFonts w:ascii="Times New Roman" w:hAnsi="Times New Roman" w:cs="Times New Roman"/>
          <w:i/>
          <w:color w:val="000000" w:themeColor="text1"/>
          <w:sz w:val="24"/>
          <w:szCs w:val="24"/>
        </w:rPr>
        <w:t>Inquérito aos sentimentos</w:t>
      </w:r>
      <w:r w:rsidR="00987047" w:rsidRPr="00987047">
        <w:rPr>
          <w:rStyle w:val="producttitulo"/>
          <w:rFonts w:ascii="Times New Roman" w:hAnsi="Times New Roman" w:cs="Times New Roman"/>
          <w:i/>
          <w:color w:val="000000" w:themeColor="text1"/>
          <w:sz w:val="24"/>
          <w:szCs w:val="24"/>
        </w:rPr>
        <w:t xml:space="preserve"> de justiça num ambiente urbano</w:t>
      </w:r>
      <w:r w:rsidRPr="00E13E8C">
        <w:rPr>
          <w:rStyle w:val="producttitulo"/>
          <w:rFonts w:ascii="Times New Roman" w:hAnsi="Times New Roman" w:cs="Times New Roman"/>
          <w:color w:val="000000" w:themeColor="text1"/>
          <w:sz w:val="24"/>
          <w:szCs w:val="24"/>
        </w:rPr>
        <w:t>, Coimbra, Almedina.</w:t>
      </w:r>
    </w:p>
    <w:p w:rsidR="008C6573" w:rsidRPr="00E13E8C" w:rsidRDefault="008C6573" w:rsidP="008C6573">
      <w:pPr>
        <w:spacing w:line="360" w:lineRule="auto"/>
        <w:jc w:val="both"/>
        <w:rPr>
          <w:rStyle w:val="producttitulo"/>
          <w:rFonts w:ascii="Times New Roman" w:hAnsi="Times New Roman" w:cs="Times New Roman"/>
          <w:color w:val="000000" w:themeColor="text1"/>
          <w:sz w:val="24"/>
          <w:szCs w:val="24"/>
        </w:rPr>
      </w:pPr>
      <w:r w:rsidRPr="00E13E8C">
        <w:rPr>
          <w:rStyle w:val="producttitulo"/>
          <w:rFonts w:ascii="Times New Roman" w:hAnsi="Times New Roman" w:cs="Times New Roman"/>
          <w:color w:val="000000" w:themeColor="text1"/>
          <w:sz w:val="24"/>
          <w:szCs w:val="24"/>
        </w:rPr>
        <w:t>- HES</w:t>
      </w:r>
      <w:r w:rsidR="00987047">
        <w:rPr>
          <w:rStyle w:val="producttitulo"/>
          <w:rFonts w:ascii="Times New Roman" w:hAnsi="Times New Roman" w:cs="Times New Roman"/>
          <w:color w:val="000000" w:themeColor="text1"/>
          <w:sz w:val="24"/>
          <w:szCs w:val="24"/>
        </w:rPr>
        <w:t xml:space="preserve">PANHA, António Manuel (2009); </w:t>
      </w:r>
      <w:r w:rsidRPr="00987047">
        <w:rPr>
          <w:rStyle w:val="producttitulo"/>
          <w:rFonts w:ascii="Times New Roman" w:hAnsi="Times New Roman" w:cs="Times New Roman"/>
          <w:i/>
          <w:color w:val="000000" w:themeColor="text1"/>
          <w:sz w:val="24"/>
          <w:szCs w:val="24"/>
        </w:rPr>
        <w:t>O caleidoscópio do direito. O direito e a justiça nos dias e no mundo de hoje</w:t>
      </w:r>
      <w:r w:rsidRPr="00E13E8C">
        <w:rPr>
          <w:rStyle w:val="producttitulo"/>
          <w:rFonts w:ascii="Times New Roman" w:hAnsi="Times New Roman" w:cs="Times New Roman"/>
          <w:color w:val="000000" w:themeColor="text1"/>
          <w:sz w:val="24"/>
          <w:szCs w:val="24"/>
        </w:rPr>
        <w:t>, Coimbra, Almedina.</w:t>
      </w:r>
    </w:p>
    <w:p w:rsidR="008C6573" w:rsidRDefault="008C6573" w:rsidP="007733B2">
      <w:pPr>
        <w:autoSpaceDE w:val="0"/>
        <w:autoSpaceDN w:val="0"/>
        <w:adjustRightInd w:val="0"/>
        <w:spacing w:after="0" w:line="360" w:lineRule="auto"/>
        <w:jc w:val="both"/>
        <w:rPr>
          <w:rFonts w:ascii="Times New Roman" w:hAnsi="Times New Roman" w:cs="Times New Roman"/>
          <w:color w:val="000000" w:themeColor="text1"/>
          <w:sz w:val="24"/>
          <w:szCs w:val="24"/>
        </w:rPr>
      </w:pPr>
      <w:r w:rsidRPr="00E13E8C">
        <w:rPr>
          <w:rFonts w:ascii="Times New Roman" w:hAnsi="Times New Roman" w:cs="Times New Roman"/>
          <w:color w:val="000000" w:themeColor="text1"/>
          <w:sz w:val="24"/>
          <w:szCs w:val="24"/>
        </w:rPr>
        <w:t xml:space="preserve">- INNERARITY, Daniel, </w:t>
      </w:r>
      <w:r w:rsidR="00987047">
        <w:rPr>
          <w:rFonts w:ascii="Times New Roman" w:hAnsi="Times New Roman" w:cs="Times New Roman"/>
          <w:color w:val="000000" w:themeColor="text1"/>
          <w:sz w:val="24"/>
          <w:szCs w:val="24"/>
        </w:rPr>
        <w:t xml:space="preserve">(2010); </w:t>
      </w:r>
      <w:r w:rsidR="00987047" w:rsidRPr="00987047">
        <w:rPr>
          <w:rFonts w:ascii="Times New Roman" w:hAnsi="Times New Roman" w:cs="Times New Roman"/>
          <w:i/>
          <w:color w:val="000000" w:themeColor="text1"/>
          <w:sz w:val="24"/>
          <w:szCs w:val="24"/>
        </w:rPr>
        <w:t>O Novo espaço público</w:t>
      </w:r>
      <w:r w:rsidR="00987047">
        <w:rPr>
          <w:rFonts w:ascii="Times New Roman" w:hAnsi="Times New Roman" w:cs="Times New Roman"/>
          <w:color w:val="000000" w:themeColor="text1"/>
          <w:sz w:val="24"/>
          <w:szCs w:val="24"/>
        </w:rPr>
        <w:t>, Lisboa, Editorial Teorema.</w:t>
      </w:r>
    </w:p>
    <w:p w:rsidR="007733B2" w:rsidRDefault="007733B2" w:rsidP="007733B2">
      <w:pPr>
        <w:autoSpaceDE w:val="0"/>
        <w:autoSpaceDN w:val="0"/>
        <w:adjustRightInd w:val="0"/>
        <w:spacing w:after="0" w:line="360" w:lineRule="auto"/>
        <w:jc w:val="both"/>
        <w:rPr>
          <w:rStyle w:val="producttitulo"/>
          <w:rFonts w:ascii="Times New Roman" w:hAnsi="Times New Roman" w:cs="Times New Roman"/>
          <w:color w:val="000000" w:themeColor="text1"/>
          <w:sz w:val="24"/>
          <w:szCs w:val="24"/>
        </w:rPr>
      </w:pPr>
    </w:p>
    <w:p w:rsidR="007733B2" w:rsidRDefault="008C6573" w:rsidP="007733B2">
      <w:pPr>
        <w:spacing w:line="360" w:lineRule="auto"/>
        <w:jc w:val="both"/>
        <w:rPr>
          <w:rFonts w:ascii="Times New Roman" w:hAnsi="Times New Roman" w:cs="Times New Roman"/>
          <w:color w:val="000000" w:themeColor="text1"/>
          <w:sz w:val="24"/>
          <w:szCs w:val="24"/>
        </w:rPr>
      </w:pPr>
      <w:r w:rsidRPr="00E13E8C">
        <w:rPr>
          <w:rStyle w:val="producttitulo"/>
          <w:rFonts w:ascii="Times New Roman" w:hAnsi="Times New Roman" w:cs="Times New Roman"/>
          <w:color w:val="000000" w:themeColor="text1"/>
          <w:sz w:val="24"/>
          <w:szCs w:val="24"/>
        </w:rPr>
        <w:t xml:space="preserve">- KELSEN, Hans, (2008); </w:t>
      </w:r>
      <w:r w:rsidRPr="00987047">
        <w:rPr>
          <w:rStyle w:val="producttitulo"/>
          <w:rFonts w:ascii="Times New Roman" w:hAnsi="Times New Roman" w:cs="Times New Roman"/>
          <w:i/>
          <w:color w:val="000000" w:themeColor="text1"/>
          <w:sz w:val="24"/>
          <w:szCs w:val="24"/>
        </w:rPr>
        <w:t>Teoria Pura do Direito</w:t>
      </w:r>
      <w:r w:rsidRPr="00E13E8C">
        <w:rPr>
          <w:rStyle w:val="producttitulo"/>
          <w:rFonts w:ascii="Times New Roman" w:hAnsi="Times New Roman" w:cs="Times New Roman"/>
          <w:color w:val="000000" w:themeColor="text1"/>
          <w:sz w:val="24"/>
          <w:szCs w:val="24"/>
        </w:rPr>
        <w:t>,</w:t>
      </w:r>
      <w:r w:rsidR="00987047">
        <w:rPr>
          <w:rStyle w:val="producttitulo"/>
          <w:rFonts w:ascii="Times New Roman" w:hAnsi="Times New Roman" w:cs="Times New Roman"/>
          <w:color w:val="000000" w:themeColor="text1"/>
          <w:sz w:val="24"/>
          <w:szCs w:val="24"/>
        </w:rPr>
        <w:t xml:space="preserve"> Coimbra,</w:t>
      </w:r>
      <w:r w:rsidRPr="00E13E8C">
        <w:rPr>
          <w:rStyle w:val="producttitulo"/>
          <w:rFonts w:ascii="Times New Roman" w:hAnsi="Times New Roman" w:cs="Times New Roman"/>
          <w:color w:val="000000" w:themeColor="text1"/>
          <w:sz w:val="24"/>
          <w:szCs w:val="24"/>
        </w:rPr>
        <w:t xml:space="preserve"> Almedina.</w:t>
      </w:r>
    </w:p>
    <w:p w:rsidR="007733B2" w:rsidRDefault="008C6573" w:rsidP="008C6573">
      <w:pPr>
        <w:spacing w:line="360" w:lineRule="auto"/>
        <w:jc w:val="both"/>
        <w:rPr>
          <w:rFonts w:ascii="Times New Roman" w:hAnsi="Times New Roman" w:cs="Times New Roman"/>
          <w:color w:val="000000" w:themeColor="text1"/>
          <w:sz w:val="24"/>
          <w:szCs w:val="24"/>
        </w:rPr>
      </w:pPr>
      <w:r w:rsidRPr="00E13E8C">
        <w:rPr>
          <w:rFonts w:ascii="Times New Roman" w:hAnsi="Times New Roman" w:cs="Times New Roman"/>
          <w:b/>
          <w:color w:val="000000" w:themeColor="text1"/>
          <w:sz w:val="24"/>
          <w:szCs w:val="24"/>
        </w:rPr>
        <w:t>-</w:t>
      </w:r>
      <w:r w:rsidRPr="00E13E8C">
        <w:rPr>
          <w:rFonts w:ascii="Times New Roman" w:hAnsi="Times New Roman" w:cs="Times New Roman"/>
          <w:color w:val="000000" w:themeColor="text1"/>
          <w:sz w:val="24"/>
          <w:szCs w:val="24"/>
        </w:rPr>
        <w:t xml:space="preserve"> LUÑO, Antonio-Enrique Pérez, (2009);</w:t>
      </w:r>
      <w:r w:rsidRPr="00E13E8C">
        <w:rPr>
          <w:rFonts w:ascii="Times New Roman" w:hAnsi="Times New Roman" w:cs="Times New Roman"/>
          <w:b/>
          <w:color w:val="000000" w:themeColor="text1"/>
          <w:sz w:val="24"/>
          <w:szCs w:val="24"/>
        </w:rPr>
        <w:t xml:space="preserve"> </w:t>
      </w:r>
      <w:r w:rsidRPr="00E13E8C">
        <w:rPr>
          <w:rFonts w:ascii="Times New Roman" w:hAnsi="Times New Roman" w:cs="Times New Roman"/>
          <w:color w:val="000000" w:themeColor="text1"/>
          <w:sz w:val="24"/>
          <w:szCs w:val="24"/>
        </w:rPr>
        <w:t>“Que significa juzgar?”</w:t>
      </w:r>
      <w:r w:rsidR="007733B2">
        <w:rPr>
          <w:rFonts w:ascii="Times New Roman" w:hAnsi="Times New Roman" w:cs="Times New Roman"/>
          <w:color w:val="000000" w:themeColor="text1"/>
          <w:sz w:val="24"/>
          <w:szCs w:val="24"/>
        </w:rPr>
        <w:t>, Alicante</w:t>
      </w:r>
      <w:r w:rsidR="007733B2">
        <w:rPr>
          <w:rFonts w:ascii="Arial" w:hAnsi="Arial" w:cs="Arial"/>
          <w:color w:val="333333"/>
          <w:sz w:val="25"/>
          <w:szCs w:val="25"/>
          <w:lang w:val="es-ES"/>
        </w:rPr>
        <w:t xml:space="preserve">, </w:t>
      </w:r>
      <w:r w:rsidR="007733B2" w:rsidRPr="007733B2">
        <w:rPr>
          <w:rFonts w:ascii="Times New Roman" w:hAnsi="Times New Roman" w:cs="Times New Roman"/>
          <w:sz w:val="24"/>
          <w:szCs w:val="24"/>
          <w:lang w:val="es-ES"/>
        </w:rPr>
        <w:t>Biblioteca Virtual Miguel de Cervantes</w:t>
      </w:r>
      <w:r w:rsidR="007733B2">
        <w:rPr>
          <w:rFonts w:ascii="Times New Roman" w:hAnsi="Times New Roman" w:cs="Times New Roman"/>
          <w:sz w:val="24"/>
          <w:szCs w:val="24"/>
          <w:lang w:val="es-ES"/>
        </w:rPr>
        <w:t xml:space="preserve"> (</w:t>
      </w:r>
      <w:r w:rsidR="007733B2" w:rsidRPr="007733B2">
        <w:rPr>
          <w:rFonts w:ascii="Times New Roman" w:hAnsi="Times New Roman" w:cs="Times New Roman"/>
          <w:sz w:val="24"/>
          <w:szCs w:val="24"/>
          <w:lang w:val="es-ES"/>
        </w:rPr>
        <w:t xml:space="preserve">Edición digital a partir de </w:t>
      </w:r>
      <w:r w:rsidR="007733B2" w:rsidRPr="007733B2">
        <w:rPr>
          <w:rFonts w:ascii="Times New Roman" w:hAnsi="Times New Roman" w:cs="Times New Roman"/>
          <w:i/>
          <w:iCs/>
          <w:sz w:val="24"/>
          <w:szCs w:val="24"/>
          <w:lang w:val="es-ES"/>
        </w:rPr>
        <w:t>Doxa: Cuadernos de Filosofía del Derecho,</w:t>
      </w:r>
      <w:r w:rsidR="007733B2" w:rsidRPr="007733B2">
        <w:rPr>
          <w:rFonts w:ascii="Times New Roman" w:hAnsi="Times New Roman" w:cs="Times New Roman"/>
          <w:sz w:val="24"/>
          <w:szCs w:val="24"/>
          <w:lang w:val="es-ES"/>
        </w:rPr>
        <w:t xml:space="preserve"> núm. 32, pp.151-176</w:t>
      </w:r>
      <w:r w:rsidRPr="007733B2">
        <w:rPr>
          <w:rFonts w:ascii="Times New Roman" w:hAnsi="Times New Roman" w:cs="Times New Roman"/>
          <w:sz w:val="24"/>
          <w:szCs w:val="24"/>
        </w:rPr>
        <w:t>.</w:t>
      </w:r>
      <w:r w:rsidR="007733B2" w:rsidRPr="007733B2">
        <w:rPr>
          <w:rFonts w:ascii="Times New Roman" w:hAnsi="Times New Roman" w:cs="Times New Roman"/>
          <w:sz w:val="24"/>
          <w:szCs w:val="24"/>
        </w:rPr>
        <w:t>)</w:t>
      </w:r>
    </w:p>
    <w:p w:rsidR="00BE0676" w:rsidRDefault="008C6573" w:rsidP="008C6573">
      <w:pPr>
        <w:spacing w:line="360" w:lineRule="auto"/>
        <w:jc w:val="both"/>
        <w:rPr>
          <w:rStyle w:val="producttitulo"/>
          <w:rFonts w:ascii="Times New Roman" w:hAnsi="Times New Roman" w:cs="Times New Roman"/>
          <w:color w:val="000000" w:themeColor="text1"/>
          <w:sz w:val="24"/>
          <w:szCs w:val="24"/>
        </w:rPr>
      </w:pPr>
      <w:r w:rsidRPr="00E13E8C">
        <w:rPr>
          <w:rStyle w:val="producttitulo"/>
          <w:rFonts w:ascii="Times New Roman" w:hAnsi="Times New Roman" w:cs="Times New Roman"/>
          <w:color w:val="000000" w:themeColor="text1"/>
          <w:sz w:val="24"/>
          <w:szCs w:val="24"/>
        </w:rPr>
        <w:t>- MACHADO,</w:t>
      </w:r>
      <w:r w:rsidR="007733B2">
        <w:rPr>
          <w:rStyle w:val="producttitulo"/>
          <w:rFonts w:ascii="Times New Roman" w:hAnsi="Times New Roman" w:cs="Times New Roman"/>
          <w:color w:val="000000" w:themeColor="text1"/>
          <w:sz w:val="24"/>
          <w:szCs w:val="24"/>
        </w:rPr>
        <w:t xml:space="preserve"> Helena; SANTOS, Filipe (2009);</w:t>
      </w:r>
      <w:r w:rsidRPr="00E13E8C">
        <w:rPr>
          <w:rStyle w:val="producttitulo"/>
          <w:rFonts w:ascii="Times New Roman" w:hAnsi="Times New Roman" w:cs="Times New Roman"/>
          <w:color w:val="000000" w:themeColor="text1"/>
          <w:sz w:val="24"/>
          <w:szCs w:val="24"/>
        </w:rPr>
        <w:t xml:space="preserve"> “A moral da justiça e dos media: Julgamentos mediáticos e dramas públicos”, oficina do ces, oficina n.º33, CES [Em linha] </w:t>
      </w:r>
      <w:hyperlink r:id="rId14" w:history="1">
        <w:r w:rsidRPr="00E13E8C">
          <w:rPr>
            <w:rStyle w:val="Hiperligao"/>
            <w:rFonts w:ascii="Times New Roman" w:hAnsi="Times New Roman" w:cs="Times New Roman"/>
            <w:color w:val="000000" w:themeColor="text1"/>
            <w:sz w:val="24"/>
            <w:szCs w:val="24"/>
          </w:rPr>
          <w:t>www.ces.uc.pt/publicacoes/oficina/ficheiros/333.pdf</w:t>
        </w:r>
      </w:hyperlink>
      <w:r w:rsidRPr="00E13E8C">
        <w:rPr>
          <w:rStyle w:val="producttitulo"/>
          <w:rFonts w:ascii="Times New Roman" w:hAnsi="Times New Roman" w:cs="Times New Roman"/>
          <w:color w:val="000000" w:themeColor="text1"/>
          <w:sz w:val="24"/>
          <w:szCs w:val="24"/>
        </w:rPr>
        <w:t>.</w:t>
      </w:r>
    </w:p>
    <w:p w:rsidR="008C6573" w:rsidRDefault="008C6573" w:rsidP="007733B2">
      <w:pPr>
        <w:spacing w:line="360" w:lineRule="auto"/>
        <w:jc w:val="both"/>
        <w:rPr>
          <w:rFonts w:ascii="Times New Roman" w:hAnsi="Times New Roman" w:cs="Times New Roman"/>
          <w:color w:val="000000" w:themeColor="text1"/>
          <w:sz w:val="24"/>
          <w:szCs w:val="24"/>
        </w:rPr>
      </w:pPr>
      <w:r w:rsidRPr="00E13E8C">
        <w:rPr>
          <w:rStyle w:val="producttitulo"/>
          <w:rFonts w:ascii="Times New Roman" w:hAnsi="Times New Roman" w:cs="Times New Roman"/>
          <w:color w:val="000000" w:themeColor="text1"/>
          <w:sz w:val="24"/>
          <w:szCs w:val="24"/>
        </w:rPr>
        <w:t>- MACHADO,</w:t>
      </w:r>
      <w:r w:rsidR="007733B2">
        <w:rPr>
          <w:rStyle w:val="producttitulo"/>
          <w:rFonts w:ascii="Times New Roman" w:hAnsi="Times New Roman" w:cs="Times New Roman"/>
          <w:color w:val="000000" w:themeColor="text1"/>
          <w:sz w:val="24"/>
          <w:szCs w:val="24"/>
        </w:rPr>
        <w:t xml:space="preserve"> Helena; SANTOS, Filipe (2011);</w:t>
      </w:r>
      <w:r w:rsidRPr="00E13E8C">
        <w:rPr>
          <w:rStyle w:val="producttitulo"/>
          <w:rFonts w:ascii="Times New Roman" w:hAnsi="Times New Roman" w:cs="Times New Roman"/>
          <w:color w:val="000000" w:themeColor="text1"/>
          <w:sz w:val="24"/>
          <w:szCs w:val="24"/>
        </w:rPr>
        <w:t xml:space="preserve"> </w:t>
      </w:r>
      <w:r w:rsidRPr="007733B2">
        <w:rPr>
          <w:rStyle w:val="producttitulo"/>
          <w:rFonts w:ascii="Times New Roman" w:hAnsi="Times New Roman" w:cs="Times New Roman"/>
          <w:i/>
          <w:color w:val="000000" w:themeColor="text1"/>
          <w:sz w:val="24"/>
          <w:szCs w:val="24"/>
        </w:rPr>
        <w:t>Direit</w:t>
      </w:r>
      <w:r w:rsidR="007733B2">
        <w:rPr>
          <w:rStyle w:val="producttitulo"/>
          <w:rFonts w:ascii="Times New Roman" w:hAnsi="Times New Roman" w:cs="Times New Roman"/>
          <w:i/>
          <w:color w:val="000000" w:themeColor="text1"/>
          <w:sz w:val="24"/>
          <w:szCs w:val="24"/>
        </w:rPr>
        <w:t>o, Justiça e Média. Tópicos de S</w:t>
      </w:r>
      <w:r w:rsidRPr="007733B2">
        <w:rPr>
          <w:rStyle w:val="producttitulo"/>
          <w:rFonts w:ascii="Times New Roman" w:hAnsi="Times New Roman" w:cs="Times New Roman"/>
          <w:i/>
          <w:color w:val="000000" w:themeColor="text1"/>
          <w:sz w:val="24"/>
          <w:szCs w:val="24"/>
        </w:rPr>
        <w:t>ociologia</w:t>
      </w:r>
      <w:r w:rsidR="007733B2">
        <w:rPr>
          <w:rStyle w:val="producttitulo"/>
          <w:rFonts w:ascii="Times New Roman" w:hAnsi="Times New Roman" w:cs="Times New Roman"/>
          <w:color w:val="000000" w:themeColor="text1"/>
          <w:sz w:val="24"/>
          <w:szCs w:val="24"/>
        </w:rPr>
        <w:t>, Porto, E</w:t>
      </w:r>
      <w:r w:rsidRPr="00E13E8C">
        <w:rPr>
          <w:rStyle w:val="producttitulo"/>
          <w:rFonts w:ascii="Times New Roman" w:hAnsi="Times New Roman" w:cs="Times New Roman"/>
          <w:color w:val="000000" w:themeColor="text1"/>
          <w:sz w:val="24"/>
          <w:szCs w:val="24"/>
        </w:rPr>
        <w:t>dições Afrontamento.</w:t>
      </w:r>
    </w:p>
    <w:p w:rsidR="008C6573" w:rsidRDefault="008C6573" w:rsidP="008C6573">
      <w:pPr>
        <w:spacing w:after="0" w:line="360" w:lineRule="auto"/>
        <w:jc w:val="both"/>
        <w:rPr>
          <w:rFonts w:ascii="Times New Roman" w:hAnsi="Times New Roman" w:cs="Times New Roman"/>
          <w:color w:val="000000" w:themeColor="text1"/>
          <w:sz w:val="24"/>
          <w:szCs w:val="24"/>
        </w:rPr>
      </w:pPr>
      <w:r w:rsidRPr="00E13E8C">
        <w:rPr>
          <w:rFonts w:ascii="Times New Roman" w:hAnsi="Times New Roman" w:cs="Times New Roman"/>
          <w:color w:val="000000" w:themeColor="text1"/>
          <w:sz w:val="24"/>
          <w:szCs w:val="24"/>
        </w:rPr>
        <w:t xml:space="preserve">- MACHADO, Jónatas E. M. (2002); “Liberdade de Expressão: Dimensões constitucionais da esfera pública no sistema social”, Studia Iuridica: Boletim da Faculdade de Direito da Universidade de Coimbra, n.º65, Coimbra, Coimbra editora. </w:t>
      </w:r>
    </w:p>
    <w:p w:rsidR="00543102" w:rsidRPr="00543102" w:rsidRDefault="00543102" w:rsidP="008C6573">
      <w:pPr>
        <w:spacing w:after="0" w:line="360" w:lineRule="auto"/>
        <w:jc w:val="both"/>
        <w:rPr>
          <w:rFonts w:ascii="Times New Roman" w:hAnsi="Times New Roman" w:cs="Times New Roman"/>
          <w:color w:val="000000" w:themeColor="text1"/>
          <w:sz w:val="24"/>
          <w:szCs w:val="24"/>
        </w:rPr>
      </w:pPr>
    </w:p>
    <w:p w:rsidR="008C6573" w:rsidRPr="00543102" w:rsidRDefault="008C6573" w:rsidP="008C6573">
      <w:pPr>
        <w:spacing w:after="0" w:line="360" w:lineRule="auto"/>
        <w:jc w:val="both"/>
        <w:rPr>
          <w:rFonts w:ascii="Times New Roman" w:hAnsi="Times New Roman" w:cs="Times New Roman"/>
          <w:color w:val="000000" w:themeColor="text1"/>
          <w:sz w:val="24"/>
          <w:szCs w:val="24"/>
        </w:rPr>
      </w:pPr>
      <w:r w:rsidRPr="00E13E8C">
        <w:rPr>
          <w:rFonts w:ascii="Times New Roman" w:eastAsia="Times New Roman" w:hAnsi="Times New Roman" w:cs="Times New Roman"/>
          <w:color w:val="000000" w:themeColor="text1"/>
          <w:sz w:val="24"/>
          <w:szCs w:val="24"/>
          <w:lang w:eastAsia="pt-PT"/>
        </w:rPr>
        <w:t xml:space="preserve">- </w:t>
      </w:r>
      <w:r w:rsidRPr="00E13E8C">
        <w:rPr>
          <w:rFonts w:ascii="Times New Roman" w:hAnsi="Times New Roman" w:cs="Times New Roman"/>
          <w:color w:val="000000" w:themeColor="text1"/>
          <w:sz w:val="24"/>
          <w:szCs w:val="24"/>
        </w:rPr>
        <w:t xml:space="preserve">Mário Mesquita (2006) - </w:t>
      </w:r>
      <w:r w:rsidRPr="00E13E8C">
        <w:rPr>
          <w:rFonts w:ascii="Times New Roman" w:hAnsi="Times New Roman" w:cs="Times New Roman"/>
          <w:i/>
          <w:color w:val="000000" w:themeColor="text1"/>
          <w:sz w:val="24"/>
          <w:szCs w:val="24"/>
        </w:rPr>
        <w:t>O Quarto Equívoco</w:t>
      </w:r>
      <w:r w:rsidR="00543102">
        <w:rPr>
          <w:rFonts w:ascii="Times New Roman" w:hAnsi="Times New Roman" w:cs="Times New Roman"/>
          <w:color w:val="000000" w:themeColor="text1"/>
          <w:sz w:val="24"/>
          <w:szCs w:val="24"/>
        </w:rPr>
        <w:t xml:space="preserve">, Coimbra, </w:t>
      </w:r>
      <w:r w:rsidR="00543102" w:rsidRPr="00543102">
        <w:rPr>
          <w:rFonts w:ascii="Times New Roman" w:hAnsi="Times New Roman" w:cs="Times New Roman"/>
          <w:color w:val="000000" w:themeColor="text1"/>
          <w:sz w:val="24"/>
          <w:szCs w:val="24"/>
        </w:rPr>
        <w:t>E</w:t>
      </w:r>
      <w:r w:rsidR="00543102">
        <w:rPr>
          <w:rFonts w:ascii="Times New Roman" w:hAnsi="Times New Roman" w:cs="Times New Roman"/>
          <w:color w:val="000000" w:themeColor="text1"/>
          <w:sz w:val="24"/>
          <w:szCs w:val="24"/>
        </w:rPr>
        <w:t>dições MinervaC</w:t>
      </w:r>
      <w:r w:rsidRPr="00543102">
        <w:rPr>
          <w:rFonts w:ascii="Times New Roman" w:hAnsi="Times New Roman" w:cs="Times New Roman"/>
          <w:color w:val="000000" w:themeColor="text1"/>
          <w:sz w:val="24"/>
          <w:szCs w:val="24"/>
        </w:rPr>
        <w:t>oimbra</w:t>
      </w:r>
      <w:r w:rsidR="00543102">
        <w:rPr>
          <w:rFonts w:ascii="Times New Roman" w:hAnsi="Times New Roman" w:cs="Times New Roman"/>
          <w:color w:val="000000" w:themeColor="text1"/>
          <w:sz w:val="24"/>
          <w:szCs w:val="24"/>
        </w:rPr>
        <w:t>.</w:t>
      </w:r>
    </w:p>
    <w:p w:rsidR="008C6573" w:rsidRDefault="008C6573" w:rsidP="008C6573">
      <w:pPr>
        <w:autoSpaceDE w:val="0"/>
        <w:autoSpaceDN w:val="0"/>
        <w:adjustRightInd w:val="0"/>
        <w:spacing w:after="0" w:line="360" w:lineRule="auto"/>
        <w:jc w:val="both"/>
        <w:rPr>
          <w:rFonts w:ascii="Times New Roman" w:hAnsi="Times New Roman" w:cs="Times New Roman"/>
          <w:sz w:val="24"/>
          <w:szCs w:val="24"/>
        </w:rPr>
      </w:pPr>
    </w:p>
    <w:p w:rsidR="008C6573" w:rsidRPr="00810453" w:rsidRDefault="008C6573" w:rsidP="008C6573">
      <w:pPr>
        <w:autoSpaceDE w:val="0"/>
        <w:autoSpaceDN w:val="0"/>
        <w:adjustRightInd w:val="0"/>
        <w:spacing w:after="0" w:line="360" w:lineRule="auto"/>
        <w:jc w:val="both"/>
        <w:rPr>
          <w:rFonts w:ascii="Times New Roman" w:hAnsi="Times New Roman" w:cs="Times New Roman"/>
          <w:color w:val="000000" w:themeColor="text1"/>
          <w:sz w:val="24"/>
          <w:szCs w:val="24"/>
        </w:rPr>
      </w:pPr>
      <w:r w:rsidRPr="00810453">
        <w:rPr>
          <w:rFonts w:ascii="Times New Roman" w:hAnsi="Times New Roman" w:cs="Times New Roman"/>
          <w:sz w:val="24"/>
          <w:szCs w:val="24"/>
        </w:rPr>
        <w:t xml:space="preserve">- MARTINS, António, (2013); </w:t>
      </w:r>
      <w:r w:rsidR="00543102">
        <w:rPr>
          <w:rFonts w:ascii="Times New Roman" w:hAnsi="Times New Roman" w:cs="Times New Roman"/>
          <w:sz w:val="24"/>
          <w:szCs w:val="24"/>
        </w:rPr>
        <w:t>“</w:t>
      </w:r>
      <w:r w:rsidRPr="00810453">
        <w:rPr>
          <w:rFonts w:ascii="Times New Roman" w:hAnsi="Times New Roman" w:cs="Times New Roman"/>
          <w:sz w:val="24"/>
          <w:szCs w:val="24"/>
        </w:rPr>
        <w:t>Justiça e comunicação social: De costas voltadas</w:t>
      </w:r>
      <w:r w:rsidR="00543102">
        <w:rPr>
          <w:rFonts w:ascii="Times New Roman" w:hAnsi="Times New Roman" w:cs="Times New Roman"/>
          <w:sz w:val="24"/>
          <w:szCs w:val="24"/>
        </w:rPr>
        <w:t>”</w:t>
      </w:r>
      <w:r w:rsidRPr="00810453">
        <w:rPr>
          <w:rFonts w:ascii="Times New Roman" w:hAnsi="Times New Roman" w:cs="Times New Roman"/>
          <w:sz w:val="24"/>
          <w:szCs w:val="24"/>
        </w:rPr>
        <w:t xml:space="preserve"> in </w:t>
      </w:r>
      <w:r w:rsidRPr="00543102">
        <w:rPr>
          <w:rFonts w:ascii="Times New Roman" w:hAnsi="Times New Roman" w:cs="Times New Roman"/>
          <w:i/>
          <w:color w:val="000000" w:themeColor="text1"/>
          <w:sz w:val="24"/>
          <w:szCs w:val="24"/>
        </w:rPr>
        <w:t>Justiça e Comunicação o diálogo do (im)possível</w:t>
      </w:r>
      <w:r w:rsidRPr="00810453">
        <w:rPr>
          <w:rFonts w:ascii="Times New Roman" w:hAnsi="Times New Roman" w:cs="Times New Roman"/>
          <w:color w:val="000000" w:themeColor="text1"/>
          <w:sz w:val="24"/>
          <w:szCs w:val="24"/>
        </w:rPr>
        <w:t xml:space="preserve">, </w:t>
      </w:r>
      <w:r w:rsidR="00543102">
        <w:rPr>
          <w:rFonts w:ascii="Times New Roman" w:hAnsi="Times New Roman" w:cs="Times New Roman"/>
          <w:color w:val="000000" w:themeColor="text1"/>
          <w:sz w:val="24"/>
          <w:szCs w:val="24"/>
        </w:rPr>
        <w:t xml:space="preserve">Coimbra, </w:t>
      </w:r>
      <w:r w:rsidRPr="00810453">
        <w:rPr>
          <w:rFonts w:ascii="Times New Roman" w:hAnsi="Times New Roman" w:cs="Times New Roman"/>
          <w:color w:val="000000" w:themeColor="text1"/>
          <w:sz w:val="24"/>
          <w:szCs w:val="24"/>
        </w:rPr>
        <w:t>Imprensa da Universidade de Coimbra.</w:t>
      </w:r>
    </w:p>
    <w:p w:rsidR="008C6573" w:rsidRDefault="008C6573" w:rsidP="008C6573">
      <w:pPr>
        <w:spacing w:line="360" w:lineRule="auto"/>
        <w:jc w:val="both"/>
        <w:rPr>
          <w:rFonts w:ascii="Times New Roman" w:hAnsi="Times New Roman" w:cs="Times New Roman"/>
          <w:color w:val="000000" w:themeColor="text1"/>
          <w:sz w:val="24"/>
          <w:szCs w:val="24"/>
        </w:rPr>
      </w:pPr>
    </w:p>
    <w:p w:rsidR="008C6573" w:rsidRDefault="00543102" w:rsidP="008C6573">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 </w:t>
      </w:r>
      <w:r w:rsidR="008C6573" w:rsidRPr="00E13E8C">
        <w:rPr>
          <w:rFonts w:ascii="Times New Roman" w:hAnsi="Times New Roman" w:cs="Times New Roman"/>
          <w:color w:val="000000" w:themeColor="text1"/>
          <w:sz w:val="24"/>
          <w:szCs w:val="24"/>
        </w:rPr>
        <w:t xml:space="preserve">MATA-MOUROS, Maria de Fátima (2007) - </w:t>
      </w:r>
      <w:r w:rsidR="008C6573" w:rsidRPr="00E13E8C">
        <w:rPr>
          <w:rFonts w:ascii="Times New Roman" w:hAnsi="Times New Roman" w:cs="Times New Roman"/>
          <w:i/>
          <w:iCs/>
          <w:color w:val="000000" w:themeColor="text1"/>
          <w:sz w:val="24"/>
          <w:szCs w:val="24"/>
        </w:rPr>
        <w:t>Direito à Inocência</w:t>
      </w:r>
      <w:r w:rsidR="008C6573" w:rsidRPr="00E13E8C">
        <w:rPr>
          <w:rFonts w:ascii="Times New Roman" w:hAnsi="Times New Roman" w:cs="Times New Roman"/>
          <w:color w:val="000000" w:themeColor="text1"/>
          <w:sz w:val="24"/>
          <w:szCs w:val="24"/>
        </w:rPr>
        <w:t xml:space="preserve">- </w:t>
      </w:r>
      <w:r w:rsidR="008C6573" w:rsidRPr="00E13E8C">
        <w:rPr>
          <w:rFonts w:ascii="Times New Roman" w:hAnsi="Times New Roman" w:cs="Times New Roman"/>
          <w:i/>
          <w:iCs/>
          <w:color w:val="000000" w:themeColor="text1"/>
          <w:sz w:val="24"/>
          <w:szCs w:val="24"/>
        </w:rPr>
        <w:t xml:space="preserve">Ensaio de processo penal e jornalismo judiciário, </w:t>
      </w:r>
      <w:r w:rsidRPr="00543102">
        <w:rPr>
          <w:rFonts w:ascii="Times New Roman" w:hAnsi="Times New Roman" w:cs="Times New Roman"/>
          <w:iCs/>
          <w:color w:val="000000" w:themeColor="text1"/>
          <w:sz w:val="24"/>
          <w:szCs w:val="24"/>
        </w:rPr>
        <w:t>Estoril,</w:t>
      </w:r>
      <w:r>
        <w:rPr>
          <w:rFonts w:ascii="Times New Roman" w:hAnsi="Times New Roman" w:cs="Times New Roman"/>
          <w:i/>
          <w:iCs/>
          <w:color w:val="000000" w:themeColor="text1"/>
          <w:sz w:val="24"/>
          <w:szCs w:val="24"/>
        </w:rPr>
        <w:t xml:space="preserve"> </w:t>
      </w:r>
      <w:r w:rsidR="008C6573" w:rsidRPr="00E13E8C">
        <w:rPr>
          <w:rFonts w:ascii="Times New Roman" w:hAnsi="Times New Roman" w:cs="Times New Roman"/>
          <w:color w:val="000000" w:themeColor="text1"/>
          <w:sz w:val="24"/>
          <w:szCs w:val="24"/>
        </w:rPr>
        <w:t>Princ</w:t>
      </w:r>
      <w:r>
        <w:rPr>
          <w:rFonts w:ascii="Times New Roman" w:hAnsi="Times New Roman" w:cs="Times New Roman"/>
          <w:color w:val="000000" w:themeColor="text1"/>
          <w:sz w:val="24"/>
          <w:szCs w:val="24"/>
        </w:rPr>
        <w:t>ípia Editora Lda</w:t>
      </w:r>
      <w:r w:rsidR="008C6573">
        <w:rPr>
          <w:rFonts w:ascii="Times New Roman" w:hAnsi="Times New Roman" w:cs="Times New Roman"/>
          <w:color w:val="000000" w:themeColor="text1"/>
          <w:sz w:val="24"/>
          <w:szCs w:val="24"/>
        </w:rPr>
        <w:t>.</w:t>
      </w:r>
    </w:p>
    <w:p w:rsidR="008C6573" w:rsidRDefault="00543102" w:rsidP="00543102">
      <w:pPr>
        <w:autoSpaceDE w:val="0"/>
        <w:autoSpaceDN w:val="0"/>
        <w:adjustRightInd w:val="0"/>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w:t>
      </w:r>
      <w:r w:rsidR="008C6573" w:rsidRPr="00E13E8C">
        <w:rPr>
          <w:rFonts w:ascii="Times New Roman" w:eastAsia="Times New Roman" w:hAnsi="Times New Roman" w:cs="Times New Roman"/>
          <w:color w:val="000000" w:themeColor="text1"/>
          <w:sz w:val="24"/>
          <w:szCs w:val="24"/>
          <w:lang w:eastAsia="pt-PT"/>
        </w:rPr>
        <w:t xml:space="preserve">MATOS, Maria João Marques Pinto de; </w:t>
      </w:r>
      <w:r>
        <w:rPr>
          <w:rFonts w:ascii="Times New Roman" w:eastAsia="Times New Roman" w:hAnsi="Times New Roman" w:cs="Times New Roman"/>
          <w:color w:val="000000" w:themeColor="text1"/>
          <w:sz w:val="24"/>
          <w:szCs w:val="24"/>
          <w:lang w:eastAsia="pt-PT"/>
        </w:rPr>
        <w:t>“</w:t>
      </w:r>
      <w:r w:rsidR="008C6573" w:rsidRPr="00E13E8C">
        <w:rPr>
          <w:rFonts w:ascii="Times New Roman" w:eastAsia="Times New Roman" w:hAnsi="Times New Roman" w:cs="Times New Roman"/>
          <w:color w:val="000000" w:themeColor="text1"/>
          <w:sz w:val="24"/>
          <w:szCs w:val="24"/>
          <w:lang w:eastAsia="pt-PT"/>
        </w:rPr>
        <w:t>Liberdade de Expressão/Imprensa: divergências face ao paradigma de julgamento nacional?</w:t>
      </w:r>
      <w:r>
        <w:rPr>
          <w:rFonts w:ascii="Times New Roman" w:eastAsia="Times New Roman" w:hAnsi="Times New Roman" w:cs="Times New Roman"/>
          <w:color w:val="000000" w:themeColor="text1"/>
          <w:sz w:val="24"/>
          <w:szCs w:val="24"/>
          <w:lang w:eastAsia="pt-PT"/>
        </w:rPr>
        <w:t>”</w:t>
      </w:r>
      <w:r w:rsidR="008C6573" w:rsidRPr="00E13E8C">
        <w:rPr>
          <w:rFonts w:ascii="Times New Roman" w:eastAsia="Times New Roman" w:hAnsi="Times New Roman" w:cs="Times New Roman"/>
          <w:color w:val="000000" w:themeColor="text1"/>
          <w:sz w:val="24"/>
          <w:szCs w:val="24"/>
          <w:lang w:eastAsia="pt-PT"/>
        </w:rPr>
        <w:t xml:space="preserve">, in </w:t>
      </w:r>
      <w:r w:rsidR="008C6573" w:rsidRPr="00E13E8C">
        <w:rPr>
          <w:rFonts w:ascii="Times New Roman" w:hAnsi="Times New Roman" w:cs="Times New Roman"/>
          <w:color w:val="000000" w:themeColor="text1"/>
          <w:sz w:val="24"/>
          <w:szCs w:val="24"/>
        </w:rPr>
        <w:t xml:space="preserve">Jurisprudência do Tribunal Europeu dos Direitos do Homem: Casos Nacionais, </w:t>
      </w:r>
      <w:r>
        <w:rPr>
          <w:rFonts w:ascii="Times New Roman" w:hAnsi="Times New Roman" w:cs="Times New Roman"/>
          <w:color w:val="000000" w:themeColor="text1"/>
          <w:sz w:val="24"/>
          <w:szCs w:val="24"/>
        </w:rPr>
        <w:t xml:space="preserve">Lisboa, </w:t>
      </w:r>
      <w:r w:rsidR="008C6573" w:rsidRPr="00E13E8C">
        <w:rPr>
          <w:rFonts w:ascii="Times New Roman" w:hAnsi="Times New Roman" w:cs="Times New Roman"/>
          <w:color w:val="000000" w:themeColor="text1"/>
          <w:sz w:val="24"/>
          <w:szCs w:val="24"/>
        </w:rPr>
        <w:t>Centro de Estudos Judiciários, Coleções Ações de Formação.</w:t>
      </w:r>
    </w:p>
    <w:p w:rsidR="00543102" w:rsidRPr="00E13E8C" w:rsidRDefault="00543102" w:rsidP="00543102">
      <w:pPr>
        <w:autoSpaceDE w:val="0"/>
        <w:autoSpaceDN w:val="0"/>
        <w:adjustRightInd w:val="0"/>
        <w:spacing w:after="0" w:line="360" w:lineRule="auto"/>
        <w:jc w:val="both"/>
        <w:rPr>
          <w:rStyle w:val="producttitulo"/>
          <w:rFonts w:ascii="Times New Roman" w:hAnsi="Times New Roman" w:cs="Times New Roman"/>
          <w:color w:val="000000" w:themeColor="text1"/>
          <w:sz w:val="24"/>
          <w:szCs w:val="24"/>
        </w:rPr>
      </w:pPr>
    </w:p>
    <w:p w:rsidR="008C6573" w:rsidRPr="00E13E8C" w:rsidRDefault="008C6573" w:rsidP="008C6573">
      <w:pPr>
        <w:spacing w:after="0" w:line="360" w:lineRule="auto"/>
        <w:jc w:val="both"/>
        <w:rPr>
          <w:rFonts w:ascii="Times New Roman" w:eastAsia="Times New Roman" w:hAnsi="Times New Roman" w:cs="Times New Roman"/>
          <w:color w:val="000000" w:themeColor="text1"/>
          <w:sz w:val="24"/>
          <w:szCs w:val="24"/>
          <w:lang w:eastAsia="pt-PT"/>
        </w:rPr>
      </w:pPr>
      <w:r w:rsidRPr="00E13E8C">
        <w:rPr>
          <w:rFonts w:ascii="Times New Roman" w:hAnsi="Times New Roman" w:cs="Times New Roman"/>
          <w:color w:val="000000" w:themeColor="text1"/>
          <w:sz w:val="24"/>
          <w:szCs w:val="24"/>
        </w:rPr>
        <w:t xml:space="preserve">- </w:t>
      </w:r>
      <w:r w:rsidRPr="00E13E8C">
        <w:rPr>
          <w:rFonts w:ascii="Times New Roman" w:eastAsia="Times New Roman" w:hAnsi="Times New Roman" w:cs="Times New Roman"/>
          <w:color w:val="000000" w:themeColor="text1"/>
          <w:sz w:val="24"/>
          <w:szCs w:val="24"/>
          <w:lang w:eastAsia="pt-PT"/>
        </w:rPr>
        <w:t xml:space="preserve">MAXIMILIANO, Carlos, (1954); </w:t>
      </w:r>
      <w:r w:rsidRPr="00543102">
        <w:rPr>
          <w:rFonts w:ascii="Times New Roman" w:eastAsia="Times New Roman" w:hAnsi="Times New Roman" w:cs="Times New Roman"/>
          <w:i/>
          <w:color w:val="000000" w:themeColor="text1"/>
          <w:sz w:val="24"/>
          <w:szCs w:val="24"/>
          <w:lang w:eastAsia="pt-PT"/>
        </w:rPr>
        <w:t>Comentários à Constituição brasileira</w:t>
      </w:r>
      <w:r w:rsidR="00543102">
        <w:rPr>
          <w:rFonts w:ascii="Times New Roman" w:eastAsia="Times New Roman" w:hAnsi="Times New Roman" w:cs="Times New Roman"/>
          <w:color w:val="000000" w:themeColor="text1"/>
          <w:sz w:val="24"/>
          <w:szCs w:val="24"/>
          <w:lang w:eastAsia="pt-PT"/>
        </w:rPr>
        <w:t>,</w:t>
      </w:r>
      <w:r w:rsidRPr="00E13E8C">
        <w:rPr>
          <w:rFonts w:ascii="Times New Roman" w:eastAsia="Times New Roman" w:hAnsi="Times New Roman" w:cs="Times New Roman"/>
          <w:color w:val="000000" w:themeColor="text1"/>
          <w:sz w:val="24"/>
          <w:szCs w:val="24"/>
          <w:lang w:eastAsia="pt-PT"/>
        </w:rPr>
        <w:t xml:space="preserve"> 5</w:t>
      </w:r>
      <w:r w:rsidR="00543102">
        <w:rPr>
          <w:rFonts w:ascii="Times New Roman" w:eastAsia="Times New Roman" w:hAnsi="Times New Roman" w:cs="Times New Roman"/>
          <w:color w:val="000000" w:themeColor="text1"/>
          <w:sz w:val="24"/>
          <w:szCs w:val="24"/>
          <w:lang w:eastAsia="pt-PT"/>
        </w:rPr>
        <w:t>ª</w:t>
      </w:r>
      <w:r w:rsidRPr="00E13E8C">
        <w:rPr>
          <w:rFonts w:ascii="Times New Roman" w:eastAsia="Times New Roman" w:hAnsi="Times New Roman" w:cs="Times New Roman"/>
          <w:color w:val="000000" w:themeColor="text1"/>
          <w:sz w:val="24"/>
          <w:szCs w:val="24"/>
          <w:lang w:eastAsia="pt-PT"/>
        </w:rPr>
        <w:t>.ed.</w:t>
      </w:r>
      <w:r w:rsidR="00543102">
        <w:rPr>
          <w:rFonts w:ascii="Times New Roman" w:eastAsia="Times New Roman" w:hAnsi="Times New Roman" w:cs="Times New Roman"/>
          <w:color w:val="000000" w:themeColor="text1"/>
          <w:sz w:val="24"/>
          <w:szCs w:val="24"/>
          <w:lang w:eastAsia="pt-PT"/>
        </w:rPr>
        <w:t>,</w:t>
      </w:r>
      <w:r w:rsidRPr="00E13E8C">
        <w:rPr>
          <w:rFonts w:ascii="Times New Roman" w:eastAsia="Times New Roman" w:hAnsi="Times New Roman" w:cs="Times New Roman"/>
          <w:color w:val="000000" w:themeColor="text1"/>
          <w:sz w:val="24"/>
          <w:szCs w:val="24"/>
          <w:lang w:eastAsia="pt-PT"/>
        </w:rPr>
        <w:t xml:space="preserve"> Rio de Janeiro-São Paulo: Freitas Bastos.</w:t>
      </w:r>
    </w:p>
    <w:p w:rsidR="008C6573" w:rsidRPr="00721AFE" w:rsidRDefault="008C6573" w:rsidP="008C6573">
      <w:pPr>
        <w:autoSpaceDE w:val="0"/>
        <w:autoSpaceDN w:val="0"/>
        <w:adjustRightInd w:val="0"/>
        <w:spacing w:after="0" w:line="360" w:lineRule="auto"/>
        <w:jc w:val="both"/>
        <w:rPr>
          <w:rFonts w:ascii="Times New Roman" w:hAnsi="Times New Roman" w:cs="Times New Roman"/>
          <w:color w:val="000000" w:themeColor="text1"/>
          <w:sz w:val="24"/>
          <w:szCs w:val="24"/>
        </w:rPr>
      </w:pPr>
    </w:p>
    <w:p w:rsidR="008C6573" w:rsidRPr="009F739B" w:rsidRDefault="008C6573" w:rsidP="008C6573">
      <w:pPr>
        <w:autoSpaceDE w:val="0"/>
        <w:autoSpaceDN w:val="0"/>
        <w:adjustRightInd w:val="0"/>
        <w:spacing w:after="0" w:line="360" w:lineRule="auto"/>
        <w:jc w:val="both"/>
        <w:rPr>
          <w:rStyle w:val="producttitulo"/>
          <w:rFonts w:ascii="Times New Roman" w:hAnsi="Times New Roman" w:cs="Times New Roman"/>
          <w:color w:val="000000" w:themeColor="text1"/>
          <w:sz w:val="24"/>
          <w:szCs w:val="24"/>
          <w:lang w:val="en-US"/>
        </w:rPr>
      </w:pPr>
      <w:r w:rsidRPr="009F739B">
        <w:rPr>
          <w:rFonts w:ascii="Times New Roman" w:hAnsi="Times New Roman" w:cs="Times New Roman"/>
          <w:color w:val="000000" w:themeColor="text1"/>
          <w:sz w:val="24"/>
          <w:szCs w:val="24"/>
          <w:lang w:val="en-US"/>
        </w:rPr>
        <w:t xml:space="preserve">- MCQUAIL, Denis, (2010); </w:t>
      </w:r>
      <w:r w:rsidRPr="009F739B">
        <w:rPr>
          <w:rStyle w:val="producttitulo"/>
          <w:rFonts w:ascii="Times New Roman" w:hAnsi="Times New Roman" w:cs="Times New Roman"/>
          <w:i/>
          <w:color w:val="000000" w:themeColor="text1"/>
          <w:sz w:val="24"/>
          <w:szCs w:val="24"/>
          <w:lang w:val="en-US"/>
        </w:rPr>
        <w:t>McQuail's Mass Communication Theory</w:t>
      </w:r>
      <w:r w:rsidRPr="009F739B">
        <w:rPr>
          <w:rStyle w:val="producttitulo"/>
          <w:rFonts w:ascii="Times New Roman" w:hAnsi="Times New Roman" w:cs="Times New Roman"/>
          <w:color w:val="000000" w:themeColor="text1"/>
          <w:sz w:val="24"/>
          <w:szCs w:val="24"/>
          <w:lang w:val="en-US"/>
        </w:rPr>
        <w:t>, SAGE.</w:t>
      </w:r>
    </w:p>
    <w:p w:rsidR="008C6573" w:rsidRPr="009F739B" w:rsidRDefault="008C6573" w:rsidP="008C6573">
      <w:pPr>
        <w:spacing w:after="0" w:line="360" w:lineRule="auto"/>
        <w:jc w:val="both"/>
        <w:rPr>
          <w:rFonts w:ascii="Times New Roman" w:hAnsi="Times New Roman" w:cs="Times New Roman"/>
          <w:color w:val="000000" w:themeColor="text1"/>
          <w:sz w:val="24"/>
          <w:szCs w:val="24"/>
          <w:lang w:val="en-US"/>
        </w:rPr>
      </w:pPr>
    </w:p>
    <w:p w:rsidR="008C6573" w:rsidRDefault="00543102" w:rsidP="00543102">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 MENDES, João Castro, (1997); </w:t>
      </w:r>
      <w:r w:rsidR="008C6573" w:rsidRPr="00543102">
        <w:rPr>
          <w:rFonts w:ascii="Times New Roman" w:hAnsi="Times New Roman" w:cs="Times New Roman"/>
          <w:i/>
          <w:color w:val="000000" w:themeColor="text1"/>
          <w:sz w:val="24"/>
          <w:szCs w:val="24"/>
        </w:rPr>
        <w:t>Direito Processual Civil</w:t>
      </w:r>
      <w:r w:rsidR="008C6573" w:rsidRPr="00E13E8C">
        <w:rPr>
          <w:rFonts w:ascii="Times New Roman" w:hAnsi="Times New Roman" w:cs="Times New Roman"/>
          <w:color w:val="000000" w:themeColor="text1"/>
          <w:sz w:val="24"/>
          <w:szCs w:val="24"/>
        </w:rPr>
        <w:t>, I Vol, ed. AAFDL</w:t>
      </w:r>
    </w:p>
    <w:p w:rsidR="00543102" w:rsidRDefault="00543102" w:rsidP="00543102">
      <w:pPr>
        <w:spacing w:after="0" w:line="360" w:lineRule="auto"/>
        <w:jc w:val="both"/>
        <w:rPr>
          <w:rStyle w:val="producttitulo"/>
          <w:rFonts w:ascii="Times New Roman" w:hAnsi="Times New Roman" w:cs="Times New Roman"/>
          <w:color w:val="000000" w:themeColor="text1"/>
          <w:sz w:val="24"/>
          <w:szCs w:val="24"/>
        </w:rPr>
      </w:pPr>
    </w:p>
    <w:p w:rsidR="00543102" w:rsidRDefault="008C6573" w:rsidP="00543102">
      <w:pPr>
        <w:spacing w:line="360" w:lineRule="auto"/>
        <w:jc w:val="both"/>
        <w:rPr>
          <w:rFonts w:ascii="Times New Roman" w:hAnsi="Times New Roman" w:cs="Times New Roman"/>
          <w:color w:val="000000" w:themeColor="text1"/>
          <w:sz w:val="24"/>
          <w:szCs w:val="24"/>
        </w:rPr>
      </w:pPr>
      <w:r w:rsidRPr="00E13E8C">
        <w:rPr>
          <w:rStyle w:val="producttitulo"/>
          <w:rFonts w:ascii="Times New Roman" w:hAnsi="Times New Roman" w:cs="Times New Roman"/>
          <w:color w:val="000000" w:themeColor="text1"/>
          <w:sz w:val="24"/>
          <w:szCs w:val="24"/>
        </w:rPr>
        <w:t xml:space="preserve">- MIDÕES, Miguel (2008) – “Caso Esmeralda e a Espiral do Silêncio (…)” [Em linha] </w:t>
      </w:r>
      <w:hyperlink r:id="rId15" w:history="1">
        <w:r w:rsidRPr="00E13E8C">
          <w:rPr>
            <w:rStyle w:val="Hiperligao"/>
            <w:rFonts w:ascii="Times New Roman" w:hAnsi="Times New Roman" w:cs="Times New Roman"/>
            <w:color w:val="000000" w:themeColor="text1"/>
            <w:sz w:val="24"/>
            <w:szCs w:val="24"/>
          </w:rPr>
          <w:t>www.bocc.ubi.pt/pag/midoes-miguel-caso-esmeralda-espiral-do-silencio.pdf</w:t>
        </w:r>
      </w:hyperlink>
    </w:p>
    <w:p w:rsidR="008C6573" w:rsidRPr="00E13E8C" w:rsidRDefault="008C6573" w:rsidP="00543102">
      <w:pPr>
        <w:spacing w:line="360" w:lineRule="auto"/>
        <w:jc w:val="both"/>
        <w:rPr>
          <w:rFonts w:ascii="Times New Roman" w:hAnsi="Times New Roman" w:cs="Times New Roman"/>
          <w:color w:val="000000" w:themeColor="text1"/>
          <w:sz w:val="24"/>
          <w:szCs w:val="24"/>
        </w:rPr>
      </w:pPr>
      <w:r w:rsidRPr="00E13E8C">
        <w:rPr>
          <w:rFonts w:ascii="Times New Roman" w:eastAsia="Times New Roman" w:hAnsi="Times New Roman" w:cs="Times New Roman"/>
          <w:color w:val="000000" w:themeColor="text1"/>
          <w:sz w:val="24"/>
          <w:szCs w:val="24"/>
          <w:lang w:eastAsia="pt-PT"/>
        </w:rPr>
        <w:t xml:space="preserve">- </w:t>
      </w:r>
      <w:r w:rsidRPr="00E13E8C">
        <w:rPr>
          <w:rFonts w:ascii="Times New Roman" w:hAnsi="Times New Roman" w:cs="Times New Roman"/>
          <w:color w:val="000000" w:themeColor="text1"/>
          <w:sz w:val="24"/>
          <w:szCs w:val="24"/>
        </w:rPr>
        <w:t>MIRANDA, JORGE (19</w:t>
      </w:r>
      <w:r w:rsidR="00543102">
        <w:rPr>
          <w:rFonts w:ascii="Times New Roman" w:hAnsi="Times New Roman" w:cs="Times New Roman"/>
          <w:color w:val="000000" w:themeColor="text1"/>
          <w:sz w:val="24"/>
          <w:szCs w:val="24"/>
        </w:rPr>
        <w:t xml:space="preserve">76); </w:t>
      </w:r>
      <w:r w:rsidR="00543102" w:rsidRPr="00543102">
        <w:rPr>
          <w:rFonts w:ascii="Times New Roman" w:hAnsi="Times New Roman" w:cs="Times New Roman"/>
          <w:i/>
          <w:color w:val="000000" w:themeColor="text1"/>
          <w:sz w:val="24"/>
          <w:szCs w:val="24"/>
        </w:rPr>
        <w:t>Constituição e Democracia</w:t>
      </w:r>
      <w:r w:rsidR="00543102">
        <w:rPr>
          <w:rFonts w:ascii="Times New Roman" w:hAnsi="Times New Roman" w:cs="Times New Roman"/>
          <w:color w:val="000000" w:themeColor="text1"/>
          <w:sz w:val="24"/>
          <w:szCs w:val="24"/>
        </w:rPr>
        <w:t>, Lisboa,</w:t>
      </w:r>
      <w:r w:rsidRPr="00E13E8C">
        <w:rPr>
          <w:rFonts w:ascii="Times New Roman" w:hAnsi="Times New Roman" w:cs="Times New Roman"/>
          <w:color w:val="000000" w:themeColor="text1"/>
          <w:sz w:val="24"/>
          <w:szCs w:val="24"/>
        </w:rPr>
        <w:t xml:space="preserve"> Livraria Petrony.</w:t>
      </w:r>
    </w:p>
    <w:p w:rsidR="008C6573" w:rsidRDefault="00543102" w:rsidP="00543102">
      <w:pPr>
        <w:spacing w:after="0" w:line="360" w:lineRule="auto"/>
        <w:jc w:val="both"/>
        <w:rPr>
          <w:rFonts w:ascii="Times New Roman" w:eastAsia="Times New Roman" w:hAnsi="Times New Roman" w:cs="Times New Roman"/>
          <w:color w:val="000000" w:themeColor="text1"/>
          <w:sz w:val="24"/>
          <w:szCs w:val="24"/>
          <w:lang w:eastAsia="pt-PT"/>
        </w:rPr>
      </w:pPr>
      <w:r>
        <w:rPr>
          <w:rFonts w:ascii="Times New Roman" w:eastAsia="Times New Roman" w:hAnsi="Times New Roman" w:cs="Times New Roman"/>
          <w:color w:val="000000" w:themeColor="text1"/>
          <w:sz w:val="24"/>
          <w:szCs w:val="24"/>
          <w:lang w:eastAsia="pt-PT"/>
        </w:rPr>
        <w:t xml:space="preserve">- </w:t>
      </w:r>
      <w:r w:rsidR="008C6573" w:rsidRPr="00E13E8C">
        <w:rPr>
          <w:rFonts w:ascii="Times New Roman" w:eastAsia="Times New Roman" w:hAnsi="Times New Roman" w:cs="Times New Roman"/>
          <w:color w:val="000000" w:themeColor="text1"/>
          <w:sz w:val="24"/>
          <w:szCs w:val="24"/>
          <w:lang w:eastAsia="pt-PT"/>
        </w:rPr>
        <w:t xml:space="preserve">MIRANDA, Jorge, (2012); </w:t>
      </w:r>
      <w:r w:rsidR="008C6573" w:rsidRPr="00543102">
        <w:rPr>
          <w:rFonts w:ascii="Times New Roman" w:eastAsia="Times New Roman" w:hAnsi="Times New Roman" w:cs="Times New Roman"/>
          <w:i/>
          <w:color w:val="000000" w:themeColor="text1"/>
          <w:sz w:val="24"/>
          <w:szCs w:val="24"/>
          <w:lang w:eastAsia="pt-PT"/>
        </w:rPr>
        <w:t>Manual de Direito Constitucional – Direitos Fundamentais</w:t>
      </w:r>
      <w:r>
        <w:rPr>
          <w:rFonts w:ascii="Times New Roman" w:eastAsia="Times New Roman" w:hAnsi="Times New Roman" w:cs="Times New Roman"/>
          <w:color w:val="000000" w:themeColor="text1"/>
          <w:sz w:val="24"/>
          <w:szCs w:val="24"/>
          <w:lang w:eastAsia="pt-PT"/>
        </w:rPr>
        <w:t>, Tomo IV, 5.ª edição, Coimbra, Coimbra</w:t>
      </w:r>
      <w:r w:rsidR="003623D6">
        <w:rPr>
          <w:rFonts w:ascii="Times New Roman" w:eastAsia="Times New Roman" w:hAnsi="Times New Roman" w:cs="Times New Roman"/>
          <w:color w:val="000000" w:themeColor="text1"/>
          <w:sz w:val="24"/>
          <w:szCs w:val="24"/>
          <w:lang w:eastAsia="pt-PT"/>
        </w:rPr>
        <w:t xml:space="preserve"> </w:t>
      </w:r>
      <w:r w:rsidR="008C6573" w:rsidRPr="00E13E8C">
        <w:rPr>
          <w:rFonts w:ascii="Times New Roman" w:eastAsia="Times New Roman" w:hAnsi="Times New Roman" w:cs="Times New Roman"/>
          <w:color w:val="000000" w:themeColor="text1"/>
          <w:sz w:val="24"/>
          <w:szCs w:val="24"/>
          <w:lang w:eastAsia="pt-PT"/>
        </w:rPr>
        <w:t>Editora.</w:t>
      </w:r>
    </w:p>
    <w:p w:rsidR="00543102" w:rsidRDefault="00543102" w:rsidP="00543102">
      <w:pPr>
        <w:spacing w:after="0" w:line="360" w:lineRule="auto"/>
        <w:jc w:val="both"/>
        <w:rPr>
          <w:rFonts w:ascii="Times New Roman" w:eastAsia="Times New Roman" w:hAnsi="Times New Roman" w:cs="Times New Roman"/>
          <w:color w:val="000000" w:themeColor="text1"/>
          <w:sz w:val="24"/>
          <w:szCs w:val="24"/>
          <w:lang w:eastAsia="pt-PT"/>
        </w:rPr>
      </w:pPr>
    </w:p>
    <w:p w:rsidR="008C6573" w:rsidRPr="00E13E8C" w:rsidRDefault="008C6573" w:rsidP="008C6573">
      <w:pPr>
        <w:spacing w:line="360" w:lineRule="auto"/>
        <w:jc w:val="both"/>
        <w:rPr>
          <w:rFonts w:ascii="Times New Roman" w:eastAsia="Times New Roman" w:hAnsi="Times New Roman" w:cs="Times New Roman"/>
          <w:color w:val="000000" w:themeColor="text1"/>
          <w:sz w:val="24"/>
          <w:szCs w:val="24"/>
          <w:lang w:eastAsia="pt-PT"/>
        </w:rPr>
      </w:pPr>
      <w:r w:rsidRPr="00E13E8C">
        <w:rPr>
          <w:rFonts w:ascii="Times New Roman" w:eastAsia="Times New Roman" w:hAnsi="Times New Roman" w:cs="Times New Roman"/>
          <w:color w:val="000000" w:themeColor="text1"/>
          <w:sz w:val="24"/>
          <w:szCs w:val="24"/>
          <w:lang w:eastAsia="pt-PT"/>
        </w:rPr>
        <w:t xml:space="preserve">- MIRANDA, Jorge, (2012); </w:t>
      </w:r>
      <w:r w:rsidRPr="00543102">
        <w:rPr>
          <w:rFonts w:ascii="Times New Roman" w:eastAsia="Times New Roman" w:hAnsi="Times New Roman" w:cs="Times New Roman"/>
          <w:i/>
          <w:color w:val="000000" w:themeColor="text1"/>
          <w:sz w:val="24"/>
          <w:szCs w:val="24"/>
          <w:lang w:eastAsia="pt-PT"/>
        </w:rPr>
        <w:t>Manual de Direito Constitucional – Direitos Fundamentai</w:t>
      </w:r>
      <w:r w:rsidR="00543102" w:rsidRPr="00543102">
        <w:rPr>
          <w:rFonts w:ascii="Times New Roman" w:eastAsia="Times New Roman" w:hAnsi="Times New Roman" w:cs="Times New Roman"/>
          <w:i/>
          <w:color w:val="000000" w:themeColor="text1"/>
          <w:sz w:val="24"/>
          <w:szCs w:val="24"/>
          <w:lang w:eastAsia="pt-PT"/>
        </w:rPr>
        <w:t>s</w:t>
      </w:r>
      <w:r w:rsidR="00543102">
        <w:rPr>
          <w:rFonts w:ascii="Times New Roman" w:eastAsia="Times New Roman" w:hAnsi="Times New Roman" w:cs="Times New Roman"/>
          <w:color w:val="000000" w:themeColor="text1"/>
          <w:sz w:val="24"/>
          <w:szCs w:val="24"/>
          <w:lang w:eastAsia="pt-PT"/>
        </w:rPr>
        <w:t>, Tomo IV, 5.ª edição, Coimbra, Coimbra</w:t>
      </w:r>
      <w:r w:rsidR="003623D6">
        <w:rPr>
          <w:rFonts w:ascii="Times New Roman" w:eastAsia="Times New Roman" w:hAnsi="Times New Roman" w:cs="Times New Roman"/>
          <w:color w:val="000000" w:themeColor="text1"/>
          <w:sz w:val="24"/>
          <w:szCs w:val="24"/>
          <w:lang w:eastAsia="pt-PT"/>
        </w:rPr>
        <w:t xml:space="preserve"> </w:t>
      </w:r>
      <w:r w:rsidRPr="00E13E8C">
        <w:rPr>
          <w:rFonts w:ascii="Times New Roman" w:eastAsia="Times New Roman" w:hAnsi="Times New Roman" w:cs="Times New Roman"/>
          <w:color w:val="000000" w:themeColor="text1"/>
          <w:sz w:val="24"/>
          <w:szCs w:val="24"/>
          <w:lang w:eastAsia="pt-PT"/>
        </w:rPr>
        <w:t>Editora.</w:t>
      </w:r>
    </w:p>
    <w:p w:rsidR="00543102" w:rsidRDefault="008C6573" w:rsidP="00543102">
      <w:pPr>
        <w:spacing w:after="0" w:line="360" w:lineRule="auto"/>
        <w:jc w:val="both"/>
        <w:rPr>
          <w:rFonts w:ascii="Times New Roman" w:eastAsia="Times New Roman" w:hAnsi="Times New Roman" w:cs="Times New Roman"/>
          <w:color w:val="000000" w:themeColor="text1"/>
          <w:sz w:val="24"/>
          <w:szCs w:val="24"/>
          <w:lang w:eastAsia="pt-PT"/>
        </w:rPr>
      </w:pPr>
      <w:r w:rsidRPr="00E13E8C">
        <w:rPr>
          <w:rFonts w:ascii="Times New Roman" w:eastAsia="Times New Roman" w:hAnsi="Times New Roman" w:cs="Times New Roman"/>
          <w:color w:val="000000" w:themeColor="text1"/>
          <w:sz w:val="24"/>
          <w:szCs w:val="24"/>
          <w:lang w:eastAsia="pt-PT"/>
        </w:rPr>
        <w:t xml:space="preserve">- MOTA, Francisco Teixeira da, (2009); </w:t>
      </w:r>
      <w:r w:rsidRPr="00543102">
        <w:rPr>
          <w:rFonts w:ascii="Times New Roman" w:eastAsia="Times New Roman" w:hAnsi="Times New Roman" w:cs="Times New Roman"/>
          <w:i/>
          <w:color w:val="000000" w:themeColor="text1"/>
          <w:sz w:val="24"/>
          <w:szCs w:val="24"/>
          <w:lang w:eastAsia="pt-PT"/>
        </w:rPr>
        <w:t>O Tribunal Europeu dos Direitos do Homem e a liberdade de expressão – Casos Portugueses</w:t>
      </w:r>
      <w:r w:rsidRPr="00E13E8C">
        <w:rPr>
          <w:rFonts w:ascii="Times New Roman" w:eastAsia="Times New Roman" w:hAnsi="Times New Roman" w:cs="Times New Roman"/>
          <w:color w:val="000000" w:themeColor="text1"/>
          <w:sz w:val="24"/>
          <w:szCs w:val="24"/>
          <w:lang w:eastAsia="pt-PT"/>
        </w:rPr>
        <w:t>, FFMS.</w:t>
      </w:r>
    </w:p>
    <w:p w:rsidR="00543102" w:rsidRDefault="00543102" w:rsidP="00543102">
      <w:pPr>
        <w:spacing w:after="0" w:line="360" w:lineRule="auto"/>
        <w:jc w:val="both"/>
        <w:rPr>
          <w:rFonts w:ascii="Times New Roman" w:eastAsia="Times New Roman" w:hAnsi="Times New Roman" w:cs="Times New Roman"/>
          <w:color w:val="000000" w:themeColor="text1"/>
          <w:sz w:val="24"/>
          <w:szCs w:val="24"/>
          <w:lang w:eastAsia="pt-PT"/>
        </w:rPr>
      </w:pPr>
    </w:p>
    <w:p w:rsidR="00543102" w:rsidRDefault="008C6573" w:rsidP="00543102">
      <w:pPr>
        <w:spacing w:after="0" w:line="360" w:lineRule="auto"/>
        <w:jc w:val="both"/>
        <w:rPr>
          <w:rStyle w:val="producttitulo"/>
          <w:rFonts w:ascii="Times New Roman" w:eastAsia="Times New Roman" w:hAnsi="Times New Roman" w:cs="Times New Roman"/>
          <w:color w:val="000000" w:themeColor="text1"/>
          <w:sz w:val="24"/>
          <w:szCs w:val="24"/>
          <w:lang w:eastAsia="pt-PT"/>
        </w:rPr>
      </w:pPr>
      <w:r>
        <w:rPr>
          <w:rFonts w:ascii="Times New Roman" w:eastAsia="Times New Roman" w:hAnsi="Times New Roman" w:cs="Times New Roman"/>
          <w:color w:val="000000" w:themeColor="text1"/>
          <w:sz w:val="24"/>
          <w:szCs w:val="24"/>
          <w:lang w:eastAsia="pt-PT"/>
        </w:rPr>
        <w:t xml:space="preserve">- </w:t>
      </w:r>
      <w:r w:rsidRPr="00E13E8C">
        <w:rPr>
          <w:rFonts w:ascii="Times New Roman" w:eastAsia="Times New Roman" w:hAnsi="Times New Roman" w:cs="Times New Roman"/>
          <w:color w:val="000000" w:themeColor="text1"/>
          <w:sz w:val="24"/>
          <w:szCs w:val="24"/>
          <w:lang w:eastAsia="pt-PT"/>
        </w:rPr>
        <w:t>MOTA, Francisco Teixeira da</w:t>
      </w:r>
      <w:r>
        <w:rPr>
          <w:rFonts w:ascii="Times New Roman" w:eastAsia="Times New Roman" w:hAnsi="Times New Roman" w:cs="Times New Roman"/>
          <w:color w:val="000000" w:themeColor="text1"/>
          <w:sz w:val="24"/>
          <w:szCs w:val="24"/>
          <w:lang w:eastAsia="pt-PT"/>
        </w:rPr>
        <w:t>, (2013</w:t>
      </w:r>
      <w:r w:rsidRPr="00E13E8C">
        <w:rPr>
          <w:rFonts w:ascii="Times New Roman" w:eastAsia="Times New Roman" w:hAnsi="Times New Roman" w:cs="Times New Roman"/>
          <w:color w:val="000000" w:themeColor="text1"/>
          <w:sz w:val="24"/>
          <w:szCs w:val="24"/>
          <w:lang w:eastAsia="pt-PT"/>
        </w:rPr>
        <w:t>);</w:t>
      </w:r>
      <w:r>
        <w:rPr>
          <w:rFonts w:ascii="Times New Roman" w:eastAsia="Times New Roman" w:hAnsi="Times New Roman" w:cs="Times New Roman"/>
          <w:color w:val="000000" w:themeColor="text1"/>
          <w:sz w:val="24"/>
          <w:szCs w:val="24"/>
          <w:lang w:eastAsia="pt-PT"/>
        </w:rPr>
        <w:t xml:space="preserve"> A Liberdade de Expressão em Tribunal, FFMS.</w:t>
      </w:r>
    </w:p>
    <w:p w:rsidR="00BE0676" w:rsidRDefault="00BE0676" w:rsidP="00543102">
      <w:pPr>
        <w:spacing w:after="0" w:line="360" w:lineRule="auto"/>
        <w:jc w:val="both"/>
        <w:rPr>
          <w:rStyle w:val="producttitulo"/>
          <w:rFonts w:ascii="Times New Roman" w:hAnsi="Times New Roman" w:cs="Times New Roman"/>
          <w:color w:val="000000" w:themeColor="text1"/>
          <w:sz w:val="24"/>
          <w:szCs w:val="24"/>
        </w:rPr>
      </w:pPr>
    </w:p>
    <w:p w:rsidR="008C6573" w:rsidRDefault="008C6573" w:rsidP="00543102">
      <w:pPr>
        <w:spacing w:after="0" w:line="360" w:lineRule="auto"/>
        <w:jc w:val="both"/>
        <w:rPr>
          <w:rStyle w:val="producttitulo"/>
          <w:rFonts w:ascii="Times New Roman" w:hAnsi="Times New Roman" w:cs="Times New Roman"/>
          <w:color w:val="000000" w:themeColor="text1"/>
          <w:sz w:val="24"/>
          <w:szCs w:val="24"/>
        </w:rPr>
      </w:pPr>
      <w:r w:rsidRPr="00E13E8C">
        <w:rPr>
          <w:rStyle w:val="producttitulo"/>
          <w:rFonts w:ascii="Times New Roman" w:hAnsi="Times New Roman" w:cs="Times New Roman"/>
          <w:color w:val="000000" w:themeColor="text1"/>
          <w:sz w:val="24"/>
          <w:szCs w:val="24"/>
        </w:rPr>
        <w:t>- MOURA, Vitor (1996) – “As muitas probabilidades de injustiça” [Em</w:t>
      </w:r>
      <w:r w:rsidR="00BE0676">
        <w:rPr>
          <w:rStyle w:val="producttitulo"/>
          <w:rFonts w:ascii="Times New Roman" w:hAnsi="Times New Roman" w:cs="Times New Roman"/>
          <w:color w:val="000000" w:themeColor="text1"/>
          <w:sz w:val="24"/>
          <w:szCs w:val="24"/>
        </w:rPr>
        <w:t xml:space="preserve"> linha] </w:t>
      </w:r>
      <w:hyperlink r:id="rId16" w:history="1">
        <w:r w:rsidR="00BE0676" w:rsidRPr="00F942C4">
          <w:rPr>
            <w:rStyle w:val="Hiperligao"/>
            <w:rFonts w:ascii="Times New Roman" w:hAnsi="Times New Roman" w:cs="Times New Roman"/>
            <w:sz w:val="24"/>
            <w:szCs w:val="24"/>
          </w:rPr>
          <w:t>https://repositorium.sdum.uminho.pt/bitstream/1822/2846/3/Da%20Injusti%C3%A7a.pdf</w:t>
        </w:r>
      </w:hyperlink>
    </w:p>
    <w:p w:rsidR="00BE0676" w:rsidRDefault="00BE0676" w:rsidP="008C6573">
      <w:pPr>
        <w:spacing w:after="0" w:line="360" w:lineRule="auto"/>
        <w:jc w:val="both"/>
        <w:rPr>
          <w:rFonts w:ascii="Times New Roman" w:hAnsi="Times New Roman" w:cs="Times New Roman"/>
          <w:color w:val="000000" w:themeColor="text1"/>
          <w:sz w:val="24"/>
          <w:szCs w:val="24"/>
        </w:rPr>
      </w:pPr>
    </w:p>
    <w:p w:rsidR="008C6573" w:rsidRDefault="008C6573" w:rsidP="00BE0676">
      <w:pPr>
        <w:spacing w:after="0" w:line="360" w:lineRule="auto"/>
        <w:jc w:val="both"/>
        <w:rPr>
          <w:rFonts w:ascii="Times New Roman" w:hAnsi="Times New Roman" w:cs="Times New Roman"/>
          <w:color w:val="000000" w:themeColor="text1"/>
          <w:sz w:val="24"/>
          <w:szCs w:val="24"/>
        </w:rPr>
      </w:pPr>
      <w:r w:rsidRPr="00E13E8C">
        <w:rPr>
          <w:rFonts w:ascii="Times New Roman" w:hAnsi="Times New Roman" w:cs="Times New Roman"/>
          <w:color w:val="000000" w:themeColor="text1"/>
          <w:sz w:val="24"/>
          <w:szCs w:val="24"/>
        </w:rPr>
        <w:lastRenderedPageBreak/>
        <w:t xml:space="preserve">- NEVES , Castanheira,  A., (1993); </w:t>
      </w:r>
      <w:r w:rsidRPr="00BE0676">
        <w:rPr>
          <w:rFonts w:ascii="Times New Roman" w:hAnsi="Times New Roman" w:cs="Times New Roman"/>
          <w:i/>
          <w:color w:val="000000" w:themeColor="text1"/>
          <w:sz w:val="24"/>
          <w:szCs w:val="24"/>
        </w:rPr>
        <w:t>Metodologia Jurídica – Problemas Fundamentais</w:t>
      </w:r>
      <w:r w:rsidRPr="00E13E8C">
        <w:rPr>
          <w:rFonts w:ascii="Times New Roman" w:hAnsi="Times New Roman" w:cs="Times New Roman"/>
          <w:color w:val="000000" w:themeColor="text1"/>
          <w:sz w:val="24"/>
          <w:szCs w:val="24"/>
        </w:rPr>
        <w:t>, Coimbra, Boletim da FDUC; Coimbra Editora.</w:t>
      </w:r>
    </w:p>
    <w:p w:rsidR="00BE0676" w:rsidRPr="00E13E8C" w:rsidRDefault="00BE0676" w:rsidP="00BE0676">
      <w:pPr>
        <w:spacing w:after="0" w:line="360" w:lineRule="auto"/>
        <w:jc w:val="both"/>
        <w:rPr>
          <w:rFonts w:ascii="Times New Roman" w:hAnsi="Times New Roman" w:cs="Times New Roman"/>
          <w:color w:val="000000" w:themeColor="text1"/>
          <w:sz w:val="24"/>
          <w:szCs w:val="24"/>
        </w:rPr>
      </w:pPr>
    </w:p>
    <w:p w:rsidR="008C6573" w:rsidRPr="00E13E8C" w:rsidRDefault="008C6573" w:rsidP="008C6573">
      <w:pPr>
        <w:autoSpaceDE w:val="0"/>
        <w:autoSpaceDN w:val="0"/>
        <w:adjustRightInd w:val="0"/>
        <w:spacing w:after="0" w:line="360" w:lineRule="auto"/>
        <w:jc w:val="both"/>
        <w:rPr>
          <w:rFonts w:ascii="Times New Roman" w:hAnsi="Times New Roman" w:cs="Times New Roman"/>
          <w:color w:val="000000" w:themeColor="text1"/>
          <w:sz w:val="24"/>
          <w:szCs w:val="24"/>
        </w:rPr>
      </w:pPr>
      <w:r w:rsidRPr="00E13E8C">
        <w:rPr>
          <w:rFonts w:ascii="Times New Roman" w:hAnsi="Times New Roman" w:cs="Times New Roman"/>
          <w:color w:val="000000" w:themeColor="text1"/>
          <w:sz w:val="24"/>
          <w:szCs w:val="24"/>
        </w:rPr>
        <w:t xml:space="preserve">- PALMA, Maria Fernanda, (1994); </w:t>
      </w:r>
      <w:r w:rsidRPr="00BE0676">
        <w:rPr>
          <w:rFonts w:ascii="Times New Roman" w:hAnsi="Times New Roman" w:cs="Times New Roman"/>
          <w:i/>
          <w:color w:val="000000" w:themeColor="text1"/>
          <w:sz w:val="24"/>
          <w:szCs w:val="24"/>
        </w:rPr>
        <w:t>Fascículos de Direito Penal – Parte Geral</w:t>
      </w:r>
      <w:r w:rsidRPr="00E13E8C">
        <w:rPr>
          <w:rFonts w:ascii="Times New Roman" w:hAnsi="Times New Roman" w:cs="Times New Roman"/>
          <w:color w:val="000000" w:themeColor="text1"/>
          <w:sz w:val="24"/>
          <w:szCs w:val="24"/>
        </w:rPr>
        <w:t xml:space="preserve">, </w:t>
      </w:r>
      <w:r w:rsidR="00BE0676">
        <w:rPr>
          <w:rFonts w:ascii="Times New Roman" w:hAnsi="Times New Roman" w:cs="Times New Roman"/>
          <w:color w:val="000000" w:themeColor="text1"/>
          <w:sz w:val="24"/>
          <w:szCs w:val="24"/>
        </w:rPr>
        <w:t xml:space="preserve">Lisboa, </w:t>
      </w:r>
      <w:r w:rsidRPr="00E13E8C">
        <w:rPr>
          <w:rFonts w:ascii="Times New Roman" w:hAnsi="Times New Roman" w:cs="Times New Roman"/>
          <w:color w:val="000000" w:themeColor="text1"/>
          <w:sz w:val="24"/>
          <w:szCs w:val="24"/>
        </w:rPr>
        <w:t>Associação Académica da Faculdade de Direito de Lisboa.</w:t>
      </w:r>
    </w:p>
    <w:p w:rsidR="008C6573" w:rsidRDefault="008C6573" w:rsidP="008C6573">
      <w:pPr>
        <w:spacing w:after="0" w:line="360" w:lineRule="auto"/>
        <w:jc w:val="both"/>
        <w:rPr>
          <w:rFonts w:ascii="Times New Roman" w:eastAsia="Times New Roman" w:hAnsi="Times New Roman" w:cs="Times New Roman"/>
          <w:color w:val="000000" w:themeColor="text1"/>
          <w:sz w:val="24"/>
          <w:szCs w:val="24"/>
          <w:lang w:eastAsia="pt-PT"/>
        </w:rPr>
      </w:pPr>
    </w:p>
    <w:p w:rsidR="008C6573" w:rsidRPr="00E13E8C" w:rsidRDefault="008C6573" w:rsidP="008C6573">
      <w:pPr>
        <w:spacing w:after="0" w:line="360" w:lineRule="auto"/>
        <w:jc w:val="both"/>
        <w:rPr>
          <w:rFonts w:ascii="Times New Roman" w:eastAsia="Times New Roman" w:hAnsi="Times New Roman" w:cs="Times New Roman"/>
          <w:color w:val="000000" w:themeColor="text1"/>
          <w:sz w:val="24"/>
          <w:szCs w:val="24"/>
          <w:lang w:eastAsia="pt-PT"/>
        </w:rPr>
      </w:pPr>
      <w:r w:rsidRPr="00E13E8C">
        <w:rPr>
          <w:rFonts w:ascii="Times New Roman" w:eastAsia="Times New Roman" w:hAnsi="Times New Roman" w:cs="Times New Roman"/>
          <w:color w:val="000000" w:themeColor="text1"/>
          <w:sz w:val="24"/>
          <w:szCs w:val="24"/>
          <w:lang w:eastAsia="pt-PT"/>
        </w:rPr>
        <w:t xml:space="preserve">- PERELMAN, Chaim, (1979); </w:t>
      </w:r>
      <w:r w:rsidRPr="00BE0676">
        <w:rPr>
          <w:rFonts w:ascii="Times New Roman" w:eastAsia="Times New Roman" w:hAnsi="Times New Roman" w:cs="Times New Roman"/>
          <w:i/>
          <w:color w:val="000000" w:themeColor="text1"/>
          <w:sz w:val="24"/>
          <w:szCs w:val="24"/>
          <w:lang w:eastAsia="pt-PT"/>
        </w:rPr>
        <w:t>Logique Juridique, Nouvelle Rhé</w:t>
      </w:r>
      <w:r w:rsidR="00BE0676" w:rsidRPr="00BE0676">
        <w:rPr>
          <w:rFonts w:ascii="Times New Roman" w:eastAsia="Times New Roman" w:hAnsi="Times New Roman" w:cs="Times New Roman"/>
          <w:i/>
          <w:color w:val="000000" w:themeColor="text1"/>
          <w:sz w:val="24"/>
          <w:szCs w:val="24"/>
          <w:lang w:eastAsia="pt-PT"/>
        </w:rPr>
        <w:t>t</w:t>
      </w:r>
      <w:r w:rsidRPr="00BE0676">
        <w:rPr>
          <w:rFonts w:ascii="Times New Roman" w:eastAsia="Times New Roman" w:hAnsi="Times New Roman" w:cs="Times New Roman"/>
          <w:i/>
          <w:color w:val="000000" w:themeColor="text1"/>
          <w:sz w:val="24"/>
          <w:szCs w:val="24"/>
          <w:lang w:eastAsia="pt-PT"/>
        </w:rPr>
        <w:t>orique</w:t>
      </w:r>
      <w:r w:rsidR="00BE0676">
        <w:rPr>
          <w:rFonts w:ascii="Times New Roman" w:eastAsia="Times New Roman" w:hAnsi="Times New Roman" w:cs="Times New Roman"/>
          <w:color w:val="000000" w:themeColor="text1"/>
          <w:sz w:val="24"/>
          <w:szCs w:val="24"/>
          <w:lang w:eastAsia="pt-PT"/>
        </w:rPr>
        <w:t xml:space="preserve">, Toulose: Dalloz. Ed. ut. </w:t>
      </w:r>
      <w:r w:rsidRPr="00E13E8C">
        <w:rPr>
          <w:rFonts w:ascii="Times New Roman" w:eastAsia="Times New Roman" w:hAnsi="Times New Roman" w:cs="Times New Roman"/>
          <w:color w:val="000000" w:themeColor="text1"/>
          <w:sz w:val="24"/>
          <w:szCs w:val="24"/>
          <w:lang w:eastAsia="pt-PT"/>
        </w:rPr>
        <w:t xml:space="preserve"> </w:t>
      </w:r>
      <w:r w:rsidRPr="00BE0676">
        <w:rPr>
          <w:rFonts w:ascii="Times New Roman" w:eastAsia="Times New Roman" w:hAnsi="Times New Roman" w:cs="Times New Roman"/>
          <w:i/>
          <w:color w:val="000000" w:themeColor="text1"/>
          <w:sz w:val="24"/>
          <w:szCs w:val="24"/>
          <w:lang w:eastAsia="pt-PT"/>
        </w:rPr>
        <w:t>Lógica Jurídica: Nova Retórica</w:t>
      </w:r>
      <w:r w:rsidRPr="00E13E8C">
        <w:rPr>
          <w:rFonts w:ascii="Times New Roman" w:eastAsia="Times New Roman" w:hAnsi="Times New Roman" w:cs="Times New Roman"/>
          <w:color w:val="000000" w:themeColor="text1"/>
          <w:sz w:val="24"/>
          <w:szCs w:val="24"/>
          <w:lang w:eastAsia="pt-PT"/>
        </w:rPr>
        <w:t>, Tradução de Vergínia K. Pupi, Martins Fontes, São Paulo, 2000.</w:t>
      </w:r>
    </w:p>
    <w:p w:rsidR="008C6573" w:rsidRDefault="008C6573" w:rsidP="008C6573">
      <w:pPr>
        <w:spacing w:after="0" w:line="360" w:lineRule="auto"/>
        <w:jc w:val="both"/>
        <w:rPr>
          <w:rFonts w:ascii="Times New Roman" w:hAnsi="Times New Roman" w:cs="Times New Roman"/>
          <w:color w:val="000000" w:themeColor="text1"/>
          <w:sz w:val="24"/>
          <w:szCs w:val="24"/>
        </w:rPr>
      </w:pPr>
    </w:p>
    <w:p w:rsidR="008C6573" w:rsidRPr="00E13E8C" w:rsidRDefault="008C6573" w:rsidP="008C6573">
      <w:pPr>
        <w:spacing w:after="0" w:line="360" w:lineRule="auto"/>
        <w:jc w:val="both"/>
        <w:rPr>
          <w:rFonts w:ascii="Times New Roman" w:hAnsi="Times New Roman" w:cs="Times New Roman"/>
          <w:color w:val="000000" w:themeColor="text1"/>
          <w:sz w:val="24"/>
          <w:szCs w:val="24"/>
        </w:rPr>
      </w:pPr>
      <w:r w:rsidRPr="00E13E8C">
        <w:rPr>
          <w:rFonts w:ascii="Times New Roman" w:hAnsi="Times New Roman" w:cs="Times New Roman"/>
          <w:color w:val="000000" w:themeColor="text1"/>
          <w:sz w:val="24"/>
          <w:szCs w:val="24"/>
        </w:rPr>
        <w:t xml:space="preserve">- RODRIGUES, Cunha, (1999); </w:t>
      </w:r>
      <w:r w:rsidRPr="00BE0676">
        <w:rPr>
          <w:rFonts w:ascii="Times New Roman" w:hAnsi="Times New Roman" w:cs="Times New Roman"/>
          <w:i/>
          <w:color w:val="000000" w:themeColor="text1"/>
          <w:sz w:val="24"/>
          <w:szCs w:val="24"/>
        </w:rPr>
        <w:t>Comunicar e Julgar</w:t>
      </w:r>
      <w:r w:rsidRPr="00E13E8C">
        <w:rPr>
          <w:rFonts w:ascii="Times New Roman" w:hAnsi="Times New Roman" w:cs="Times New Roman"/>
          <w:color w:val="000000" w:themeColor="text1"/>
          <w:sz w:val="24"/>
          <w:szCs w:val="24"/>
        </w:rPr>
        <w:t xml:space="preserve">, Coimbra, </w:t>
      </w:r>
      <w:r w:rsidR="00BE0676">
        <w:rPr>
          <w:rFonts w:ascii="Times New Roman" w:hAnsi="Times New Roman" w:cs="Times New Roman"/>
          <w:color w:val="000000" w:themeColor="text1"/>
          <w:sz w:val="24"/>
          <w:szCs w:val="24"/>
        </w:rPr>
        <w:t xml:space="preserve">Ed. </w:t>
      </w:r>
      <w:r w:rsidRPr="00E13E8C">
        <w:rPr>
          <w:rFonts w:ascii="Times New Roman" w:hAnsi="Times New Roman" w:cs="Times New Roman"/>
          <w:color w:val="000000" w:themeColor="text1"/>
          <w:sz w:val="24"/>
          <w:szCs w:val="24"/>
        </w:rPr>
        <w:t>Minerva.</w:t>
      </w:r>
    </w:p>
    <w:p w:rsidR="008C6573" w:rsidRDefault="008C6573" w:rsidP="008C6573">
      <w:pPr>
        <w:autoSpaceDE w:val="0"/>
        <w:autoSpaceDN w:val="0"/>
        <w:adjustRightInd w:val="0"/>
        <w:spacing w:after="0" w:line="360" w:lineRule="auto"/>
        <w:jc w:val="both"/>
        <w:rPr>
          <w:rFonts w:ascii="Times New Roman" w:hAnsi="Times New Roman" w:cs="Times New Roman"/>
          <w:sz w:val="24"/>
          <w:szCs w:val="24"/>
        </w:rPr>
      </w:pPr>
    </w:p>
    <w:p w:rsidR="008C6573" w:rsidRPr="00810453" w:rsidRDefault="008C6573" w:rsidP="008C6573">
      <w:pPr>
        <w:autoSpaceDE w:val="0"/>
        <w:autoSpaceDN w:val="0"/>
        <w:adjustRightInd w:val="0"/>
        <w:spacing w:after="0" w:line="360" w:lineRule="auto"/>
        <w:jc w:val="both"/>
        <w:rPr>
          <w:rFonts w:ascii="Times New Roman" w:hAnsi="Times New Roman" w:cs="Times New Roman"/>
          <w:color w:val="000000" w:themeColor="text1"/>
          <w:sz w:val="24"/>
          <w:szCs w:val="24"/>
        </w:rPr>
      </w:pPr>
      <w:r w:rsidRPr="00810453">
        <w:rPr>
          <w:rFonts w:ascii="Times New Roman" w:hAnsi="Times New Roman" w:cs="Times New Roman"/>
          <w:sz w:val="24"/>
          <w:szCs w:val="24"/>
        </w:rPr>
        <w:t xml:space="preserve">- SIMÕES, Rita Joana Basílio de, (2013); </w:t>
      </w:r>
      <w:r w:rsidR="00BE0676">
        <w:rPr>
          <w:rFonts w:ascii="Times New Roman" w:hAnsi="Times New Roman" w:cs="Times New Roman"/>
          <w:sz w:val="24"/>
          <w:szCs w:val="24"/>
        </w:rPr>
        <w:t>“</w:t>
      </w:r>
      <w:r w:rsidRPr="00810453">
        <w:rPr>
          <w:rFonts w:ascii="Times New Roman" w:hAnsi="Times New Roman" w:cs="Times New Roman"/>
          <w:sz w:val="24"/>
          <w:szCs w:val="24"/>
        </w:rPr>
        <w:t>Disciplina e Normalização: O Discurso Prisional no Espaço Público Mediatizado</w:t>
      </w:r>
      <w:r w:rsidR="00BE0676">
        <w:rPr>
          <w:rFonts w:ascii="Times New Roman" w:hAnsi="Times New Roman" w:cs="Times New Roman"/>
          <w:sz w:val="24"/>
          <w:szCs w:val="24"/>
        </w:rPr>
        <w:t>”</w:t>
      </w:r>
      <w:r w:rsidRPr="00810453">
        <w:rPr>
          <w:rFonts w:ascii="Times New Roman" w:hAnsi="Times New Roman" w:cs="Times New Roman"/>
          <w:sz w:val="24"/>
          <w:szCs w:val="24"/>
        </w:rPr>
        <w:t xml:space="preserve"> in </w:t>
      </w:r>
      <w:r w:rsidRPr="00BE0676">
        <w:rPr>
          <w:rFonts w:ascii="Times New Roman" w:hAnsi="Times New Roman" w:cs="Times New Roman"/>
          <w:i/>
          <w:color w:val="000000" w:themeColor="text1"/>
          <w:sz w:val="24"/>
          <w:szCs w:val="24"/>
        </w:rPr>
        <w:t>Justiça e Comunicação o diálogo do (im)possível</w:t>
      </w:r>
      <w:r w:rsidRPr="00810453">
        <w:rPr>
          <w:rFonts w:ascii="Times New Roman" w:hAnsi="Times New Roman" w:cs="Times New Roman"/>
          <w:color w:val="000000" w:themeColor="text1"/>
          <w:sz w:val="24"/>
          <w:szCs w:val="24"/>
        </w:rPr>
        <w:t>, Imprensa da Universidade de Coimbra.</w:t>
      </w:r>
    </w:p>
    <w:p w:rsidR="008C6573" w:rsidRDefault="008C6573" w:rsidP="008C6573">
      <w:pPr>
        <w:spacing w:after="0" w:line="360" w:lineRule="auto"/>
        <w:jc w:val="both"/>
        <w:rPr>
          <w:rFonts w:ascii="Times New Roman" w:hAnsi="Times New Roman" w:cs="Times New Roman"/>
          <w:color w:val="000000" w:themeColor="text1"/>
          <w:sz w:val="24"/>
          <w:szCs w:val="24"/>
        </w:rPr>
      </w:pPr>
    </w:p>
    <w:p w:rsidR="008C6573" w:rsidRPr="00E13E8C" w:rsidRDefault="008C6573" w:rsidP="008C6573">
      <w:pPr>
        <w:spacing w:after="0" w:line="360" w:lineRule="auto"/>
        <w:jc w:val="both"/>
        <w:rPr>
          <w:rFonts w:ascii="Times New Roman" w:hAnsi="Times New Roman" w:cs="Times New Roman"/>
          <w:color w:val="000000" w:themeColor="text1"/>
          <w:sz w:val="24"/>
          <w:szCs w:val="24"/>
        </w:rPr>
      </w:pPr>
      <w:r w:rsidRPr="00E13E8C">
        <w:rPr>
          <w:rFonts w:ascii="Times New Roman" w:hAnsi="Times New Roman" w:cs="Times New Roman"/>
          <w:color w:val="000000" w:themeColor="text1"/>
          <w:sz w:val="24"/>
          <w:szCs w:val="24"/>
        </w:rPr>
        <w:t xml:space="preserve">- SOUSA, Marcelo Rebelo de; GALVÃO, Sofia, (2000); </w:t>
      </w:r>
      <w:r w:rsidRPr="00BE0676">
        <w:rPr>
          <w:rFonts w:ascii="Times New Roman" w:hAnsi="Times New Roman" w:cs="Times New Roman"/>
          <w:i/>
          <w:color w:val="000000" w:themeColor="text1"/>
          <w:sz w:val="24"/>
          <w:szCs w:val="24"/>
        </w:rPr>
        <w:t>Introdução ao Estudo do Direito</w:t>
      </w:r>
      <w:r>
        <w:rPr>
          <w:rFonts w:ascii="Times New Roman" w:hAnsi="Times New Roman" w:cs="Times New Roman"/>
          <w:color w:val="000000" w:themeColor="text1"/>
          <w:sz w:val="24"/>
          <w:szCs w:val="24"/>
        </w:rPr>
        <w:t xml:space="preserve">, </w:t>
      </w:r>
      <w:r w:rsidR="003623D6">
        <w:rPr>
          <w:rFonts w:ascii="Times New Roman" w:hAnsi="Times New Roman" w:cs="Times New Roman"/>
          <w:color w:val="000000" w:themeColor="text1"/>
          <w:sz w:val="24"/>
          <w:szCs w:val="24"/>
        </w:rPr>
        <w:t xml:space="preserve">Lisboa, </w:t>
      </w:r>
      <w:r>
        <w:rPr>
          <w:rFonts w:ascii="Times New Roman" w:hAnsi="Times New Roman" w:cs="Times New Roman"/>
          <w:color w:val="000000" w:themeColor="text1"/>
          <w:sz w:val="24"/>
          <w:szCs w:val="24"/>
        </w:rPr>
        <w:t>L</w:t>
      </w:r>
      <w:r w:rsidRPr="00E13E8C">
        <w:rPr>
          <w:rFonts w:ascii="Times New Roman" w:hAnsi="Times New Roman" w:cs="Times New Roman"/>
          <w:color w:val="000000" w:themeColor="text1"/>
          <w:sz w:val="24"/>
          <w:szCs w:val="24"/>
        </w:rPr>
        <w:t>ex editora</w:t>
      </w:r>
    </w:p>
    <w:p w:rsidR="008C6573" w:rsidRDefault="008C6573" w:rsidP="008C6573">
      <w:pPr>
        <w:spacing w:after="0" w:line="360" w:lineRule="auto"/>
        <w:jc w:val="both"/>
        <w:rPr>
          <w:rFonts w:ascii="Times New Roman" w:hAnsi="Times New Roman" w:cs="Times New Roman"/>
          <w:color w:val="000000" w:themeColor="text1"/>
          <w:sz w:val="24"/>
          <w:szCs w:val="24"/>
        </w:rPr>
      </w:pPr>
    </w:p>
    <w:p w:rsidR="008C6573" w:rsidRDefault="008C6573" w:rsidP="008C6573"/>
    <w:p w:rsidR="008C6573" w:rsidRDefault="008C6573"/>
    <w:p w:rsidR="003623D6" w:rsidRDefault="003623D6">
      <w:pPr>
        <w:rPr>
          <w:rFonts w:ascii="Times New Roman" w:hAnsi="Times New Roman" w:cs="Times New Roman"/>
          <w:b/>
        </w:rPr>
      </w:pPr>
    </w:p>
    <w:p w:rsidR="003623D6" w:rsidRDefault="003623D6">
      <w:pPr>
        <w:rPr>
          <w:rFonts w:ascii="Times New Roman" w:hAnsi="Times New Roman" w:cs="Times New Roman"/>
          <w:b/>
        </w:rPr>
      </w:pPr>
    </w:p>
    <w:p w:rsidR="003623D6" w:rsidRDefault="003623D6">
      <w:pPr>
        <w:rPr>
          <w:rFonts w:ascii="Times New Roman" w:hAnsi="Times New Roman" w:cs="Times New Roman"/>
          <w:b/>
        </w:rPr>
      </w:pPr>
    </w:p>
    <w:p w:rsidR="003623D6" w:rsidRDefault="003623D6">
      <w:pPr>
        <w:rPr>
          <w:rFonts w:ascii="Times New Roman" w:hAnsi="Times New Roman" w:cs="Times New Roman"/>
          <w:b/>
        </w:rPr>
      </w:pPr>
    </w:p>
    <w:p w:rsidR="003623D6" w:rsidRDefault="003623D6">
      <w:pPr>
        <w:rPr>
          <w:rFonts w:ascii="Times New Roman" w:hAnsi="Times New Roman" w:cs="Times New Roman"/>
          <w:b/>
        </w:rPr>
      </w:pPr>
    </w:p>
    <w:p w:rsidR="003623D6" w:rsidRDefault="003623D6">
      <w:pPr>
        <w:rPr>
          <w:rFonts w:ascii="Times New Roman" w:hAnsi="Times New Roman" w:cs="Times New Roman"/>
          <w:b/>
        </w:rPr>
      </w:pPr>
    </w:p>
    <w:p w:rsidR="003623D6" w:rsidRDefault="003623D6">
      <w:pPr>
        <w:rPr>
          <w:rFonts w:ascii="Times New Roman" w:hAnsi="Times New Roman" w:cs="Times New Roman"/>
          <w:b/>
        </w:rPr>
      </w:pPr>
    </w:p>
    <w:p w:rsidR="003623D6" w:rsidRDefault="003623D6">
      <w:pPr>
        <w:rPr>
          <w:rFonts w:ascii="Times New Roman" w:hAnsi="Times New Roman" w:cs="Times New Roman"/>
          <w:b/>
        </w:rPr>
      </w:pPr>
    </w:p>
    <w:p w:rsidR="003623D6" w:rsidRDefault="003623D6">
      <w:pPr>
        <w:rPr>
          <w:rFonts w:ascii="Times New Roman" w:hAnsi="Times New Roman" w:cs="Times New Roman"/>
          <w:b/>
        </w:rPr>
      </w:pPr>
    </w:p>
    <w:p w:rsidR="003623D6" w:rsidRDefault="003623D6">
      <w:pPr>
        <w:rPr>
          <w:rFonts w:ascii="Times New Roman" w:hAnsi="Times New Roman" w:cs="Times New Roman"/>
          <w:b/>
        </w:rPr>
      </w:pPr>
    </w:p>
    <w:p w:rsidR="008C6573" w:rsidRPr="00A94A91" w:rsidRDefault="008C6573">
      <w:pPr>
        <w:rPr>
          <w:rFonts w:ascii="Times New Roman" w:hAnsi="Times New Roman" w:cs="Times New Roman"/>
          <w:b/>
        </w:rPr>
      </w:pPr>
      <w:r w:rsidRPr="00A94A91">
        <w:rPr>
          <w:rFonts w:ascii="Times New Roman" w:hAnsi="Times New Roman" w:cs="Times New Roman"/>
          <w:b/>
        </w:rPr>
        <w:lastRenderedPageBreak/>
        <w:t>Anexo I – A entrevista: nota explicativa</w:t>
      </w:r>
    </w:p>
    <w:p w:rsidR="008C6573" w:rsidRPr="00A76E5B" w:rsidRDefault="008C6573" w:rsidP="008C6573">
      <w:pPr>
        <w:spacing w:after="0" w:line="360" w:lineRule="auto"/>
        <w:ind w:firstLine="709"/>
        <w:jc w:val="both"/>
        <w:rPr>
          <w:rFonts w:ascii="Times New Roman" w:hAnsi="Times New Roman" w:cs="Times New Roman"/>
          <w:sz w:val="24"/>
          <w:szCs w:val="24"/>
        </w:rPr>
      </w:pPr>
      <w:r w:rsidRPr="00A76E5B">
        <w:rPr>
          <w:rFonts w:ascii="Times New Roman" w:hAnsi="Times New Roman" w:cs="Times New Roman"/>
          <w:sz w:val="24"/>
          <w:szCs w:val="24"/>
        </w:rPr>
        <w:t xml:space="preserve">Foi elaborada e realizada no âmbito do mestrado em que se insere a presente dissertação e teve por finalidade entender a perceção e respetiva opinião de um jornalista relativamente à influência dos </w:t>
      </w:r>
      <w:r w:rsidRPr="00A76E5B">
        <w:rPr>
          <w:rFonts w:ascii="Times New Roman" w:hAnsi="Times New Roman" w:cs="Times New Roman"/>
          <w:i/>
          <w:sz w:val="24"/>
          <w:szCs w:val="24"/>
        </w:rPr>
        <w:t xml:space="preserve">media </w:t>
      </w:r>
      <w:r w:rsidRPr="00A76E5B">
        <w:rPr>
          <w:rFonts w:ascii="Times New Roman" w:hAnsi="Times New Roman" w:cs="Times New Roman"/>
          <w:sz w:val="24"/>
          <w:szCs w:val="24"/>
        </w:rPr>
        <w:t>na tomada de decisão dos jurados bem como dos juízes.</w:t>
      </w:r>
    </w:p>
    <w:p w:rsidR="008C6573" w:rsidRPr="00A76E5B" w:rsidRDefault="008C6573" w:rsidP="008C6573">
      <w:pPr>
        <w:spacing w:after="0" w:line="360" w:lineRule="auto"/>
        <w:ind w:firstLine="709"/>
        <w:jc w:val="both"/>
        <w:rPr>
          <w:rFonts w:ascii="Times New Roman" w:hAnsi="Times New Roman" w:cs="Times New Roman"/>
          <w:sz w:val="24"/>
          <w:szCs w:val="24"/>
        </w:rPr>
      </w:pPr>
      <w:r w:rsidRPr="00A76E5B">
        <w:rPr>
          <w:rFonts w:ascii="Times New Roman" w:hAnsi="Times New Roman" w:cs="Times New Roman"/>
          <w:sz w:val="24"/>
          <w:szCs w:val="24"/>
        </w:rPr>
        <w:t>Quanto aos resultados, não pretendemos, nem podemos fazer qualquer extrapolação. Em se tratando de uma só entrevista ela servir-nos-á apenas enquanto “amostra de conveniência”. Deste modo, o que se analisa aqui é o objecto disponível, ou seja, as respostas dadas.</w:t>
      </w:r>
    </w:p>
    <w:p w:rsidR="008C6573" w:rsidRPr="00A76E5B" w:rsidRDefault="008C6573" w:rsidP="008C6573">
      <w:pPr>
        <w:spacing w:after="0" w:line="360" w:lineRule="auto"/>
        <w:ind w:firstLine="709"/>
        <w:jc w:val="both"/>
        <w:rPr>
          <w:rFonts w:ascii="Times New Roman" w:hAnsi="Times New Roman" w:cs="Times New Roman"/>
          <w:sz w:val="24"/>
          <w:szCs w:val="24"/>
        </w:rPr>
      </w:pPr>
      <w:r w:rsidRPr="00A76E5B">
        <w:rPr>
          <w:rFonts w:ascii="Times New Roman" w:hAnsi="Times New Roman" w:cs="Times New Roman"/>
          <w:sz w:val="24"/>
          <w:szCs w:val="24"/>
        </w:rPr>
        <w:t xml:space="preserve">As perguntas foram organizadas tendo em conta as matérias aqui tratadas e que ao longo do texto servem para pontuar, para ilustrar certo entendimento ou afirmação. </w:t>
      </w:r>
    </w:p>
    <w:p w:rsidR="008C6573" w:rsidRPr="00A76E5B" w:rsidRDefault="008C6573" w:rsidP="008C6573">
      <w:pPr>
        <w:spacing w:after="0" w:line="360" w:lineRule="auto"/>
        <w:ind w:firstLine="709"/>
        <w:jc w:val="both"/>
        <w:rPr>
          <w:rFonts w:ascii="Times New Roman" w:hAnsi="Times New Roman" w:cs="Times New Roman"/>
          <w:sz w:val="24"/>
          <w:szCs w:val="24"/>
        </w:rPr>
      </w:pPr>
      <w:r w:rsidRPr="00A76E5B">
        <w:rPr>
          <w:rFonts w:ascii="Times New Roman" w:hAnsi="Times New Roman" w:cs="Times New Roman"/>
          <w:sz w:val="24"/>
          <w:szCs w:val="24"/>
        </w:rPr>
        <w:t>A entrevista foi estruturada em torno de 10 perguntas, a fim de permitir uma colaboração rápida e incisiva sobre o tema em análise.</w:t>
      </w:r>
    </w:p>
    <w:p w:rsidR="008C6573" w:rsidRPr="00A76E5B" w:rsidRDefault="008C6573" w:rsidP="008C6573">
      <w:pPr>
        <w:spacing w:after="0" w:line="360" w:lineRule="auto"/>
        <w:ind w:firstLine="709"/>
        <w:jc w:val="both"/>
        <w:rPr>
          <w:rFonts w:ascii="Times New Roman" w:hAnsi="Times New Roman" w:cs="Times New Roman"/>
          <w:sz w:val="24"/>
          <w:szCs w:val="24"/>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Pr="00A94A91" w:rsidRDefault="008C6573">
      <w:pPr>
        <w:rPr>
          <w:rFonts w:ascii="Times New Roman" w:hAnsi="Times New Roman" w:cs="Times New Roman"/>
          <w:b/>
          <w:sz w:val="24"/>
          <w:szCs w:val="24"/>
        </w:rPr>
      </w:pPr>
      <w:r w:rsidRPr="00A94A91">
        <w:rPr>
          <w:rFonts w:ascii="Times New Roman" w:hAnsi="Times New Roman" w:cs="Times New Roman"/>
          <w:b/>
          <w:sz w:val="24"/>
          <w:szCs w:val="24"/>
        </w:rPr>
        <w:lastRenderedPageBreak/>
        <w:t>Anexo II: A entrevista – perguntas e respostas</w:t>
      </w:r>
    </w:p>
    <w:p w:rsidR="008C6573" w:rsidRPr="00A76E5B" w:rsidRDefault="008C6573" w:rsidP="008C6573">
      <w:pPr>
        <w:spacing w:after="0" w:line="360" w:lineRule="auto"/>
        <w:jc w:val="both"/>
        <w:rPr>
          <w:rFonts w:ascii="Times New Roman" w:hAnsi="Times New Roman" w:cs="Times New Roman"/>
          <w:b/>
          <w:sz w:val="24"/>
          <w:szCs w:val="24"/>
        </w:rPr>
      </w:pPr>
      <w:r w:rsidRPr="00A76E5B">
        <w:rPr>
          <w:rFonts w:ascii="Times New Roman" w:hAnsi="Times New Roman" w:cs="Times New Roman"/>
          <w:b/>
          <w:sz w:val="24"/>
          <w:szCs w:val="24"/>
        </w:rPr>
        <w:t>Entrevista à jornalista Ana Filipa Vougo</w:t>
      </w:r>
    </w:p>
    <w:p w:rsidR="008C6573" w:rsidRPr="00DC555C" w:rsidRDefault="008C6573" w:rsidP="008C6573">
      <w:pPr>
        <w:spacing w:after="0" w:line="360" w:lineRule="auto"/>
        <w:jc w:val="both"/>
        <w:rPr>
          <w:rFonts w:ascii="Times New Roman" w:hAnsi="Times New Roman" w:cs="Times New Roman"/>
          <w:b/>
          <w:color w:val="002060"/>
          <w:sz w:val="24"/>
          <w:szCs w:val="24"/>
        </w:rPr>
      </w:pPr>
    </w:p>
    <w:p w:rsidR="008C6573" w:rsidRPr="00E112A5" w:rsidRDefault="008C6573" w:rsidP="008C65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 </w:t>
      </w:r>
      <w:r w:rsidRPr="00E112A5">
        <w:rPr>
          <w:rFonts w:ascii="Times New Roman" w:hAnsi="Times New Roman" w:cs="Times New Roman"/>
          <w:sz w:val="24"/>
          <w:szCs w:val="24"/>
        </w:rPr>
        <w:t>- Através das notícias que vê/ouve, cria um juízo de valor?</w:t>
      </w:r>
    </w:p>
    <w:p w:rsidR="008C6573" w:rsidRDefault="008C6573" w:rsidP="008C65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 - </w:t>
      </w:r>
      <w:r w:rsidRPr="00E112A5">
        <w:rPr>
          <w:rFonts w:ascii="Times New Roman" w:hAnsi="Times New Roman" w:cs="Times New Roman"/>
          <w:sz w:val="24"/>
          <w:szCs w:val="24"/>
        </w:rPr>
        <w:t xml:space="preserve">Sim. E é impossível que isso não aconteça, na minha opinião. </w:t>
      </w:r>
    </w:p>
    <w:p w:rsidR="008C6573" w:rsidRPr="00E112A5" w:rsidRDefault="008C6573" w:rsidP="008C6573">
      <w:pPr>
        <w:spacing w:after="0" w:line="360" w:lineRule="auto"/>
        <w:ind w:left="426"/>
        <w:jc w:val="both"/>
        <w:rPr>
          <w:rFonts w:ascii="Times New Roman" w:hAnsi="Times New Roman" w:cs="Times New Roman"/>
          <w:sz w:val="24"/>
          <w:szCs w:val="24"/>
        </w:rPr>
      </w:pPr>
      <w:r w:rsidRPr="00E112A5">
        <w:rPr>
          <w:rFonts w:ascii="Times New Roman" w:hAnsi="Times New Roman" w:cs="Times New Roman"/>
          <w:sz w:val="24"/>
          <w:szCs w:val="24"/>
        </w:rPr>
        <w:t>Somos automaticamente influenciados</w:t>
      </w:r>
      <w:r>
        <w:rPr>
          <w:rFonts w:ascii="Times New Roman" w:hAnsi="Times New Roman" w:cs="Times New Roman"/>
          <w:color w:val="002060"/>
          <w:sz w:val="24"/>
          <w:szCs w:val="24"/>
        </w:rPr>
        <w:t>,</w:t>
      </w:r>
      <w:r w:rsidRPr="00E112A5">
        <w:rPr>
          <w:rFonts w:ascii="Times New Roman" w:hAnsi="Times New Roman" w:cs="Times New Roman"/>
          <w:sz w:val="24"/>
          <w:szCs w:val="24"/>
        </w:rPr>
        <w:t xml:space="preserve"> sobretudo pelas imagens. Hoje em dia nem é tanto a palavra escrita que nos influencia mas sim as imagens. Imagens em papel (jornais) ou na televisão (telejornais). A escolha das imagens, o critério de escolha, é a que “choque” mais. A que prenda quem veja. Ninguém fixa o olhar numa imagem que não tenha esse efeito de choque. Não há interesse se assim não for. Depois juntamente com o texto (falado ou lido) que emoldura essa imagem é impossível que não sejamos influenciados pelo que vimos e ouvimos ou </w:t>
      </w:r>
      <w:r>
        <w:rPr>
          <w:rFonts w:ascii="Times New Roman" w:hAnsi="Times New Roman" w:cs="Times New Roman"/>
          <w:sz w:val="24"/>
          <w:szCs w:val="24"/>
        </w:rPr>
        <w:t>le</w:t>
      </w:r>
      <w:r w:rsidRPr="00E112A5">
        <w:rPr>
          <w:rFonts w:ascii="Times New Roman" w:hAnsi="Times New Roman" w:cs="Times New Roman"/>
          <w:sz w:val="24"/>
          <w:szCs w:val="24"/>
        </w:rPr>
        <w:t xml:space="preserve">mos. </w:t>
      </w:r>
    </w:p>
    <w:p w:rsidR="008C6573" w:rsidRPr="00E112A5" w:rsidRDefault="008C6573" w:rsidP="008C6573">
      <w:pPr>
        <w:spacing w:after="0" w:line="360" w:lineRule="auto"/>
        <w:ind w:firstLine="709"/>
        <w:jc w:val="both"/>
        <w:rPr>
          <w:rFonts w:ascii="Times New Roman" w:hAnsi="Times New Roman" w:cs="Times New Roman"/>
          <w:sz w:val="24"/>
          <w:szCs w:val="24"/>
        </w:rPr>
      </w:pPr>
    </w:p>
    <w:p w:rsidR="008C6573" w:rsidRPr="00E112A5" w:rsidRDefault="008C6573" w:rsidP="008C6573">
      <w:pPr>
        <w:spacing w:after="0"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P </w:t>
      </w:r>
      <w:r w:rsidRPr="00E112A5">
        <w:rPr>
          <w:rFonts w:ascii="Times New Roman" w:hAnsi="Times New Roman" w:cs="Times New Roman"/>
          <w:sz w:val="24"/>
          <w:szCs w:val="24"/>
        </w:rPr>
        <w:t>- Acredita que os juízes, devido ao princípio da imparcialidade, são sempre, mas sempre, imparciais?</w:t>
      </w:r>
    </w:p>
    <w:p w:rsidR="008C6573" w:rsidRPr="00E112A5" w:rsidRDefault="008C6573" w:rsidP="008C6573">
      <w:pPr>
        <w:spacing w:after="0"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R - </w:t>
      </w:r>
      <w:r w:rsidRPr="00E112A5">
        <w:rPr>
          <w:rFonts w:ascii="Times New Roman" w:hAnsi="Times New Roman" w:cs="Times New Roman"/>
          <w:sz w:val="24"/>
          <w:szCs w:val="24"/>
        </w:rPr>
        <w:t>Não. Não acredito. Mas creio que também dependa muito do caso. Veja, antes de serem juízes são pessoas. Pessoas que acredito serem bem formadas, com moral. E isso é difícil de deixar para trás. Mesmo que inconscientemente isso vai influenciar algumas decisões. Mas acredito que isso não aconteça sempre. Lá está, depende dos casos.</w:t>
      </w:r>
    </w:p>
    <w:p w:rsidR="008C6573" w:rsidRPr="00E112A5" w:rsidRDefault="008C6573" w:rsidP="008C6573">
      <w:pPr>
        <w:spacing w:after="0" w:line="360" w:lineRule="auto"/>
        <w:ind w:firstLine="709"/>
        <w:jc w:val="both"/>
        <w:rPr>
          <w:rFonts w:ascii="Times New Roman" w:hAnsi="Times New Roman" w:cs="Times New Roman"/>
          <w:sz w:val="24"/>
          <w:szCs w:val="24"/>
        </w:rPr>
      </w:pPr>
    </w:p>
    <w:p w:rsidR="008C6573" w:rsidRPr="00E112A5" w:rsidRDefault="008C6573" w:rsidP="008C6573">
      <w:pPr>
        <w:spacing w:after="0"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P </w:t>
      </w:r>
      <w:r w:rsidRPr="00E112A5">
        <w:rPr>
          <w:rFonts w:ascii="Times New Roman" w:hAnsi="Times New Roman" w:cs="Times New Roman"/>
          <w:sz w:val="24"/>
          <w:szCs w:val="24"/>
        </w:rPr>
        <w:t>- E em relação aos jurados, pensa que eles conseguem ser verdadeiramente alheios ao que se passa na comunicação social?</w:t>
      </w:r>
    </w:p>
    <w:p w:rsidR="008C6573" w:rsidRPr="00E112A5" w:rsidRDefault="008C6573" w:rsidP="008C6573">
      <w:pPr>
        <w:spacing w:after="0"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R - </w:t>
      </w:r>
      <w:r w:rsidRPr="00E112A5">
        <w:rPr>
          <w:rFonts w:ascii="Times New Roman" w:hAnsi="Times New Roman" w:cs="Times New Roman"/>
          <w:sz w:val="24"/>
          <w:szCs w:val="24"/>
        </w:rPr>
        <w:t>A não ser que os fechem em hotéis e salas e lhes proíbam o acesso a jornais, revistas, rádio, televisão e sejam controlados 24h por dia…não, não conseguem ficar longe de qualquer mensagem que os órgãos de comunicação social passam. Até o falar com as pessoas que os rodeiam influencia. É impossível.</w:t>
      </w:r>
    </w:p>
    <w:p w:rsidR="008C6573" w:rsidRPr="00E112A5" w:rsidRDefault="008C6573" w:rsidP="008C6573">
      <w:pPr>
        <w:spacing w:after="0" w:line="360" w:lineRule="auto"/>
        <w:ind w:firstLine="709"/>
        <w:jc w:val="both"/>
        <w:rPr>
          <w:rFonts w:ascii="Times New Roman" w:hAnsi="Times New Roman" w:cs="Times New Roman"/>
          <w:sz w:val="24"/>
          <w:szCs w:val="24"/>
        </w:rPr>
      </w:pPr>
    </w:p>
    <w:p w:rsidR="008C6573" w:rsidRPr="00E112A5" w:rsidRDefault="008C6573" w:rsidP="008C6573">
      <w:pPr>
        <w:spacing w:after="0"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P </w:t>
      </w:r>
      <w:r w:rsidRPr="00E112A5">
        <w:rPr>
          <w:rFonts w:ascii="Times New Roman" w:hAnsi="Times New Roman" w:cs="Times New Roman"/>
          <w:sz w:val="24"/>
          <w:szCs w:val="24"/>
        </w:rPr>
        <w:t>- Acredita que é mais fácil os jurados serem influenciados pelas noticias do que os juízes, ou pensa que estão ambos precisamente no mesmo “patamar de influências”?</w:t>
      </w:r>
    </w:p>
    <w:p w:rsidR="008C6573" w:rsidRPr="00E112A5" w:rsidRDefault="008C6573" w:rsidP="008C6573">
      <w:pPr>
        <w:spacing w:after="0"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R - </w:t>
      </w:r>
      <w:r w:rsidRPr="00E112A5">
        <w:rPr>
          <w:rFonts w:ascii="Times New Roman" w:hAnsi="Times New Roman" w:cs="Times New Roman"/>
          <w:sz w:val="24"/>
          <w:szCs w:val="24"/>
        </w:rPr>
        <w:t xml:space="preserve">Talvez os jurados sejam mais facilmente influenciados. O juiz tem que ser, ou tentar sempre ser, imparcial. Não lhes gabo a sorte tendo em conta que hoje em dia o que </w:t>
      </w:r>
      <w:r w:rsidRPr="00E112A5">
        <w:rPr>
          <w:rFonts w:ascii="Times New Roman" w:hAnsi="Times New Roman" w:cs="Times New Roman"/>
          <w:sz w:val="24"/>
          <w:szCs w:val="24"/>
        </w:rPr>
        <w:lastRenderedPageBreak/>
        <w:t xml:space="preserve">não falta são notícias por todo o lado. Estamos mesmo numa aldeia global pelo que é impossível não se saber o que se passa, as opiniões, os “últimas horas”. Mas ainda assim, acredito que os jurados estão mais suscetíveis a essa influência. </w:t>
      </w:r>
    </w:p>
    <w:p w:rsidR="008C6573" w:rsidRDefault="008C6573" w:rsidP="008C6573">
      <w:pPr>
        <w:spacing w:after="0" w:line="360" w:lineRule="auto"/>
        <w:ind w:firstLine="709"/>
        <w:jc w:val="both"/>
        <w:rPr>
          <w:rFonts w:ascii="Times New Roman" w:hAnsi="Times New Roman" w:cs="Times New Roman"/>
          <w:sz w:val="24"/>
          <w:szCs w:val="24"/>
        </w:rPr>
      </w:pPr>
      <w:r w:rsidRPr="00E112A5">
        <w:rPr>
          <w:rFonts w:ascii="Times New Roman" w:hAnsi="Times New Roman" w:cs="Times New Roman"/>
          <w:sz w:val="24"/>
          <w:szCs w:val="24"/>
        </w:rPr>
        <w:t xml:space="preserve"> </w:t>
      </w:r>
    </w:p>
    <w:p w:rsidR="008C6573" w:rsidRPr="00E112A5" w:rsidRDefault="008C6573" w:rsidP="008C6573">
      <w:pPr>
        <w:spacing w:after="0"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P </w:t>
      </w:r>
      <w:r w:rsidRPr="00E112A5">
        <w:rPr>
          <w:rFonts w:ascii="Times New Roman" w:hAnsi="Times New Roman" w:cs="Times New Roman"/>
          <w:sz w:val="24"/>
          <w:szCs w:val="24"/>
        </w:rPr>
        <w:t>- Acredita que a cobertura noticiosa de um caso julgado em Tribunal de Júri é diferente da cobertura noticiosa de uma caso julgado no Tribunal dito “comum”?</w:t>
      </w:r>
    </w:p>
    <w:p w:rsidR="008C6573" w:rsidRDefault="008C6573" w:rsidP="008C65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 - </w:t>
      </w:r>
      <w:r w:rsidRPr="00E112A5">
        <w:rPr>
          <w:rFonts w:ascii="Times New Roman" w:hAnsi="Times New Roman" w:cs="Times New Roman"/>
          <w:sz w:val="24"/>
          <w:szCs w:val="24"/>
        </w:rPr>
        <w:t xml:space="preserve">Não. </w:t>
      </w:r>
    </w:p>
    <w:p w:rsidR="008C6573" w:rsidRPr="00E112A5" w:rsidRDefault="008C6573" w:rsidP="008C6573">
      <w:pPr>
        <w:spacing w:after="0" w:line="360" w:lineRule="auto"/>
        <w:ind w:firstLine="709"/>
        <w:jc w:val="both"/>
        <w:rPr>
          <w:rFonts w:ascii="Times New Roman" w:hAnsi="Times New Roman" w:cs="Times New Roman"/>
          <w:sz w:val="24"/>
          <w:szCs w:val="24"/>
        </w:rPr>
      </w:pPr>
    </w:p>
    <w:p w:rsidR="008C6573" w:rsidRPr="00E112A5" w:rsidRDefault="008C6573" w:rsidP="008C65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 </w:t>
      </w:r>
      <w:r w:rsidRPr="00E112A5">
        <w:rPr>
          <w:rFonts w:ascii="Times New Roman" w:hAnsi="Times New Roman" w:cs="Times New Roman"/>
          <w:sz w:val="24"/>
          <w:szCs w:val="24"/>
        </w:rPr>
        <w:t>- Porquê?</w:t>
      </w:r>
    </w:p>
    <w:p w:rsidR="008C6573" w:rsidRPr="00E112A5" w:rsidRDefault="008C6573" w:rsidP="008C6573">
      <w:pPr>
        <w:spacing w:after="0"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R - </w:t>
      </w:r>
      <w:r w:rsidRPr="00E112A5">
        <w:rPr>
          <w:rFonts w:ascii="Times New Roman" w:hAnsi="Times New Roman" w:cs="Times New Roman"/>
          <w:sz w:val="24"/>
          <w:szCs w:val="24"/>
        </w:rPr>
        <w:t>Do ponto de vista jornalístico, hoje o que importa cada vez mais é o caso. Quanto mais rico for o caso (falo de rico em sangue, mortos, crianças abusadas, roubos, branqueamentos, polémica e escândalos, etc</w:t>
      </w:r>
      <w:r>
        <w:rPr>
          <w:rFonts w:ascii="Times New Roman" w:hAnsi="Times New Roman" w:cs="Times New Roman"/>
          <w:sz w:val="24"/>
          <w:szCs w:val="24"/>
        </w:rPr>
        <w:t>.</w:t>
      </w:r>
      <w:r w:rsidRPr="00E112A5">
        <w:rPr>
          <w:rFonts w:ascii="Times New Roman" w:hAnsi="Times New Roman" w:cs="Times New Roman"/>
          <w:sz w:val="24"/>
          <w:szCs w:val="24"/>
        </w:rPr>
        <w:t xml:space="preserve">) mais cobertura noticiosa terá. Não é o júri ou juiz que interessam. É o caso. Importa cobrir o caso mais cheio de polémicas e escândalos. O escândalo vende. O sangue vende. A </w:t>
      </w:r>
      <w:r w:rsidRPr="00E112A5">
        <w:rPr>
          <w:rFonts w:ascii="Times New Roman" w:hAnsi="Times New Roman" w:cs="Times New Roman"/>
          <w:b/>
          <w:sz w:val="24"/>
          <w:szCs w:val="24"/>
        </w:rPr>
        <w:t>morte</w:t>
      </w:r>
      <w:r w:rsidRPr="00E112A5">
        <w:rPr>
          <w:rFonts w:ascii="Times New Roman" w:hAnsi="Times New Roman" w:cs="Times New Roman"/>
          <w:sz w:val="24"/>
          <w:szCs w:val="24"/>
        </w:rPr>
        <w:t xml:space="preserve"> vende. O resto é quase secundário. Importa vender a notícia. Importa o lucro que essa notícia vai dar. O resto é extra. Mas isto já são outros quinhentos…</w:t>
      </w:r>
    </w:p>
    <w:p w:rsidR="008C6573" w:rsidRPr="00E112A5" w:rsidRDefault="008C6573" w:rsidP="008C6573">
      <w:pPr>
        <w:spacing w:after="0" w:line="360" w:lineRule="auto"/>
        <w:ind w:firstLine="709"/>
        <w:jc w:val="both"/>
        <w:rPr>
          <w:rFonts w:ascii="Times New Roman" w:hAnsi="Times New Roman" w:cs="Times New Roman"/>
          <w:sz w:val="24"/>
          <w:szCs w:val="24"/>
        </w:rPr>
      </w:pPr>
    </w:p>
    <w:p w:rsidR="008C6573" w:rsidRPr="00E112A5" w:rsidRDefault="008C6573" w:rsidP="008C65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 </w:t>
      </w:r>
      <w:r w:rsidRPr="00E112A5">
        <w:rPr>
          <w:rFonts w:ascii="Times New Roman" w:hAnsi="Times New Roman" w:cs="Times New Roman"/>
          <w:sz w:val="24"/>
          <w:szCs w:val="24"/>
        </w:rPr>
        <w:t>- Acha que o papel do jornalista é mais importante em qual dos casos?</w:t>
      </w:r>
    </w:p>
    <w:p w:rsidR="008C6573" w:rsidRDefault="008C6573" w:rsidP="008C6573">
      <w:pPr>
        <w:spacing w:after="0"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R - </w:t>
      </w:r>
      <w:r w:rsidRPr="00E112A5">
        <w:rPr>
          <w:rFonts w:ascii="Times New Roman" w:hAnsi="Times New Roman" w:cs="Times New Roman"/>
          <w:sz w:val="24"/>
          <w:szCs w:val="24"/>
        </w:rPr>
        <w:t>De acordo com a minha resposta anterior…o papel do jornalis</w:t>
      </w:r>
      <w:r>
        <w:rPr>
          <w:rFonts w:ascii="Times New Roman" w:hAnsi="Times New Roman" w:cs="Times New Roman"/>
          <w:sz w:val="24"/>
          <w:szCs w:val="24"/>
        </w:rPr>
        <w:t>ta é mais importante onde a notí</w:t>
      </w:r>
      <w:r w:rsidRPr="00E112A5">
        <w:rPr>
          <w:rFonts w:ascii="Times New Roman" w:hAnsi="Times New Roman" w:cs="Times New Roman"/>
          <w:sz w:val="24"/>
          <w:szCs w:val="24"/>
        </w:rPr>
        <w:t xml:space="preserve">cia for mais impactante. Onde a mesma vender mais. Onde os “últimas horas” forem mais esperados. Quem manda é o público. As audiências. Infelizmente informar já não é o que era. Já não importa informar com rigor e imparcialidade. Importa informar com lucro. Por isso onde a notícia for mais “quente” é onde o jornalista estará. Mas deixe-me defender os meus colegas e dizer que eles fazem o que lhes mandam. A culpa não é do jornalista que está a cobrir a notícia mas sim dos diretores que os mandam focar no que rende mais. A guerra de audiências é feroz e importa ser o primeiro a dar a notícia, o primeiro a conseguir um “furo”. </w:t>
      </w:r>
    </w:p>
    <w:p w:rsidR="008C6573" w:rsidRPr="00E112A5" w:rsidRDefault="008C6573" w:rsidP="008C6573">
      <w:pPr>
        <w:spacing w:after="0" w:line="360" w:lineRule="auto"/>
        <w:ind w:firstLine="709"/>
        <w:jc w:val="both"/>
        <w:rPr>
          <w:rFonts w:ascii="Times New Roman" w:hAnsi="Times New Roman" w:cs="Times New Roman"/>
          <w:sz w:val="24"/>
          <w:szCs w:val="24"/>
        </w:rPr>
      </w:pPr>
    </w:p>
    <w:p w:rsidR="008C6573" w:rsidRPr="00E112A5" w:rsidRDefault="008C6573" w:rsidP="008C6573">
      <w:pPr>
        <w:spacing w:after="0"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P </w:t>
      </w:r>
      <w:r w:rsidRPr="00E112A5">
        <w:rPr>
          <w:rFonts w:ascii="Times New Roman" w:hAnsi="Times New Roman" w:cs="Times New Roman"/>
          <w:sz w:val="24"/>
          <w:szCs w:val="24"/>
        </w:rPr>
        <w:t>- Enquanto jornalista, acha que dá mais impacto noticioso um caso julgado em Tribunal de Júri? Porquê?</w:t>
      </w:r>
    </w:p>
    <w:p w:rsidR="008C6573" w:rsidRDefault="008C6573" w:rsidP="008C6573">
      <w:pPr>
        <w:spacing w:after="0"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 xml:space="preserve">R - </w:t>
      </w:r>
      <w:r w:rsidRPr="00E112A5">
        <w:rPr>
          <w:rFonts w:ascii="Times New Roman" w:hAnsi="Times New Roman" w:cs="Times New Roman"/>
          <w:sz w:val="24"/>
          <w:szCs w:val="24"/>
        </w:rPr>
        <w:t>Sim. Porque um caso julgado em Tribunal de Júri é sempre mais interessante e polémico e tem mais por onde escrever. Dá para esmiuçar mais o caso…rende mais para os órgãos de comunicação.</w:t>
      </w:r>
    </w:p>
    <w:p w:rsidR="008C6573" w:rsidRPr="00E112A5" w:rsidRDefault="008C6573" w:rsidP="008C6573">
      <w:pPr>
        <w:spacing w:after="0" w:line="360" w:lineRule="auto"/>
        <w:ind w:firstLine="709"/>
        <w:jc w:val="both"/>
        <w:rPr>
          <w:rFonts w:ascii="Times New Roman" w:hAnsi="Times New Roman" w:cs="Times New Roman"/>
          <w:sz w:val="24"/>
          <w:szCs w:val="24"/>
        </w:rPr>
      </w:pPr>
      <w:r w:rsidRPr="00E112A5">
        <w:rPr>
          <w:rFonts w:ascii="Times New Roman" w:hAnsi="Times New Roman" w:cs="Times New Roman"/>
          <w:sz w:val="24"/>
          <w:szCs w:val="24"/>
        </w:rPr>
        <w:lastRenderedPageBreak/>
        <w:t xml:space="preserve">   </w:t>
      </w:r>
    </w:p>
    <w:p w:rsidR="008C6573" w:rsidRPr="00E112A5" w:rsidRDefault="008C6573" w:rsidP="008C65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P </w:t>
      </w:r>
      <w:r w:rsidRPr="00E112A5">
        <w:rPr>
          <w:rFonts w:ascii="Times New Roman" w:hAnsi="Times New Roman" w:cs="Times New Roman"/>
          <w:sz w:val="24"/>
          <w:szCs w:val="24"/>
        </w:rPr>
        <w:t xml:space="preserve">- Acredita que a população forma um juízo de valor com o que lê nas notícias? </w:t>
      </w:r>
    </w:p>
    <w:p w:rsidR="008C6573" w:rsidRPr="00E112A5" w:rsidRDefault="008C6573" w:rsidP="008C657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R - </w:t>
      </w:r>
      <w:r w:rsidRPr="00E112A5">
        <w:rPr>
          <w:rFonts w:ascii="Times New Roman" w:hAnsi="Times New Roman" w:cs="Times New Roman"/>
          <w:sz w:val="24"/>
          <w:szCs w:val="24"/>
        </w:rPr>
        <w:t xml:space="preserve">Sim. Sem dúvida. E isto vai de encontro ao que fomos falando até aqui. </w:t>
      </w:r>
    </w:p>
    <w:p w:rsidR="008C6573" w:rsidRPr="00E112A5" w:rsidRDefault="008C6573" w:rsidP="008C6573">
      <w:pPr>
        <w:spacing w:after="0" w:line="360" w:lineRule="auto"/>
        <w:ind w:left="426"/>
        <w:jc w:val="both"/>
        <w:rPr>
          <w:rFonts w:ascii="Times New Roman" w:hAnsi="Times New Roman" w:cs="Times New Roman"/>
          <w:sz w:val="24"/>
          <w:szCs w:val="24"/>
        </w:rPr>
      </w:pPr>
      <w:r>
        <w:rPr>
          <w:rFonts w:ascii="Times New Roman" w:hAnsi="Times New Roman" w:cs="Times New Roman"/>
          <w:sz w:val="24"/>
          <w:szCs w:val="24"/>
        </w:rPr>
        <w:t>Vivemos num mundo em que as notí</w:t>
      </w:r>
      <w:r w:rsidRPr="00E112A5">
        <w:rPr>
          <w:rFonts w:ascii="Times New Roman" w:hAnsi="Times New Roman" w:cs="Times New Roman"/>
          <w:sz w:val="24"/>
          <w:szCs w:val="24"/>
        </w:rPr>
        <w:t>cias estão por todo o lado. Tudo se sabe. A palavra, escrita ou falada, voa. As imagens chocam.</w:t>
      </w:r>
    </w:p>
    <w:p w:rsidR="008C6573" w:rsidRPr="00E112A5" w:rsidRDefault="008C6573" w:rsidP="008C6573">
      <w:pPr>
        <w:spacing w:after="0" w:line="360" w:lineRule="auto"/>
        <w:ind w:left="426"/>
        <w:jc w:val="both"/>
        <w:rPr>
          <w:rFonts w:ascii="Times New Roman" w:hAnsi="Times New Roman" w:cs="Times New Roman"/>
          <w:sz w:val="24"/>
          <w:szCs w:val="24"/>
        </w:rPr>
      </w:pPr>
      <w:r w:rsidRPr="00E112A5">
        <w:rPr>
          <w:rFonts w:ascii="Times New Roman" w:hAnsi="Times New Roman" w:cs="Times New Roman"/>
          <w:sz w:val="24"/>
          <w:szCs w:val="24"/>
        </w:rPr>
        <w:t xml:space="preserve">Toda a gente tem acesso às notícias. Só não se sabe do que não se quer. Hoje já não ficamos a saber de coisas que aconteceram ontem. Hoje sabemos das coisas minutos depois </w:t>
      </w:r>
      <w:r>
        <w:rPr>
          <w:rFonts w:ascii="Times New Roman" w:hAnsi="Times New Roman" w:cs="Times New Roman"/>
          <w:color w:val="002060"/>
          <w:sz w:val="24"/>
          <w:szCs w:val="24"/>
        </w:rPr>
        <w:t xml:space="preserve">de </w:t>
      </w:r>
      <w:r w:rsidRPr="00E112A5">
        <w:rPr>
          <w:rFonts w:ascii="Times New Roman" w:hAnsi="Times New Roman" w:cs="Times New Roman"/>
          <w:sz w:val="24"/>
          <w:szCs w:val="24"/>
        </w:rPr>
        <w:t>as mesmas acontecerem. Como é que isso não ajuda a formar valores sobre o que se fica a saber? Quem passa a notícia já sabe que influencia quem a recebe. É automático. É impossível não influenciar.</w:t>
      </w:r>
    </w:p>
    <w:p w:rsidR="008C6573" w:rsidRPr="00E112A5" w:rsidRDefault="008C6573" w:rsidP="008C6573">
      <w:pPr>
        <w:tabs>
          <w:tab w:val="left" w:pos="1335"/>
        </w:tabs>
        <w:spacing w:after="0" w:line="360" w:lineRule="auto"/>
        <w:ind w:firstLine="709"/>
        <w:jc w:val="both"/>
        <w:rPr>
          <w:rFonts w:ascii="Times New Roman" w:hAnsi="Times New Roman" w:cs="Times New Roman"/>
          <w:b/>
          <w:color w:val="000000" w:themeColor="text1"/>
          <w:sz w:val="24"/>
          <w:szCs w:val="24"/>
        </w:rPr>
      </w:pPr>
      <w:r w:rsidRPr="00E112A5">
        <w:rPr>
          <w:rFonts w:ascii="Times New Roman" w:hAnsi="Times New Roman" w:cs="Times New Roman"/>
          <w:sz w:val="24"/>
          <w:szCs w:val="24"/>
        </w:rPr>
        <w:t xml:space="preserve"> </w:t>
      </w:r>
      <w:r w:rsidRPr="00E112A5">
        <w:rPr>
          <w:rFonts w:ascii="Times New Roman" w:hAnsi="Times New Roman" w:cs="Times New Roman"/>
          <w:b/>
          <w:color w:val="000000" w:themeColor="text1"/>
          <w:sz w:val="24"/>
          <w:szCs w:val="24"/>
        </w:rPr>
        <w:tab/>
      </w:r>
    </w:p>
    <w:p w:rsidR="008C6573" w:rsidRPr="00E112A5" w:rsidRDefault="008C6573" w:rsidP="008C6573">
      <w:pPr>
        <w:spacing w:after="0" w:line="360" w:lineRule="auto"/>
        <w:ind w:left="426" w:hanging="426"/>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P </w:t>
      </w:r>
      <w:r w:rsidRPr="00E112A5">
        <w:rPr>
          <w:rFonts w:ascii="Times New Roman" w:hAnsi="Times New Roman" w:cs="Times New Roman"/>
          <w:color w:val="000000" w:themeColor="text1"/>
          <w:sz w:val="24"/>
          <w:szCs w:val="24"/>
        </w:rPr>
        <w:t xml:space="preserve">- Acredita que os </w:t>
      </w:r>
      <w:r w:rsidRPr="00E112A5">
        <w:rPr>
          <w:rFonts w:ascii="Times New Roman" w:hAnsi="Times New Roman" w:cs="Times New Roman"/>
          <w:i/>
          <w:color w:val="000000" w:themeColor="text1"/>
          <w:sz w:val="24"/>
          <w:szCs w:val="24"/>
        </w:rPr>
        <w:t>media</w:t>
      </w:r>
      <w:r w:rsidRPr="00E112A5">
        <w:rPr>
          <w:rFonts w:ascii="Times New Roman" w:hAnsi="Times New Roman" w:cs="Times New Roman"/>
          <w:color w:val="000000" w:themeColor="text1"/>
          <w:sz w:val="24"/>
          <w:szCs w:val="24"/>
        </w:rPr>
        <w:t xml:space="preserve"> podem influenciar juízes ou jurados num caso de Tribunal de Júri?</w:t>
      </w:r>
    </w:p>
    <w:p w:rsidR="008C6573" w:rsidRPr="00E112A5" w:rsidRDefault="008C6573" w:rsidP="008C6573">
      <w:pPr>
        <w:spacing w:after="0"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R - </w:t>
      </w:r>
      <w:r w:rsidRPr="00E112A5">
        <w:rPr>
          <w:rFonts w:ascii="Times New Roman" w:hAnsi="Times New Roman" w:cs="Times New Roman"/>
          <w:color w:val="000000" w:themeColor="text1"/>
          <w:sz w:val="24"/>
          <w:szCs w:val="24"/>
        </w:rPr>
        <w:t xml:space="preserve">Em relação aos jurados sim. Sobre os juízes já não tenho tanta certeza. </w:t>
      </w:r>
    </w:p>
    <w:p w:rsidR="008C6573" w:rsidRPr="00E112A5" w:rsidRDefault="008C6573" w:rsidP="008C6573">
      <w:pPr>
        <w:spacing w:after="0" w:line="360" w:lineRule="auto"/>
        <w:ind w:left="426"/>
        <w:jc w:val="both"/>
        <w:rPr>
          <w:rFonts w:ascii="Times New Roman" w:hAnsi="Times New Roman" w:cs="Times New Roman"/>
          <w:color w:val="000000" w:themeColor="text1"/>
          <w:sz w:val="24"/>
          <w:szCs w:val="24"/>
        </w:rPr>
      </w:pPr>
      <w:r w:rsidRPr="00E112A5">
        <w:rPr>
          <w:rFonts w:ascii="Times New Roman" w:hAnsi="Times New Roman" w:cs="Times New Roman"/>
          <w:color w:val="000000" w:themeColor="text1"/>
          <w:sz w:val="24"/>
          <w:szCs w:val="24"/>
        </w:rPr>
        <w:t>Com os juízes creio que depende dos casos. Da proximidade com os mesmos. Da gravidade dos mesmos. Penso que os jurados sejam claramente mais influenciados seja qual for o caso pelo que ouve</w:t>
      </w:r>
      <w:r>
        <w:rPr>
          <w:rFonts w:ascii="Times New Roman" w:hAnsi="Times New Roman" w:cs="Times New Roman"/>
          <w:color w:val="002060"/>
          <w:sz w:val="24"/>
          <w:szCs w:val="24"/>
        </w:rPr>
        <w:t>m</w:t>
      </w:r>
      <w:r>
        <w:rPr>
          <w:rFonts w:ascii="Times New Roman" w:hAnsi="Times New Roman" w:cs="Times New Roman"/>
          <w:color w:val="000000" w:themeColor="text1"/>
          <w:sz w:val="24"/>
          <w:szCs w:val="24"/>
        </w:rPr>
        <w:t xml:space="preserve"> ou le</w:t>
      </w:r>
      <w:r w:rsidRPr="00E112A5">
        <w:rPr>
          <w:rFonts w:ascii="Times New Roman" w:hAnsi="Times New Roman" w:cs="Times New Roman"/>
          <w:color w:val="000000" w:themeColor="text1"/>
          <w:sz w:val="24"/>
          <w:szCs w:val="24"/>
        </w:rPr>
        <w:t xml:space="preserve">em nos meios de comunicação social. Sem dúvida. </w:t>
      </w: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pPr>
        <w:rPr>
          <w:b/>
        </w:rPr>
      </w:pPr>
    </w:p>
    <w:p w:rsidR="008C6573" w:rsidRDefault="008C6573" w:rsidP="008C6573">
      <w:pPr>
        <w:tabs>
          <w:tab w:val="left" w:pos="1635"/>
        </w:tabs>
        <w:rPr>
          <w:rFonts w:ascii="Times New Roman" w:hAnsi="Times New Roman" w:cs="Times New Roman"/>
          <w:b/>
          <w:sz w:val="24"/>
          <w:szCs w:val="24"/>
        </w:rPr>
      </w:pPr>
      <w:r w:rsidRPr="008C6573">
        <w:rPr>
          <w:rFonts w:ascii="Times New Roman" w:hAnsi="Times New Roman" w:cs="Times New Roman"/>
          <w:b/>
          <w:sz w:val="24"/>
          <w:szCs w:val="24"/>
        </w:rPr>
        <w:lastRenderedPageBreak/>
        <w:t>Anexos</w:t>
      </w:r>
      <w:r>
        <w:rPr>
          <w:rFonts w:ascii="Times New Roman" w:hAnsi="Times New Roman" w:cs="Times New Roman"/>
          <w:b/>
          <w:sz w:val="24"/>
          <w:szCs w:val="24"/>
        </w:rPr>
        <w:tab/>
      </w:r>
    </w:p>
    <w:p w:rsidR="008C6573" w:rsidRPr="006529A6" w:rsidRDefault="008C6573" w:rsidP="008C6573">
      <w:pPr>
        <w:spacing w:after="0" w:line="360" w:lineRule="auto"/>
        <w:ind w:firstLine="709"/>
        <w:jc w:val="both"/>
        <w:rPr>
          <w:rFonts w:ascii="Times New Roman" w:hAnsi="Times New Roman" w:cs="Times New Roman"/>
          <w:sz w:val="24"/>
          <w:szCs w:val="24"/>
        </w:rPr>
      </w:pPr>
      <w:r w:rsidRPr="008C6573">
        <w:rPr>
          <w:rFonts w:ascii="Times New Roman" w:hAnsi="Times New Roman" w:cs="Times New Roman"/>
          <w:b/>
          <w:sz w:val="24"/>
          <w:szCs w:val="24"/>
        </w:rPr>
        <w:t>Anexo I</w:t>
      </w:r>
      <w:r w:rsidR="00A94A91">
        <w:rPr>
          <w:rFonts w:ascii="Times New Roman" w:hAnsi="Times New Roman" w:cs="Times New Roman"/>
          <w:b/>
          <w:sz w:val="24"/>
          <w:szCs w:val="24"/>
        </w:rPr>
        <w:t>II</w:t>
      </w:r>
      <w:r w:rsidRPr="006529A6">
        <w:rPr>
          <w:rFonts w:ascii="Times New Roman" w:hAnsi="Times New Roman" w:cs="Times New Roman"/>
          <w:sz w:val="24"/>
          <w:szCs w:val="24"/>
        </w:rPr>
        <w:t xml:space="preserve"> – O questionário: nota explicativa</w:t>
      </w:r>
    </w:p>
    <w:p w:rsidR="008C6573" w:rsidRPr="006529A6" w:rsidRDefault="008C6573" w:rsidP="008C6573">
      <w:pPr>
        <w:spacing w:after="0" w:line="360" w:lineRule="auto"/>
        <w:ind w:firstLine="709"/>
        <w:jc w:val="both"/>
        <w:rPr>
          <w:rFonts w:ascii="Times New Roman" w:hAnsi="Times New Roman" w:cs="Times New Roman"/>
          <w:sz w:val="24"/>
          <w:szCs w:val="24"/>
        </w:rPr>
      </w:pPr>
      <w:r w:rsidRPr="006529A6">
        <w:rPr>
          <w:rFonts w:ascii="Times New Roman" w:hAnsi="Times New Roman" w:cs="Times New Roman"/>
          <w:sz w:val="24"/>
          <w:szCs w:val="24"/>
        </w:rPr>
        <w:t xml:space="preserve">Foi elaborado e realizado no âmbito do mestrado em que se insere a presente dissertação e teve por finalidade entender a percepção e respectiva opinião da população em geral relativamente à influência dos </w:t>
      </w:r>
      <w:r w:rsidRPr="006529A6">
        <w:rPr>
          <w:rFonts w:ascii="Times New Roman" w:hAnsi="Times New Roman" w:cs="Times New Roman"/>
          <w:i/>
          <w:sz w:val="24"/>
          <w:szCs w:val="24"/>
        </w:rPr>
        <w:t xml:space="preserve">media </w:t>
      </w:r>
      <w:r w:rsidRPr="006529A6">
        <w:rPr>
          <w:rFonts w:ascii="Times New Roman" w:hAnsi="Times New Roman" w:cs="Times New Roman"/>
          <w:sz w:val="24"/>
          <w:szCs w:val="24"/>
        </w:rPr>
        <w:t>nos jurados bem como nos juízes.</w:t>
      </w:r>
    </w:p>
    <w:p w:rsidR="008C6573" w:rsidRPr="006529A6" w:rsidRDefault="008C6573" w:rsidP="008C6573">
      <w:pPr>
        <w:spacing w:after="0" w:line="360" w:lineRule="auto"/>
        <w:ind w:firstLine="709"/>
        <w:jc w:val="both"/>
        <w:rPr>
          <w:rFonts w:ascii="Times New Roman" w:hAnsi="Times New Roman" w:cs="Times New Roman"/>
          <w:sz w:val="24"/>
          <w:szCs w:val="24"/>
        </w:rPr>
      </w:pPr>
      <w:r w:rsidRPr="006529A6">
        <w:rPr>
          <w:rFonts w:ascii="Times New Roman" w:hAnsi="Times New Roman" w:cs="Times New Roman"/>
          <w:sz w:val="24"/>
          <w:szCs w:val="24"/>
        </w:rPr>
        <w:t xml:space="preserve">O meio de divulgação foi o e-mail, associado ao contacto pessoal e ao </w:t>
      </w:r>
      <w:r w:rsidRPr="006529A6">
        <w:rPr>
          <w:rFonts w:ascii="Times New Roman" w:hAnsi="Times New Roman" w:cs="Times New Roman"/>
          <w:i/>
          <w:sz w:val="24"/>
          <w:szCs w:val="24"/>
        </w:rPr>
        <w:t>facebook</w:t>
      </w:r>
      <w:r w:rsidRPr="006529A6">
        <w:rPr>
          <w:rFonts w:ascii="Times New Roman" w:hAnsi="Times New Roman" w:cs="Times New Roman"/>
          <w:sz w:val="24"/>
          <w:szCs w:val="24"/>
        </w:rPr>
        <w:t>, portanto, população esta familiarizada com as novas tecnologias.</w:t>
      </w:r>
    </w:p>
    <w:p w:rsidR="008C6573" w:rsidRPr="006529A6" w:rsidRDefault="008C6573" w:rsidP="008C6573">
      <w:pPr>
        <w:spacing w:after="0" w:line="360" w:lineRule="auto"/>
        <w:ind w:firstLine="709"/>
        <w:jc w:val="both"/>
        <w:rPr>
          <w:rFonts w:ascii="Times New Roman" w:hAnsi="Times New Roman" w:cs="Times New Roman"/>
          <w:sz w:val="24"/>
          <w:szCs w:val="24"/>
        </w:rPr>
      </w:pPr>
      <w:r w:rsidRPr="006529A6">
        <w:rPr>
          <w:rFonts w:ascii="Times New Roman" w:hAnsi="Times New Roman" w:cs="Times New Roman"/>
          <w:sz w:val="24"/>
          <w:szCs w:val="24"/>
        </w:rPr>
        <w:t>Quanto aos resultados, não pretendemos fazer qualquer extrapolação. O que se analisa aqui é o objecto disponível, ou seja, as respostas dadas.</w:t>
      </w:r>
    </w:p>
    <w:p w:rsidR="008C6573" w:rsidRPr="006529A6" w:rsidRDefault="008C6573" w:rsidP="008C6573">
      <w:pPr>
        <w:spacing w:after="0" w:line="360" w:lineRule="auto"/>
        <w:ind w:firstLine="709"/>
        <w:jc w:val="both"/>
        <w:rPr>
          <w:rFonts w:ascii="Times New Roman" w:hAnsi="Times New Roman" w:cs="Times New Roman"/>
          <w:sz w:val="24"/>
          <w:szCs w:val="24"/>
        </w:rPr>
      </w:pPr>
      <w:r w:rsidRPr="006529A6">
        <w:rPr>
          <w:rFonts w:ascii="Times New Roman" w:hAnsi="Times New Roman" w:cs="Times New Roman"/>
          <w:sz w:val="24"/>
          <w:szCs w:val="24"/>
        </w:rPr>
        <w:t>As perguntas foram organizadas tendo em conta as matérias aqui tratadas e que ao longo do texto servem para pontuar, para ilustrar certo entendimento ou afirmação. Foram limitadas a 10 a fim de permitir uma colaboração rápida.</w:t>
      </w:r>
    </w:p>
    <w:p w:rsidR="008C6573" w:rsidRPr="006529A6" w:rsidRDefault="008C6573" w:rsidP="008C6573">
      <w:pPr>
        <w:spacing w:after="0" w:line="360" w:lineRule="auto"/>
        <w:ind w:firstLine="709"/>
        <w:jc w:val="both"/>
        <w:rPr>
          <w:rFonts w:ascii="Times New Roman" w:hAnsi="Times New Roman" w:cs="Times New Roman"/>
          <w:sz w:val="24"/>
          <w:szCs w:val="24"/>
        </w:rPr>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Default="008C6573" w:rsidP="008C6573">
      <w:pPr>
        <w:spacing w:after="0" w:line="360" w:lineRule="auto"/>
        <w:ind w:firstLine="709"/>
        <w:jc w:val="both"/>
      </w:pPr>
    </w:p>
    <w:p w:rsidR="008C6573" w:rsidRPr="00F34EE8" w:rsidRDefault="00F34EE8" w:rsidP="008C6573">
      <w:pPr>
        <w:spacing w:after="0" w:line="360" w:lineRule="auto"/>
        <w:ind w:firstLine="709"/>
        <w:jc w:val="both"/>
        <w:rPr>
          <w:rFonts w:ascii="Times New Roman" w:hAnsi="Times New Roman" w:cs="Times New Roman"/>
          <w:sz w:val="24"/>
          <w:szCs w:val="24"/>
        </w:rPr>
      </w:pPr>
      <w:r w:rsidRPr="00F34EE8">
        <w:rPr>
          <w:rFonts w:ascii="Times New Roman" w:hAnsi="Times New Roman" w:cs="Times New Roman"/>
          <w:sz w:val="24"/>
          <w:szCs w:val="24"/>
        </w:rPr>
        <w:lastRenderedPageBreak/>
        <w:t>Anexo IV – O questionário: nota explicativa</w:t>
      </w:r>
    </w:p>
    <w:p w:rsidR="008C6573" w:rsidRDefault="008C6573" w:rsidP="008C6573">
      <w:pPr>
        <w:spacing w:after="0" w:line="360" w:lineRule="auto"/>
        <w:ind w:firstLine="709"/>
        <w:jc w:val="both"/>
      </w:pPr>
    </w:p>
    <w:p w:rsidR="008C6573" w:rsidRPr="006529A6" w:rsidRDefault="008C6573" w:rsidP="008C6573">
      <w:pPr>
        <w:spacing w:after="0" w:line="360" w:lineRule="auto"/>
        <w:ind w:firstLine="709"/>
        <w:jc w:val="both"/>
        <w:rPr>
          <w:rFonts w:ascii="Times New Roman" w:hAnsi="Times New Roman" w:cs="Times New Roman"/>
          <w:sz w:val="24"/>
          <w:szCs w:val="24"/>
        </w:rPr>
      </w:pPr>
      <w:r w:rsidRPr="006529A6">
        <w:rPr>
          <w:rFonts w:ascii="Times New Roman" w:hAnsi="Times New Roman" w:cs="Times New Roman"/>
          <w:sz w:val="24"/>
          <w:szCs w:val="24"/>
        </w:rPr>
        <w:t>Questionário:</w:t>
      </w:r>
    </w:p>
    <w:p w:rsidR="008C6573" w:rsidRPr="006529A6" w:rsidRDefault="008C6573" w:rsidP="008C6573">
      <w:pPr>
        <w:spacing w:after="0" w:line="360" w:lineRule="auto"/>
        <w:ind w:firstLine="709"/>
        <w:jc w:val="both"/>
        <w:rPr>
          <w:rFonts w:ascii="Times New Roman" w:hAnsi="Times New Roman" w:cs="Times New Roman"/>
          <w:sz w:val="24"/>
          <w:szCs w:val="24"/>
        </w:rPr>
      </w:pPr>
    </w:p>
    <w:p w:rsidR="008C6573" w:rsidRPr="006529A6" w:rsidRDefault="008C6573" w:rsidP="008C6573">
      <w:pPr>
        <w:spacing w:after="0" w:line="360" w:lineRule="auto"/>
        <w:ind w:firstLine="709"/>
        <w:jc w:val="both"/>
        <w:rPr>
          <w:rFonts w:ascii="Times New Roman" w:hAnsi="Times New Roman" w:cs="Times New Roman"/>
          <w:sz w:val="24"/>
          <w:szCs w:val="24"/>
        </w:rPr>
      </w:pPr>
      <w:r w:rsidRPr="006529A6">
        <w:rPr>
          <w:rFonts w:ascii="Times New Roman" w:hAnsi="Times New Roman" w:cs="Times New Roman"/>
          <w:sz w:val="24"/>
          <w:szCs w:val="24"/>
        </w:rPr>
        <w:t>1 – Sabe o que é um tribunal de júri?</w:t>
      </w:r>
    </w:p>
    <w:p w:rsidR="008C6573" w:rsidRPr="006529A6" w:rsidRDefault="008C6573" w:rsidP="008C6573">
      <w:pPr>
        <w:spacing w:after="0" w:line="360" w:lineRule="auto"/>
        <w:ind w:firstLine="709"/>
        <w:jc w:val="both"/>
        <w:rPr>
          <w:rFonts w:ascii="Times New Roman" w:hAnsi="Times New Roman" w:cs="Times New Roman"/>
          <w:sz w:val="24"/>
          <w:szCs w:val="24"/>
        </w:rPr>
      </w:pPr>
      <w:r w:rsidRPr="006529A6">
        <w:rPr>
          <w:rFonts w:ascii="Times New Roman" w:hAnsi="Times New Roman" w:cs="Times New Roman"/>
          <w:sz w:val="24"/>
          <w:szCs w:val="24"/>
        </w:rPr>
        <w:t>2- Segue habitualmente as notícias?</w:t>
      </w:r>
    </w:p>
    <w:p w:rsidR="008C6573" w:rsidRPr="006529A6" w:rsidRDefault="008C6573" w:rsidP="008C6573">
      <w:pPr>
        <w:spacing w:after="0" w:line="360" w:lineRule="auto"/>
        <w:ind w:firstLine="709"/>
        <w:jc w:val="both"/>
        <w:rPr>
          <w:rFonts w:ascii="Times New Roman" w:hAnsi="Times New Roman" w:cs="Times New Roman"/>
          <w:sz w:val="24"/>
          <w:szCs w:val="24"/>
        </w:rPr>
      </w:pPr>
      <w:r w:rsidRPr="006529A6">
        <w:rPr>
          <w:rFonts w:ascii="Times New Roman" w:hAnsi="Times New Roman" w:cs="Times New Roman"/>
          <w:sz w:val="24"/>
          <w:szCs w:val="24"/>
        </w:rPr>
        <w:t>3 – Através do que vê/lê, cria um juízo de valor?</w:t>
      </w:r>
    </w:p>
    <w:p w:rsidR="008C6573" w:rsidRPr="006529A6" w:rsidRDefault="008C6573" w:rsidP="008C6573">
      <w:pPr>
        <w:spacing w:after="0" w:line="360" w:lineRule="auto"/>
        <w:ind w:firstLine="709"/>
        <w:jc w:val="both"/>
        <w:rPr>
          <w:rFonts w:ascii="Times New Roman" w:hAnsi="Times New Roman" w:cs="Times New Roman"/>
          <w:sz w:val="24"/>
          <w:szCs w:val="24"/>
        </w:rPr>
      </w:pPr>
      <w:r w:rsidRPr="006529A6">
        <w:rPr>
          <w:rFonts w:ascii="Times New Roman" w:hAnsi="Times New Roman" w:cs="Times New Roman"/>
          <w:sz w:val="24"/>
          <w:szCs w:val="24"/>
        </w:rPr>
        <w:t>4- Acredita que os juízes e os jurados estão alheios às notícias que saem sobre o caso que estão a julgar?</w:t>
      </w:r>
    </w:p>
    <w:p w:rsidR="008C6573" w:rsidRPr="006529A6" w:rsidRDefault="008C6573" w:rsidP="008C6573">
      <w:pPr>
        <w:spacing w:after="0" w:line="360" w:lineRule="auto"/>
        <w:ind w:firstLine="709"/>
        <w:jc w:val="both"/>
        <w:rPr>
          <w:rFonts w:ascii="Times New Roman" w:hAnsi="Times New Roman" w:cs="Times New Roman"/>
          <w:sz w:val="24"/>
          <w:szCs w:val="24"/>
        </w:rPr>
      </w:pPr>
      <w:r w:rsidRPr="006529A6">
        <w:rPr>
          <w:rFonts w:ascii="Times New Roman" w:hAnsi="Times New Roman" w:cs="Times New Roman"/>
          <w:sz w:val="24"/>
          <w:szCs w:val="24"/>
        </w:rPr>
        <w:t>5- Conhece o papel dos jurados no Tribunal de Júri?</w:t>
      </w:r>
    </w:p>
    <w:p w:rsidR="008C6573" w:rsidRPr="006529A6" w:rsidRDefault="008C6573" w:rsidP="008C6573">
      <w:pPr>
        <w:spacing w:after="0" w:line="360" w:lineRule="auto"/>
        <w:ind w:firstLine="709"/>
        <w:jc w:val="both"/>
        <w:rPr>
          <w:rFonts w:ascii="Times New Roman" w:hAnsi="Times New Roman" w:cs="Times New Roman"/>
          <w:sz w:val="24"/>
          <w:szCs w:val="24"/>
        </w:rPr>
      </w:pPr>
      <w:r w:rsidRPr="006529A6">
        <w:rPr>
          <w:rFonts w:ascii="Times New Roman" w:hAnsi="Times New Roman" w:cs="Times New Roman"/>
          <w:sz w:val="24"/>
          <w:szCs w:val="24"/>
        </w:rPr>
        <w:t>6- Imagine um caso que suscita o interesse da comunicação social, tendo por isso uma grande cobertura noticiosa e gerando automaticamente opiniões por parte da população em geral – Pensa que a decisão do juiz é influenciada por essa notícia ou mesmo pelas opiniões geradas à volta dela?</w:t>
      </w:r>
    </w:p>
    <w:p w:rsidR="008C6573" w:rsidRPr="006529A6" w:rsidRDefault="008C6573" w:rsidP="008C6573">
      <w:pPr>
        <w:spacing w:after="0" w:line="360" w:lineRule="auto"/>
        <w:ind w:firstLine="709"/>
        <w:jc w:val="both"/>
        <w:rPr>
          <w:rFonts w:ascii="Times New Roman" w:hAnsi="Times New Roman" w:cs="Times New Roman"/>
          <w:sz w:val="24"/>
          <w:szCs w:val="24"/>
        </w:rPr>
      </w:pPr>
      <w:r w:rsidRPr="006529A6">
        <w:rPr>
          <w:rFonts w:ascii="Times New Roman" w:hAnsi="Times New Roman" w:cs="Times New Roman"/>
          <w:sz w:val="24"/>
          <w:szCs w:val="24"/>
        </w:rPr>
        <w:t>7- Em relação aos jurados – pensa que a comunicação social tem influência sobre a sua decisão final?</w:t>
      </w:r>
    </w:p>
    <w:p w:rsidR="008C6573" w:rsidRPr="006529A6" w:rsidRDefault="008C6573" w:rsidP="008C6573">
      <w:pPr>
        <w:spacing w:after="0" w:line="360" w:lineRule="auto"/>
        <w:ind w:firstLine="709"/>
        <w:jc w:val="both"/>
        <w:rPr>
          <w:rFonts w:ascii="Times New Roman" w:hAnsi="Times New Roman" w:cs="Times New Roman"/>
          <w:sz w:val="24"/>
          <w:szCs w:val="24"/>
        </w:rPr>
      </w:pPr>
      <w:r w:rsidRPr="006529A6">
        <w:rPr>
          <w:rFonts w:ascii="Times New Roman" w:hAnsi="Times New Roman" w:cs="Times New Roman"/>
          <w:sz w:val="24"/>
          <w:szCs w:val="24"/>
        </w:rPr>
        <w:t>8- Considera importante que os juízes e os jurados se mantenham alheios às notícias sobre o caso que estão a julgar?</w:t>
      </w:r>
    </w:p>
    <w:p w:rsidR="008C6573" w:rsidRPr="006529A6" w:rsidRDefault="008C6573" w:rsidP="008C6573">
      <w:pPr>
        <w:spacing w:after="0" w:line="360" w:lineRule="auto"/>
        <w:ind w:firstLine="709"/>
        <w:jc w:val="both"/>
        <w:rPr>
          <w:rFonts w:ascii="Times New Roman" w:hAnsi="Times New Roman" w:cs="Times New Roman"/>
          <w:sz w:val="24"/>
          <w:szCs w:val="24"/>
        </w:rPr>
      </w:pPr>
      <w:r w:rsidRPr="006529A6">
        <w:rPr>
          <w:rFonts w:ascii="Times New Roman" w:hAnsi="Times New Roman" w:cs="Times New Roman"/>
          <w:sz w:val="24"/>
          <w:szCs w:val="24"/>
        </w:rPr>
        <w:t>9- Se fosse juiz, pensa que conseguiria manter o seu pensamento/opinião pessoal à margem da peça jornalística que saía sobre o caso que estava a julgar?</w:t>
      </w:r>
    </w:p>
    <w:p w:rsidR="008C6573" w:rsidRPr="006529A6" w:rsidRDefault="008C6573" w:rsidP="008C6573">
      <w:pPr>
        <w:spacing w:after="0" w:line="360" w:lineRule="auto"/>
        <w:ind w:firstLine="709"/>
        <w:jc w:val="both"/>
        <w:rPr>
          <w:rFonts w:ascii="Times New Roman" w:hAnsi="Times New Roman" w:cs="Times New Roman"/>
          <w:sz w:val="24"/>
          <w:szCs w:val="24"/>
        </w:rPr>
      </w:pPr>
      <w:r w:rsidRPr="006529A6">
        <w:rPr>
          <w:rFonts w:ascii="Times New Roman" w:hAnsi="Times New Roman" w:cs="Times New Roman"/>
          <w:sz w:val="24"/>
          <w:szCs w:val="24"/>
        </w:rPr>
        <w:t>10- Acredita que é mais fácil os jurados deixarem-se influenciar pelas opiniões do que os juízes?</w:t>
      </w:r>
    </w:p>
    <w:p w:rsidR="008C6573" w:rsidRDefault="008C6573" w:rsidP="008C6573">
      <w:pPr>
        <w:tabs>
          <w:tab w:val="left" w:pos="1635"/>
        </w:tabs>
        <w:rPr>
          <w:rFonts w:ascii="Times New Roman" w:hAnsi="Times New Roman" w:cs="Times New Roman"/>
          <w:b/>
          <w:sz w:val="24"/>
          <w:szCs w:val="24"/>
        </w:rPr>
      </w:pPr>
    </w:p>
    <w:p w:rsidR="008C6573" w:rsidRDefault="008C6573" w:rsidP="008C6573">
      <w:pPr>
        <w:tabs>
          <w:tab w:val="left" w:pos="1635"/>
        </w:tabs>
        <w:rPr>
          <w:rFonts w:ascii="Times New Roman" w:hAnsi="Times New Roman" w:cs="Times New Roman"/>
          <w:b/>
          <w:sz w:val="24"/>
          <w:szCs w:val="24"/>
        </w:rPr>
      </w:pPr>
    </w:p>
    <w:p w:rsidR="008C6573" w:rsidRDefault="008C6573" w:rsidP="008C6573">
      <w:pPr>
        <w:tabs>
          <w:tab w:val="left" w:pos="1635"/>
        </w:tabs>
        <w:rPr>
          <w:rFonts w:ascii="Times New Roman" w:hAnsi="Times New Roman" w:cs="Times New Roman"/>
          <w:b/>
          <w:sz w:val="24"/>
          <w:szCs w:val="24"/>
        </w:rPr>
      </w:pPr>
    </w:p>
    <w:p w:rsidR="008C6573" w:rsidRDefault="008C6573" w:rsidP="008C6573">
      <w:pPr>
        <w:tabs>
          <w:tab w:val="left" w:pos="1635"/>
        </w:tabs>
        <w:rPr>
          <w:rFonts w:ascii="Times New Roman" w:hAnsi="Times New Roman" w:cs="Times New Roman"/>
          <w:b/>
          <w:sz w:val="24"/>
          <w:szCs w:val="24"/>
        </w:rPr>
      </w:pPr>
    </w:p>
    <w:p w:rsidR="008C6573" w:rsidRDefault="008C6573" w:rsidP="008C6573">
      <w:pPr>
        <w:tabs>
          <w:tab w:val="left" w:pos="1635"/>
        </w:tabs>
        <w:rPr>
          <w:rFonts w:ascii="Times New Roman" w:hAnsi="Times New Roman" w:cs="Times New Roman"/>
          <w:b/>
          <w:sz w:val="24"/>
          <w:szCs w:val="24"/>
        </w:rPr>
      </w:pPr>
    </w:p>
    <w:p w:rsidR="008C6573" w:rsidRDefault="008C6573" w:rsidP="008C6573">
      <w:pPr>
        <w:tabs>
          <w:tab w:val="left" w:pos="1635"/>
        </w:tabs>
        <w:rPr>
          <w:rFonts w:ascii="Times New Roman" w:hAnsi="Times New Roman" w:cs="Times New Roman"/>
          <w:b/>
          <w:sz w:val="24"/>
          <w:szCs w:val="24"/>
        </w:rPr>
      </w:pPr>
    </w:p>
    <w:p w:rsidR="008C6573" w:rsidRDefault="008C6573" w:rsidP="008C6573">
      <w:pPr>
        <w:tabs>
          <w:tab w:val="left" w:pos="1635"/>
        </w:tabs>
        <w:rPr>
          <w:rFonts w:ascii="Times New Roman" w:hAnsi="Times New Roman" w:cs="Times New Roman"/>
          <w:b/>
          <w:sz w:val="24"/>
          <w:szCs w:val="24"/>
        </w:rPr>
      </w:pPr>
    </w:p>
    <w:p w:rsidR="008C6573" w:rsidRDefault="008C6573" w:rsidP="008C6573">
      <w:pPr>
        <w:tabs>
          <w:tab w:val="left" w:pos="1635"/>
        </w:tabs>
        <w:rPr>
          <w:rFonts w:ascii="Times New Roman" w:hAnsi="Times New Roman" w:cs="Times New Roman"/>
          <w:b/>
          <w:sz w:val="24"/>
          <w:szCs w:val="24"/>
        </w:rPr>
      </w:pPr>
    </w:p>
    <w:p w:rsidR="008C6573" w:rsidRDefault="008C6573" w:rsidP="008C6573">
      <w:pPr>
        <w:tabs>
          <w:tab w:val="left" w:pos="1635"/>
        </w:tabs>
        <w:rPr>
          <w:rFonts w:ascii="Times New Roman" w:hAnsi="Times New Roman" w:cs="Times New Roman"/>
          <w:b/>
          <w:sz w:val="24"/>
          <w:szCs w:val="24"/>
        </w:rPr>
      </w:pPr>
    </w:p>
    <w:p w:rsidR="008C6573" w:rsidRPr="008C6573" w:rsidRDefault="00F34EE8" w:rsidP="008C6573">
      <w:pPr>
        <w:tabs>
          <w:tab w:val="left" w:pos="1635"/>
        </w:tabs>
        <w:rPr>
          <w:rFonts w:ascii="Times New Roman" w:hAnsi="Times New Roman" w:cs="Times New Roman"/>
          <w:b/>
          <w:sz w:val="24"/>
          <w:szCs w:val="24"/>
        </w:rPr>
      </w:pPr>
      <w:r>
        <w:rPr>
          <w:rFonts w:ascii="Times New Roman" w:hAnsi="Times New Roman" w:cs="Times New Roman"/>
          <w:b/>
          <w:sz w:val="24"/>
          <w:szCs w:val="24"/>
        </w:rPr>
        <w:lastRenderedPageBreak/>
        <w:t xml:space="preserve">Anexo </w:t>
      </w:r>
      <w:r w:rsidR="00A94A91">
        <w:rPr>
          <w:rFonts w:ascii="Times New Roman" w:hAnsi="Times New Roman" w:cs="Times New Roman"/>
          <w:b/>
          <w:sz w:val="24"/>
          <w:szCs w:val="24"/>
        </w:rPr>
        <w:t>V</w:t>
      </w:r>
      <w:r w:rsidR="008C6573">
        <w:rPr>
          <w:rFonts w:ascii="Times New Roman" w:hAnsi="Times New Roman" w:cs="Times New Roman"/>
          <w:b/>
          <w:sz w:val="24"/>
          <w:szCs w:val="24"/>
        </w:rPr>
        <w:t xml:space="preserve"> – o questionário: formulário e resumo</w:t>
      </w:r>
    </w:p>
    <w:tbl>
      <w:tblPr>
        <w:tblW w:w="0" w:type="auto"/>
        <w:tblInd w:w="360" w:type="dxa"/>
        <w:tblCellMar>
          <w:left w:w="0" w:type="dxa"/>
          <w:right w:w="0" w:type="dxa"/>
        </w:tblCellMar>
        <w:tblLook w:val="04A0" w:firstRow="1" w:lastRow="0" w:firstColumn="1" w:lastColumn="0" w:noHBand="0" w:noVBand="1"/>
      </w:tblPr>
      <w:tblGrid>
        <w:gridCol w:w="6969"/>
      </w:tblGrid>
      <w:tr w:rsidR="00095279" w:rsidRPr="0076481B" w:rsidTr="00095279">
        <w:tc>
          <w:tcPr>
            <w:tcW w:w="0" w:type="auto"/>
            <w:tcBorders>
              <w:top w:val="nil"/>
              <w:left w:val="nil"/>
              <w:bottom w:val="nil"/>
              <w:right w:val="nil"/>
            </w:tcBorders>
            <w:vAlign w:val="center"/>
            <w:hideMark/>
          </w:tcPr>
          <w:p w:rsidR="00095279" w:rsidRPr="0076481B" w:rsidRDefault="00095279" w:rsidP="00095279">
            <w:pPr>
              <w:pStyle w:val="Cabealho1"/>
              <w:spacing w:before="0" w:beforeAutospacing="0" w:after="0" w:afterAutospacing="0"/>
              <w:rPr>
                <w:rFonts w:ascii="inherit" w:hAnsi="inherit" w:cs="Arial"/>
                <w:sz w:val="27"/>
                <w:szCs w:val="27"/>
              </w:rPr>
            </w:pPr>
            <w:r w:rsidRPr="0076481B">
              <w:rPr>
                <w:rStyle w:val="title-text"/>
                <w:rFonts w:ascii="inherit" w:hAnsi="inherit" w:cs="Arial"/>
                <w:sz w:val="27"/>
                <w:szCs w:val="27"/>
                <w:bdr w:val="none" w:sz="0" w:space="0" w:color="auto" w:frame="1"/>
              </w:rPr>
              <w:t>Influência dos</w:t>
            </w:r>
            <w:r w:rsidRPr="0076481B">
              <w:rPr>
                <w:rStyle w:val="apple-converted-space"/>
                <w:rFonts w:ascii="inherit" w:hAnsi="inherit" w:cs="Arial"/>
                <w:sz w:val="27"/>
                <w:szCs w:val="27"/>
                <w:bdr w:val="none" w:sz="0" w:space="0" w:color="auto" w:frame="1"/>
              </w:rPr>
              <w:t> </w:t>
            </w:r>
            <w:r w:rsidRPr="0076481B">
              <w:rPr>
                <w:rStyle w:val="nfase"/>
                <w:rFonts w:ascii="inherit" w:hAnsi="inherit" w:cs="Arial"/>
                <w:sz w:val="27"/>
                <w:szCs w:val="27"/>
                <w:bdr w:val="none" w:sz="0" w:space="0" w:color="auto" w:frame="1"/>
              </w:rPr>
              <w:t>Media</w:t>
            </w:r>
            <w:r w:rsidRPr="0076481B">
              <w:rPr>
                <w:rStyle w:val="apple-converted-space"/>
                <w:rFonts w:ascii="inherit" w:hAnsi="inherit" w:cs="Arial"/>
                <w:sz w:val="27"/>
                <w:szCs w:val="27"/>
                <w:bdr w:val="none" w:sz="0" w:space="0" w:color="auto" w:frame="1"/>
              </w:rPr>
              <w:t> </w:t>
            </w:r>
            <w:r w:rsidRPr="0076481B">
              <w:rPr>
                <w:rStyle w:val="title-text"/>
                <w:rFonts w:ascii="inherit" w:hAnsi="inherit" w:cs="Arial"/>
                <w:sz w:val="27"/>
                <w:szCs w:val="27"/>
                <w:bdr w:val="none" w:sz="0" w:space="0" w:color="auto" w:frame="1"/>
              </w:rPr>
              <w:t>nos casos julgados em Tribunal de Júri</w:t>
            </w:r>
          </w:p>
          <w:p w:rsidR="00095279" w:rsidRPr="0076481B" w:rsidRDefault="00095279" w:rsidP="00095279">
            <w:pPr>
              <w:spacing w:after="0" w:line="240" w:lineRule="auto"/>
              <w:outlineLvl w:val="0"/>
              <w:rPr>
                <w:rFonts w:ascii="inherit" w:eastAsia="Times New Roman" w:hAnsi="inherit" w:cs="Times New Roman"/>
                <w:b/>
                <w:bCs/>
                <w:color w:val="FFFFFF"/>
                <w:kern w:val="36"/>
                <w:sz w:val="27"/>
                <w:szCs w:val="27"/>
                <w:lang w:eastAsia="pt-PT"/>
              </w:rPr>
            </w:pPr>
          </w:p>
        </w:tc>
      </w:tr>
    </w:tbl>
    <w:p w:rsidR="00095279" w:rsidRPr="0076481B" w:rsidRDefault="00095279" w:rsidP="00095279">
      <w:pPr>
        <w:pBdr>
          <w:bottom w:val="single" w:sz="6" w:space="1" w:color="auto"/>
        </w:pBdr>
        <w:spacing w:after="0" w:line="240" w:lineRule="auto"/>
        <w:jc w:val="center"/>
        <w:rPr>
          <w:rFonts w:ascii="Arial" w:eastAsia="Times New Roman" w:hAnsi="Arial" w:cs="Arial"/>
          <w:vanish/>
          <w:sz w:val="16"/>
          <w:szCs w:val="16"/>
          <w:lang w:eastAsia="pt-PT"/>
        </w:rPr>
      </w:pPr>
      <w:r w:rsidRPr="0076481B">
        <w:rPr>
          <w:rFonts w:ascii="Arial" w:eastAsia="Times New Roman" w:hAnsi="Arial" w:cs="Arial"/>
          <w:vanish/>
          <w:sz w:val="16"/>
          <w:szCs w:val="16"/>
          <w:lang w:eastAsia="pt-PT"/>
        </w:rPr>
        <w:t>Parte superior do formulário</w:t>
      </w:r>
    </w:p>
    <w:p w:rsidR="00095279" w:rsidRPr="0076481B" w:rsidRDefault="00095279" w:rsidP="00095279">
      <w:pPr>
        <w:spacing w:after="0" w:line="240" w:lineRule="auto"/>
        <w:outlineLvl w:val="3"/>
        <w:rPr>
          <w:rFonts w:ascii="inherit" w:eastAsia="Times New Roman" w:hAnsi="inherit" w:cs="Times New Roman"/>
          <w:b/>
          <w:bCs/>
          <w:color w:val="000000"/>
          <w:sz w:val="27"/>
          <w:szCs w:val="27"/>
          <w:lang w:eastAsia="pt-PT"/>
        </w:rPr>
      </w:pPr>
      <w:r w:rsidRPr="0076481B">
        <w:rPr>
          <w:rFonts w:ascii="inherit" w:eastAsia="Times New Roman" w:hAnsi="inherit" w:cs="Times New Roman"/>
          <w:b/>
          <w:bCs/>
          <w:color w:val="000000"/>
          <w:sz w:val="27"/>
          <w:szCs w:val="27"/>
          <w:bdr w:val="none" w:sz="0" w:space="0" w:color="auto" w:frame="1"/>
          <w:lang w:eastAsia="pt-PT"/>
        </w:rPr>
        <w:t>1. Sabe o que é um Tribunal de Júri?</w:t>
      </w:r>
    </w:p>
    <w:p w:rsidR="00095279" w:rsidRPr="0076481B" w:rsidRDefault="004E2A85" w:rsidP="00095279">
      <w:pPr>
        <w:spacing w:after="0"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82" type="#_x0000_t75" style="width:20.25pt;height:17.25pt" o:ole="">
            <v:imagedata r:id="rId17" o:title=""/>
          </v:shape>
          <w:control r:id="rId18" w:name="DefaultOcxName" w:shapeid="_x0000_i1082"/>
        </w:object>
      </w:r>
      <w:r w:rsidR="00095279" w:rsidRPr="0076481B">
        <w:rPr>
          <w:rFonts w:ascii="inherit" w:eastAsia="Times New Roman" w:hAnsi="inherit" w:cs="Times New Roman"/>
          <w:color w:val="000000"/>
          <w:sz w:val="21"/>
          <w:szCs w:val="21"/>
          <w:bdr w:val="none" w:sz="0" w:space="0" w:color="auto" w:frame="1"/>
          <w:lang w:eastAsia="pt-PT"/>
        </w:rPr>
        <w:t>Sim</w:t>
      </w:r>
    </w:p>
    <w:p w:rsidR="00095279" w:rsidRPr="0076481B" w:rsidRDefault="004E2A85" w:rsidP="00095279">
      <w:pPr>
        <w:spacing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085" type="#_x0000_t75" style="width:20.25pt;height:17.25pt" o:ole="">
            <v:imagedata r:id="rId17" o:title=""/>
          </v:shape>
          <w:control r:id="rId19" w:name="DefaultOcxName1" w:shapeid="_x0000_i1085"/>
        </w:object>
      </w:r>
      <w:r w:rsidR="00095279" w:rsidRPr="0076481B">
        <w:rPr>
          <w:rFonts w:ascii="inherit" w:eastAsia="Times New Roman" w:hAnsi="inherit" w:cs="Times New Roman"/>
          <w:color w:val="000000"/>
          <w:sz w:val="21"/>
          <w:szCs w:val="21"/>
          <w:bdr w:val="none" w:sz="0" w:space="0" w:color="auto" w:frame="1"/>
          <w:lang w:eastAsia="pt-PT"/>
        </w:rPr>
        <w:t>Não</w:t>
      </w:r>
    </w:p>
    <w:p w:rsidR="00095279" w:rsidRPr="0076481B" w:rsidRDefault="00095279" w:rsidP="00095279">
      <w:pPr>
        <w:spacing w:after="0" w:line="240" w:lineRule="auto"/>
        <w:outlineLvl w:val="3"/>
        <w:rPr>
          <w:rFonts w:ascii="inherit" w:eastAsia="Times New Roman" w:hAnsi="inherit" w:cs="Times New Roman"/>
          <w:b/>
          <w:bCs/>
          <w:color w:val="000000"/>
          <w:sz w:val="27"/>
          <w:szCs w:val="27"/>
          <w:lang w:eastAsia="pt-PT"/>
        </w:rPr>
      </w:pPr>
      <w:r w:rsidRPr="0076481B">
        <w:rPr>
          <w:rFonts w:ascii="inherit" w:eastAsia="Times New Roman" w:hAnsi="inherit" w:cs="Times New Roman"/>
          <w:b/>
          <w:bCs/>
          <w:color w:val="000000"/>
          <w:sz w:val="27"/>
          <w:szCs w:val="27"/>
          <w:bdr w:val="none" w:sz="0" w:space="0" w:color="auto" w:frame="1"/>
          <w:lang w:eastAsia="pt-PT"/>
        </w:rPr>
        <w:t>2. Segue habitualmente as notícias?</w:t>
      </w:r>
    </w:p>
    <w:p w:rsidR="00095279" w:rsidRPr="0076481B" w:rsidRDefault="004E2A85" w:rsidP="00095279">
      <w:pPr>
        <w:spacing w:after="0"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088" type="#_x0000_t75" style="width:20.25pt;height:17.25pt" o:ole="">
            <v:imagedata r:id="rId17" o:title=""/>
          </v:shape>
          <w:control r:id="rId20" w:name="DefaultOcxName2" w:shapeid="_x0000_i1088"/>
        </w:object>
      </w:r>
      <w:r w:rsidR="00095279" w:rsidRPr="0076481B">
        <w:rPr>
          <w:rFonts w:ascii="inherit" w:eastAsia="Times New Roman" w:hAnsi="inherit" w:cs="Times New Roman"/>
          <w:color w:val="000000"/>
          <w:sz w:val="21"/>
          <w:szCs w:val="21"/>
          <w:bdr w:val="none" w:sz="0" w:space="0" w:color="auto" w:frame="1"/>
          <w:lang w:eastAsia="pt-PT"/>
        </w:rPr>
        <w:t>Sim</w:t>
      </w:r>
    </w:p>
    <w:p w:rsidR="00095279" w:rsidRPr="0076481B" w:rsidRDefault="004E2A85" w:rsidP="00095279">
      <w:pPr>
        <w:spacing w:after="0"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091" type="#_x0000_t75" style="width:20.25pt;height:17.25pt" o:ole="">
            <v:imagedata r:id="rId17" o:title=""/>
          </v:shape>
          <w:control r:id="rId21" w:name="HTMLOption1" w:shapeid="_x0000_i1091"/>
        </w:object>
      </w:r>
      <w:r w:rsidR="00095279" w:rsidRPr="0076481B">
        <w:rPr>
          <w:rFonts w:ascii="inherit" w:eastAsia="Times New Roman" w:hAnsi="inherit" w:cs="Times New Roman"/>
          <w:color w:val="000000"/>
          <w:sz w:val="21"/>
          <w:szCs w:val="21"/>
          <w:bdr w:val="none" w:sz="0" w:space="0" w:color="auto" w:frame="1"/>
          <w:lang w:eastAsia="pt-PT"/>
        </w:rPr>
        <w:t>Não</w:t>
      </w:r>
    </w:p>
    <w:p w:rsidR="00095279" w:rsidRPr="0076481B" w:rsidRDefault="004E2A85" w:rsidP="00095279">
      <w:pPr>
        <w:spacing w:after="0"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094" type="#_x0000_t75" style="width:20.25pt;height:17.25pt" o:ole="">
            <v:imagedata r:id="rId17" o:title=""/>
          </v:shape>
          <w:control r:id="rId22" w:name="DefaultOcxName3" w:shapeid="_x0000_i1094"/>
        </w:object>
      </w:r>
      <w:r w:rsidR="00095279" w:rsidRPr="0076481B">
        <w:rPr>
          <w:rFonts w:ascii="inherit" w:eastAsia="Times New Roman" w:hAnsi="inherit" w:cs="Times New Roman"/>
          <w:color w:val="000000"/>
          <w:sz w:val="21"/>
          <w:szCs w:val="21"/>
          <w:bdr w:val="none" w:sz="0" w:space="0" w:color="auto" w:frame="1"/>
          <w:lang w:eastAsia="pt-PT"/>
        </w:rPr>
        <w:t>Outro (especifique)</w:t>
      </w:r>
    </w:p>
    <w:p w:rsidR="00095279" w:rsidRPr="0076481B" w:rsidRDefault="004E2A85" w:rsidP="00095279">
      <w:pPr>
        <w:spacing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098" type="#_x0000_t75" style="width:198.75pt;height:18pt" o:ole="">
            <v:imagedata r:id="rId23" o:title=""/>
          </v:shape>
          <w:control r:id="rId24" w:name="DefaultOcxName4" w:shapeid="_x0000_i1098"/>
        </w:object>
      </w:r>
    </w:p>
    <w:p w:rsidR="00095279" w:rsidRPr="0076481B" w:rsidRDefault="00095279" w:rsidP="00095279">
      <w:pPr>
        <w:spacing w:after="0" w:line="240" w:lineRule="auto"/>
        <w:outlineLvl w:val="3"/>
        <w:rPr>
          <w:rFonts w:ascii="inherit" w:eastAsia="Times New Roman" w:hAnsi="inherit" w:cs="Times New Roman"/>
          <w:b/>
          <w:bCs/>
          <w:color w:val="000000"/>
          <w:sz w:val="27"/>
          <w:szCs w:val="27"/>
          <w:lang w:eastAsia="pt-PT"/>
        </w:rPr>
      </w:pPr>
      <w:r w:rsidRPr="0076481B">
        <w:rPr>
          <w:rFonts w:ascii="inherit" w:eastAsia="Times New Roman" w:hAnsi="inherit" w:cs="Times New Roman"/>
          <w:b/>
          <w:bCs/>
          <w:color w:val="000000"/>
          <w:sz w:val="27"/>
          <w:szCs w:val="27"/>
          <w:bdr w:val="none" w:sz="0" w:space="0" w:color="auto" w:frame="1"/>
          <w:lang w:eastAsia="pt-PT"/>
        </w:rPr>
        <w:t>3. Através do que vê/lê, cria um juízo de valor?</w:t>
      </w:r>
    </w:p>
    <w:p w:rsidR="00095279" w:rsidRPr="0076481B" w:rsidRDefault="004E2A85" w:rsidP="00095279">
      <w:pPr>
        <w:spacing w:after="0"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00" type="#_x0000_t75" style="width:20.25pt;height:17.25pt" o:ole="">
            <v:imagedata r:id="rId17" o:title=""/>
          </v:shape>
          <w:control r:id="rId25" w:name="DefaultOcxName5" w:shapeid="_x0000_i1100"/>
        </w:object>
      </w:r>
      <w:r w:rsidR="00095279" w:rsidRPr="0076481B">
        <w:rPr>
          <w:rFonts w:ascii="inherit" w:eastAsia="Times New Roman" w:hAnsi="inherit" w:cs="Times New Roman"/>
          <w:color w:val="000000"/>
          <w:sz w:val="21"/>
          <w:szCs w:val="21"/>
          <w:bdr w:val="none" w:sz="0" w:space="0" w:color="auto" w:frame="1"/>
          <w:lang w:eastAsia="pt-PT"/>
        </w:rPr>
        <w:t>Sim</w:t>
      </w:r>
    </w:p>
    <w:p w:rsidR="00095279" w:rsidRPr="0076481B" w:rsidRDefault="004E2A85" w:rsidP="00095279">
      <w:pPr>
        <w:spacing w:after="0"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03" type="#_x0000_t75" style="width:20.25pt;height:17.25pt" o:ole="">
            <v:imagedata r:id="rId17" o:title=""/>
          </v:shape>
          <w:control r:id="rId26" w:name="DefaultOcxName6" w:shapeid="_x0000_i1103"/>
        </w:object>
      </w:r>
      <w:r w:rsidR="00095279" w:rsidRPr="0076481B">
        <w:rPr>
          <w:rFonts w:ascii="inherit" w:eastAsia="Times New Roman" w:hAnsi="inherit" w:cs="Times New Roman"/>
          <w:color w:val="000000"/>
          <w:sz w:val="21"/>
          <w:szCs w:val="21"/>
          <w:bdr w:val="none" w:sz="0" w:space="0" w:color="auto" w:frame="1"/>
          <w:lang w:eastAsia="pt-PT"/>
        </w:rPr>
        <w:t>Não</w:t>
      </w:r>
    </w:p>
    <w:p w:rsidR="00095279" w:rsidRPr="0076481B" w:rsidRDefault="004E2A85" w:rsidP="00095279">
      <w:pPr>
        <w:spacing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06" type="#_x0000_t75" style="width:20.25pt;height:17.25pt" o:ole="">
            <v:imagedata r:id="rId17" o:title=""/>
          </v:shape>
          <w:control r:id="rId27" w:name="DefaultOcxName7" w:shapeid="_x0000_i1106"/>
        </w:object>
      </w:r>
      <w:r w:rsidR="00095279" w:rsidRPr="0076481B">
        <w:rPr>
          <w:rFonts w:ascii="inherit" w:eastAsia="Times New Roman" w:hAnsi="inherit" w:cs="Times New Roman"/>
          <w:color w:val="000000"/>
          <w:sz w:val="21"/>
          <w:szCs w:val="21"/>
          <w:bdr w:val="none" w:sz="0" w:space="0" w:color="auto" w:frame="1"/>
          <w:lang w:eastAsia="pt-PT"/>
        </w:rPr>
        <w:t>Em alguns casos</w:t>
      </w:r>
    </w:p>
    <w:p w:rsidR="00095279" w:rsidRPr="0076481B" w:rsidRDefault="00095279" w:rsidP="00095279">
      <w:pPr>
        <w:spacing w:after="0" w:line="240" w:lineRule="auto"/>
        <w:outlineLvl w:val="3"/>
        <w:rPr>
          <w:rFonts w:ascii="inherit" w:eastAsia="Times New Roman" w:hAnsi="inherit" w:cs="Times New Roman"/>
          <w:b/>
          <w:bCs/>
          <w:color w:val="000000"/>
          <w:sz w:val="27"/>
          <w:szCs w:val="27"/>
          <w:lang w:eastAsia="pt-PT"/>
        </w:rPr>
      </w:pPr>
      <w:r w:rsidRPr="0076481B">
        <w:rPr>
          <w:rFonts w:ascii="inherit" w:eastAsia="Times New Roman" w:hAnsi="inherit" w:cs="Times New Roman"/>
          <w:b/>
          <w:bCs/>
          <w:color w:val="000000"/>
          <w:sz w:val="27"/>
          <w:szCs w:val="27"/>
          <w:bdr w:val="none" w:sz="0" w:space="0" w:color="auto" w:frame="1"/>
          <w:lang w:eastAsia="pt-PT"/>
        </w:rPr>
        <w:t>4. Acredita que os juízes e os jurados estão alheios às notícias que saem sobre o caso que estão a julgar?</w:t>
      </w:r>
    </w:p>
    <w:p w:rsidR="00095279" w:rsidRPr="0076481B" w:rsidRDefault="004E2A85" w:rsidP="00095279">
      <w:pPr>
        <w:spacing w:after="0"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09" type="#_x0000_t75" style="width:20.25pt;height:17.25pt" o:ole="">
            <v:imagedata r:id="rId17" o:title=""/>
          </v:shape>
          <w:control r:id="rId28" w:name="DefaultOcxName8" w:shapeid="_x0000_i1109"/>
        </w:object>
      </w:r>
      <w:r w:rsidR="00095279" w:rsidRPr="0076481B">
        <w:rPr>
          <w:rFonts w:ascii="inherit" w:eastAsia="Times New Roman" w:hAnsi="inherit" w:cs="Times New Roman"/>
          <w:color w:val="000000"/>
          <w:sz w:val="21"/>
          <w:szCs w:val="21"/>
          <w:bdr w:val="none" w:sz="0" w:space="0" w:color="auto" w:frame="1"/>
          <w:lang w:eastAsia="pt-PT"/>
        </w:rPr>
        <w:t>Não</w:t>
      </w:r>
    </w:p>
    <w:p w:rsidR="00095279" w:rsidRPr="0076481B" w:rsidRDefault="004E2A85" w:rsidP="00095279">
      <w:pPr>
        <w:spacing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12" type="#_x0000_t75" style="width:20.25pt;height:17.25pt" o:ole="">
            <v:imagedata r:id="rId17" o:title=""/>
          </v:shape>
          <w:control r:id="rId29" w:name="DefaultOcxName9" w:shapeid="_x0000_i1112"/>
        </w:object>
      </w:r>
      <w:r w:rsidR="00095279" w:rsidRPr="0076481B">
        <w:rPr>
          <w:rFonts w:ascii="inherit" w:eastAsia="Times New Roman" w:hAnsi="inherit" w:cs="Times New Roman"/>
          <w:color w:val="000000"/>
          <w:sz w:val="21"/>
          <w:szCs w:val="21"/>
          <w:bdr w:val="none" w:sz="0" w:space="0" w:color="auto" w:frame="1"/>
          <w:lang w:eastAsia="pt-PT"/>
        </w:rPr>
        <w:t>Sim</w:t>
      </w:r>
    </w:p>
    <w:p w:rsidR="00095279" w:rsidRPr="0076481B" w:rsidRDefault="00095279" w:rsidP="00095279">
      <w:pPr>
        <w:spacing w:after="0" w:line="240" w:lineRule="auto"/>
        <w:outlineLvl w:val="3"/>
        <w:rPr>
          <w:rFonts w:ascii="inherit" w:eastAsia="Times New Roman" w:hAnsi="inherit" w:cs="Times New Roman"/>
          <w:b/>
          <w:bCs/>
          <w:color w:val="000000"/>
          <w:sz w:val="27"/>
          <w:szCs w:val="27"/>
          <w:lang w:eastAsia="pt-PT"/>
        </w:rPr>
      </w:pPr>
      <w:r w:rsidRPr="0076481B">
        <w:rPr>
          <w:rFonts w:ascii="inherit" w:eastAsia="Times New Roman" w:hAnsi="inherit" w:cs="Times New Roman"/>
          <w:b/>
          <w:bCs/>
          <w:color w:val="000000"/>
          <w:sz w:val="27"/>
          <w:szCs w:val="27"/>
          <w:bdr w:val="none" w:sz="0" w:space="0" w:color="auto" w:frame="1"/>
          <w:lang w:eastAsia="pt-PT"/>
        </w:rPr>
        <w:t>5. Conhece o papel dos jurados no Tribunal de Júri?</w:t>
      </w:r>
    </w:p>
    <w:p w:rsidR="00095279" w:rsidRPr="0076481B" w:rsidRDefault="004E2A85" w:rsidP="00095279">
      <w:pPr>
        <w:spacing w:after="0"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15" type="#_x0000_t75" style="width:20.25pt;height:17.25pt" o:ole="">
            <v:imagedata r:id="rId17" o:title=""/>
          </v:shape>
          <w:control r:id="rId30" w:name="DefaultOcxName10" w:shapeid="_x0000_i1115"/>
        </w:object>
      </w:r>
      <w:r w:rsidR="00095279" w:rsidRPr="0076481B">
        <w:rPr>
          <w:rFonts w:ascii="inherit" w:eastAsia="Times New Roman" w:hAnsi="inherit" w:cs="Times New Roman"/>
          <w:color w:val="000000"/>
          <w:sz w:val="21"/>
          <w:szCs w:val="21"/>
          <w:bdr w:val="none" w:sz="0" w:space="0" w:color="auto" w:frame="1"/>
          <w:lang w:eastAsia="pt-PT"/>
        </w:rPr>
        <w:t>Sim</w:t>
      </w:r>
    </w:p>
    <w:p w:rsidR="00095279" w:rsidRPr="0076481B" w:rsidRDefault="004E2A85" w:rsidP="00095279">
      <w:pPr>
        <w:spacing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18" type="#_x0000_t75" style="width:20.25pt;height:17.25pt" o:ole="">
            <v:imagedata r:id="rId17" o:title=""/>
          </v:shape>
          <w:control r:id="rId31" w:name="DefaultOcxName11" w:shapeid="_x0000_i1118"/>
        </w:object>
      </w:r>
      <w:r w:rsidR="00095279" w:rsidRPr="0076481B">
        <w:rPr>
          <w:rFonts w:ascii="inherit" w:eastAsia="Times New Roman" w:hAnsi="inherit" w:cs="Times New Roman"/>
          <w:color w:val="000000"/>
          <w:sz w:val="21"/>
          <w:szCs w:val="21"/>
          <w:bdr w:val="none" w:sz="0" w:space="0" w:color="auto" w:frame="1"/>
          <w:lang w:eastAsia="pt-PT"/>
        </w:rPr>
        <w:t>Não</w:t>
      </w:r>
    </w:p>
    <w:p w:rsidR="00095279" w:rsidRPr="0076481B" w:rsidRDefault="00095279" w:rsidP="00095279">
      <w:pPr>
        <w:spacing w:after="0" w:line="240" w:lineRule="auto"/>
        <w:outlineLvl w:val="3"/>
        <w:rPr>
          <w:rFonts w:ascii="inherit" w:eastAsia="Times New Roman" w:hAnsi="inherit" w:cs="Times New Roman"/>
          <w:b/>
          <w:bCs/>
          <w:color w:val="000000"/>
          <w:sz w:val="27"/>
          <w:szCs w:val="27"/>
          <w:lang w:eastAsia="pt-PT"/>
        </w:rPr>
      </w:pPr>
      <w:r w:rsidRPr="0076481B">
        <w:rPr>
          <w:rFonts w:ascii="inherit" w:eastAsia="Times New Roman" w:hAnsi="inherit" w:cs="Times New Roman"/>
          <w:b/>
          <w:bCs/>
          <w:color w:val="000000"/>
          <w:sz w:val="27"/>
          <w:szCs w:val="27"/>
          <w:bdr w:val="none" w:sz="0" w:space="0" w:color="auto" w:frame="1"/>
          <w:lang w:eastAsia="pt-PT"/>
        </w:rPr>
        <w:t>6. Imagine um caso que suscita o interesse da comunicação social, tendo por isso uma grande cobertura noticiosa, gerando automaticamente opiniões por parte da população em geral – Pensa que a decisão do juiz é influenciada por essa notícia ou mesmo pelas opiniões geradas à volta dela?</w:t>
      </w:r>
    </w:p>
    <w:p w:rsidR="00095279" w:rsidRPr="0076481B" w:rsidRDefault="004E2A85" w:rsidP="00095279">
      <w:pPr>
        <w:spacing w:after="0"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21" type="#_x0000_t75" style="width:20.25pt;height:17.25pt" o:ole="">
            <v:imagedata r:id="rId17" o:title=""/>
          </v:shape>
          <w:control r:id="rId32" w:name="DefaultOcxName12" w:shapeid="_x0000_i1121"/>
        </w:object>
      </w:r>
      <w:r w:rsidR="00095279" w:rsidRPr="0076481B">
        <w:rPr>
          <w:rFonts w:ascii="inherit" w:eastAsia="Times New Roman" w:hAnsi="inherit" w:cs="Times New Roman"/>
          <w:color w:val="000000"/>
          <w:sz w:val="21"/>
          <w:szCs w:val="21"/>
          <w:bdr w:val="none" w:sz="0" w:space="0" w:color="auto" w:frame="1"/>
          <w:lang w:eastAsia="pt-PT"/>
        </w:rPr>
        <w:t>Sim</w:t>
      </w:r>
    </w:p>
    <w:p w:rsidR="00095279" w:rsidRPr="0076481B" w:rsidRDefault="004E2A85" w:rsidP="00095279">
      <w:pPr>
        <w:spacing w:after="0"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24" type="#_x0000_t75" style="width:20.25pt;height:17.25pt" o:ole="">
            <v:imagedata r:id="rId17" o:title=""/>
          </v:shape>
          <w:control r:id="rId33" w:name="DefaultOcxName13" w:shapeid="_x0000_i1124"/>
        </w:object>
      </w:r>
      <w:r w:rsidR="00095279" w:rsidRPr="0076481B">
        <w:rPr>
          <w:rFonts w:ascii="inherit" w:eastAsia="Times New Roman" w:hAnsi="inherit" w:cs="Times New Roman"/>
          <w:color w:val="000000"/>
          <w:sz w:val="21"/>
          <w:szCs w:val="21"/>
          <w:bdr w:val="none" w:sz="0" w:space="0" w:color="auto" w:frame="1"/>
          <w:lang w:eastAsia="pt-PT"/>
        </w:rPr>
        <w:t>Não</w:t>
      </w:r>
    </w:p>
    <w:p w:rsidR="00095279" w:rsidRPr="0076481B" w:rsidRDefault="004E2A85" w:rsidP="00095279">
      <w:pPr>
        <w:spacing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27" type="#_x0000_t75" style="width:20.25pt;height:17.25pt" o:ole="">
            <v:imagedata r:id="rId17" o:title=""/>
          </v:shape>
          <w:control r:id="rId34" w:name="DefaultOcxName14" w:shapeid="_x0000_i1127"/>
        </w:object>
      </w:r>
      <w:r w:rsidR="00095279" w:rsidRPr="0076481B">
        <w:rPr>
          <w:rFonts w:ascii="inherit" w:eastAsia="Times New Roman" w:hAnsi="inherit" w:cs="Times New Roman"/>
          <w:color w:val="000000"/>
          <w:sz w:val="21"/>
          <w:szCs w:val="21"/>
          <w:bdr w:val="none" w:sz="0" w:space="0" w:color="auto" w:frame="1"/>
          <w:lang w:eastAsia="pt-PT"/>
        </w:rPr>
        <w:t>Depende dos casos</w:t>
      </w:r>
    </w:p>
    <w:p w:rsidR="00095279" w:rsidRPr="0076481B" w:rsidRDefault="00095279" w:rsidP="00095279">
      <w:pPr>
        <w:spacing w:after="0" w:line="240" w:lineRule="auto"/>
        <w:outlineLvl w:val="3"/>
        <w:rPr>
          <w:rFonts w:ascii="inherit" w:eastAsia="Times New Roman" w:hAnsi="inherit" w:cs="Times New Roman"/>
          <w:b/>
          <w:bCs/>
          <w:color w:val="000000"/>
          <w:sz w:val="27"/>
          <w:szCs w:val="27"/>
          <w:lang w:eastAsia="pt-PT"/>
        </w:rPr>
      </w:pPr>
      <w:r w:rsidRPr="0076481B">
        <w:rPr>
          <w:rFonts w:ascii="inherit" w:eastAsia="Times New Roman" w:hAnsi="inherit" w:cs="Times New Roman"/>
          <w:b/>
          <w:bCs/>
          <w:color w:val="000000"/>
          <w:sz w:val="27"/>
          <w:szCs w:val="27"/>
          <w:bdr w:val="none" w:sz="0" w:space="0" w:color="auto" w:frame="1"/>
          <w:lang w:eastAsia="pt-PT"/>
        </w:rPr>
        <w:t>7. Em relação aos jurados – pensa que a comunicação social tem influência sobre a sua decisão final?</w:t>
      </w:r>
    </w:p>
    <w:p w:rsidR="00095279" w:rsidRPr="0076481B" w:rsidRDefault="004E2A85" w:rsidP="00095279">
      <w:pPr>
        <w:spacing w:after="0"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30" type="#_x0000_t75" style="width:20.25pt;height:17.25pt" o:ole="">
            <v:imagedata r:id="rId17" o:title=""/>
          </v:shape>
          <w:control r:id="rId35" w:name="DefaultOcxName15" w:shapeid="_x0000_i1130"/>
        </w:object>
      </w:r>
      <w:r w:rsidR="00095279" w:rsidRPr="0076481B">
        <w:rPr>
          <w:rFonts w:ascii="inherit" w:eastAsia="Times New Roman" w:hAnsi="inherit" w:cs="Times New Roman"/>
          <w:color w:val="000000"/>
          <w:sz w:val="21"/>
          <w:szCs w:val="21"/>
          <w:bdr w:val="none" w:sz="0" w:space="0" w:color="auto" w:frame="1"/>
          <w:lang w:eastAsia="pt-PT"/>
        </w:rPr>
        <w:t>Sim</w:t>
      </w:r>
    </w:p>
    <w:p w:rsidR="00095279" w:rsidRPr="0076481B" w:rsidRDefault="004E2A85" w:rsidP="00095279">
      <w:pPr>
        <w:spacing w:after="0"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33" type="#_x0000_t75" style="width:20.25pt;height:17.25pt" o:ole="">
            <v:imagedata r:id="rId17" o:title=""/>
          </v:shape>
          <w:control r:id="rId36" w:name="DefaultOcxName16" w:shapeid="_x0000_i1133"/>
        </w:object>
      </w:r>
      <w:r w:rsidR="00095279" w:rsidRPr="0076481B">
        <w:rPr>
          <w:rFonts w:ascii="inherit" w:eastAsia="Times New Roman" w:hAnsi="inherit" w:cs="Times New Roman"/>
          <w:color w:val="000000"/>
          <w:sz w:val="21"/>
          <w:szCs w:val="21"/>
          <w:bdr w:val="none" w:sz="0" w:space="0" w:color="auto" w:frame="1"/>
          <w:lang w:eastAsia="pt-PT"/>
        </w:rPr>
        <w:t>Não</w:t>
      </w:r>
    </w:p>
    <w:p w:rsidR="00095279" w:rsidRPr="0076481B" w:rsidRDefault="004E2A85" w:rsidP="00095279">
      <w:pPr>
        <w:spacing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36" type="#_x0000_t75" style="width:20.25pt;height:17.25pt" o:ole="">
            <v:imagedata r:id="rId17" o:title=""/>
          </v:shape>
          <w:control r:id="rId37" w:name="DefaultOcxName17" w:shapeid="_x0000_i1136"/>
        </w:object>
      </w:r>
      <w:r w:rsidR="00095279" w:rsidRPr="0076481B">
        <w:rPr>
          <w:rFonts w:ascii="inherit" w:eastAsia="Times New Roman" w:hAnsi="inherit" w:cs="Times New Roman"/>
          <w:color w:val="000000"/>
          <w:sz w:val="21"/>
          <w:szCs w:val="21"/>
          <w:bdr w:val="none" w:sz="0" w:space="0" w:color="auto" w:frame="1"/>
          <w:lang w:eastAsia="pt-PT"/>
        </w:rPr>
        <w:t>Depende dos casos</w:t>
      </w:r>
    </w:p>
    <w:p w:rsidR="00095279" w:rsidRPr="0076481B" w:rsidRDefault="00095279" w:rsidP="00095279">
      <w:pPr>
        <w:spacing w:after="0" w:line="240" w:lineRule="auto"/>
        <w:outlineLvl w:val="3"/>
        <w:rPr>
          <w:rFonts w:ascii="inherit" w:eastAsia="Times New Roman" w:hAnsi="inherit" w:cs="Times New Roman"/>
          <w:b/>
          <w:bCs/>
          <w:color w:val="000000"/>
          <w:sz w:val="27"/>
          <w:szCs w:val="27"/>
          <w:lang w:eastAsia="pt-PT"/>
        </w:rPr>
      </w:pPr>
      <w:r w:rsidRPr="0076481B">
        <w:rPr>
          <w:rFonts w:ascii="inherit" w:eastAsia="Times New Roman" w:hAnsi="inherit" w:cs="Times New Roman"/>
          <w:b/>
          <w:bCs/>
          <w:color w:val="000000"/>
          <w:sz w:val="27"/>
          <w:szCs w:val="27"/>
          <w:bdr w:val="none" w:sz="0" w:space="0" w:color="auto" w:frame="1"/>
          <w:lang w:eastAsia="pt-PT"/>
        </w:rPr>
        <w:lastRenderedPageBreak/>
        <w:t>8. Considera importante que os juízes e os jurados se mantenham alheios às notícias sobre o caso que estão a julgar?</w:t>
      </w:r>
    </w:p>
    <w:p w:rsidR="00095279" w:rsidRPr="0076481B" w:rsidRDefault="004E2A85" w:rsidP="00095279">
      <w:pPr>
        <w:spacing w:after="0"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39" type="#_x0000_t75" style="width:20.25pt;height:17.25pt" o:ole="">
            <v:imagedata r:id="rId17" o:title=""/>
          </v:shape>
          <w:control r:id="rId38" w:name="DefaultOcxName18" w:shapeid="_x0000_i1139"/>
        </w:object>
      </w:r>
      <w:r w:rsidR="00095279" w:rsidRPr="0076481B">
        <w:rPr>
          <w:rFonts w:ascii="inherit" w:eastAsia="Times New Roman" w:hAnsi="inherit" w:cs="Times New Roman"/>
          <w:color w:val="000000"/>
          <w:sz w:val="21"/>
          <w:szCs w:val="21"/>
          <w:bdr w:val="none" w:sz="0" w:space="0" w:color="auto" w:frame="1"/>
          <w:lang w:eastAsia="pt-PT"/>
        </w:rPr>
        <w:t>Sim</w:t>
      </w:r>
    </w:p>
    <w:p w:rsidR="00095279" w:rsidRPr="0076481B" w:rsidRDefault="004E2A85" w:rsidP="00095279">
      <w:pPr>
        <w:spacing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42" type="#_x0000_t75" style="width:20.25pt;height:17.25pt" o:ole="">
            <v:imagedata r:id="rId17" o:title=""/>
          </v:shape>
          <w:control r:id="rId39" w:name="DefaultOcxName19" w:shapeid="_x0000_i1142"/>
        </w:object>
      </w:r>
      <w:r w:rsidR="00095279" w:rsidRPr="0076481B">
        <w:rPr>
          <w:rFonts w:ascii="inherit" w:eastAsia="Times New Roman" w:hAnsi="inherit" w:cs="Times New Roman"/>
          <w:color w:val="000000"/>
          <w:sz w:val="21"/>
          <w:szCs w:val="21"/>
          <w:bdr w:val="none" w:sz="0" w:space="0" w:color="auto" w:frame="1"/>
          <w:lang w:eastAsia="pt-PT"/>
        </w:rPr>
        <w:t>Não</w:t>
      </w:r>
    </w:p>
    <w:p w:rsidR="00095279" w:rsidRPr="0076481B" w:rsidRDefault="00095279" w:rsidP="00095279">
      <w:pPr>
        <w:spacing w:after="0" w:line="240" w:lineRule="auto"/>
        <w:outlineLvl w:val="3"/>
        <w:rPr>
          <w:rFonts w:ascii="inherit" w:eastAsia="Times New Roman" w:hAnsi="inherit" w:cs="Times New Roman"/>
          <w:b/>
          <w:bCs/>
          <w:color w:val="000000"/>
          <w:sz w:val="27"/>
          <w:szCs w:val="27"/>
          <w:lang w:eastAsia="pt-PT"/>
        </w:rPr>
      </w:pPr>
      <w:r w:rsidRPr="0076481B">
        <w:rPr>
          <w:rFonts w:ascii="inherit" w:eastAsia="Times New Roman" w:hAnsi="inherit" w:cs="Times New Roman"/>
          <w:b/>
          <w:bCs/>
          <w:color w:val="000000"/>
          <w:sz w:val="27"/>
          <w:szCs w:val="27"/>
          <w:bdr w:val="none" w:sz="0" w:space="0" w:color="auto" w:frame="1"/>
          <w:lang w:eastAsia="pt-PT"/>
        </w:rPr>
        <w:t>9. Se fosse juiz, pensa que conseguiria manter o seu pensamento/opinião pessoal à margem da peça jornalística que saía sobre o caso que estava a julgar?</w:t>
      </w:r>
    </w:p>
    <w:p w:rsidR="00095279" w:rsidRPr="0076481B" w:rsidRDefault="004E2A85" w:rsidP="00095279">
      <w:pPr>
        <w:spacing w:after="0"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45" type="#_x0000_t75" style="width:20.25pt;height:17.25pt" o:ole="">
            <v:imagedata r:id="rId17" o:title=""/>
          </v:shape>
          <w:control r:id="rId40" w:name="DefaultOcxName20" w:shapeid="_x0000_i1145"/>
        </w:object>
      </w:r>
      <w:r w:rsidR="00095279" w:rsidRPr="0076481B">
        <w:rPr>
          <w:rFonts w:ascii="inherit" w:eastAsia="Times New Roman" w:hAnsi="inherit" w:cs="Times New Roman"/>
          <w:color w:val="000000"/>
          <w:sz w:val="21"/>
          <w:szCs w:val="21"/>
          <w:bdr w:val="none" w:sz="0" w:space="0" w:color="auto" w:frame="1"/>
          <w:lang w:eastAsia="pt-PT"/>
        </w:rPr>
        <w:t>Sim</w:t>
      </w:r>
    </w:p>
    <w:p w:rsidR="00095279" w:rsidRPr="0076481B" w:rsidRDefault="004E2A85" w:rsidP="00095279">
      <w:pPr>
        <w:spacing w:after="0"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48" type="#_x0000_t75" style="width:20.25pt;height:17.25pt" o:ole="">
            <v:imagedata r:id="rId17" o:title=""/>
          </v:shape>
          <w:control r:id="rId41" w:name="DefaultOcxName21" w:shapeid="_x0000_i1148"/>
        </w:object>
      </w:r>
      <w:r w:rsidR="00095279" w:rsidRPr="0076481B">
        <w:rPr>
          <w:rFonts w:ascii="inherit" w:eastAsia="Times New Roman" w:hAnsi="inherit" w:cs="Times New Roman"/>
          <w:color w:val="000000"/>
          <w:sz w:val="21"/>
          <w:szCs w:val="21"/>
          <w:bdr w:val="none" w:sz="0" w:space="0" w:color="auto" w:frame="1"/>
          <w:lang w:eastAsia="pt-PT"/>
        </w:rPr>
        <w:t>Não</w:t>
      </w:r>
    </w:p>
    <w:p w:rsidR="00095279" w:rsidRPr="0076481B" w:rsidRDefault="004E2A85" w:rsidP="00095279">
      <w:pPr>
        <w:spacing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51" type="#_x0000_t75" style="width:20.25pt;height:17.25pt" o:ole="">
            <v:imagedata r:id="rId17" o:title=""/>
          </v:shape>
          <w:control r:id="rId42" w:name="HTMLOption2" w:shapeid="_x0000_i1151"/>
        </w:object>
      </w:r>
      <w:r w:rsidR="00095279" w:rsidRPr="0076481B">
        <w:rPr>
          <w:rFonts w:ascii="inherit" w:eastAsia="Times New Roman" w:hAnsi="inherit" w:cs="Times New Roman"/>
          <w:color w:val="000000"/>
          <w:sz w:val="21"/>
          <w:szCs w:val="21"/>
          <w:bdr w:val="none" w:sz="0" w:space="0" w:color="auto" w:frame="1"/>
          <w:lang w:eastAsia="pt-PT"/>
        </w:rPr>
        <w:t>Talvez</w:t>
      </w:r>
    </w:p>
    <w:p w:rsidR="00095279" w:rsidRPr="0076481B" w:rsidRDefault="00095279" w:rsidP="00095279">
      <w:pPr>
        <w:spacing w:after="0" w:line="240" w:lineRule="auto"/>
        <w:outlineLvl w:val="3"/>
        <w:rPr>
          <w:rFonts w:ascii="inherit" w:eastAsia="Times New Roman" w:hAnsi="inherit" w:cs="Times New Roman"/>
          <w:b/>
          <w:bCs/>
          <w:color w:val="000000"/>
          <w:sz w:val="27"/>
          <w:szCs w:val="27"/>
          <w:lang w:eastAsia="pt-PT"/>
        </w:rPr>
      </w:pPr>
      <w:r w:rsidRPr="0076481B">
        <w:rPr>
          <w:rFonts w:ascii="inherit" w:eastAsia="Times New Roman" w:hAnsi="inherit" w:cs="Times New Roman"/>
          <w:b/>
          <w:bCs/>
          <w:color w:val="000000"/>
          <w:sz w:val="27"/>
          <w:szCs w:val="27"/>
          <w:bdr w:val="none" w:sz="0" w:space="0" w:color="auto" w:frame="1"/>
          <w:lang w:eastAsia="pt-PT"/>
        </w:rPr>
        <w:t>10. Acredita que é mais fácil os jurados deixarem-se influenciar pelas opiniões do que os juízes?</w:t>
      </w:r>
    </w:p>
    <w:p w:rsidR="00095279" w:rsidRPr="0076481B" w:rsidRDefault="004E2A85" w:rsidP="00095279">
      <w:pPr>
        <w:spacing w:after="0"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54" type="#_x0000_t75" style="width:20.25pt;height:17.25pt" o:ole="">
            <v:imagedata r:id="rId17" o:title=""/>
          </v:shape>
          <w:control r:id="rId43" w:name="DefaultOcxName22" w:shapeid="_x0000_i1154"/>
        </w:object>
      </w:r>
      <w:r w:rsidR="00095279" w:rsidRPr="0076481B">
        <w:rPr>
          <w:rFonts w:ascii="inherit" w:eastAsia="Times New Roman" w:hAnsi="inherit" w:cs="Times New Roman"/>
          <w:color w:val="000000"/>
          <w:sz w:val="21"/>
          <w:szCs w:val="21"/>
          <w:bdr w:val="none" w:sz="0" w:space="0" w:color="auto" w:frame="1"/>
          <w:lang w:eastAsia="pt-PT"/>
        </w:rPr>
        <w:t>Sim</w:t>
      </w:r>
    </w:p>
    <w:p w:rsidR="00095279" w:rsidRPr="0076481B" w:rsidRDefault="004E2A85" w:rsidP="00095279">
      <w:pPr>
        <w:spacing w:after="0"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57" type="#_x0000_t75" style="width:20.25pt;height:17.25pt" o:ole="">
            <v:imagedata r:id="rId17" o:title=""/>
          </v:shape>
          <w:control r:id="rId44" w:name="DefaultOcxName23" w:shapeid="_x0000_i1157"/>
        </w:object>
      </w:r>
      <w:r w:rsidR="00095279" w:rsidRPr="0076481B">
        <w:rPr>
          <w:rFonts w:ascii="inherit" w:eastAsia="Times New Roman" w:hAnsi="inherit" w:cs="Times New Roman"/>
          <w:color w:val="000000"/>
          <w:sz w:val="21"/>
          <w:szCs w:val="21"/>
          <w:bdr w:val="none" w:sz="0" w:space="0" w:color="auto" w:frame="1"/>
          <w:lang w:eastAsia="pt-PT"/>
        </w:rPr>
        <w:t>Não</w:t>
      </w:r>
    </w:p>
    <w:p w:rsidR="00095279" w:rsidRPr="0076481B" w:rsidRDefault="004E2A85" w:rsidP="00095279">
      <w:pPr>
        <w:spacing w:after="0"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60" type="#_x0000_t75" style="width:20.25pt;height:17.25pt" o:ole="">
            <v:imagedata r:id="rId17" o:title=""/>
          </v:shape>
          <w:control r:id="rId45" w:name="DefaultOcxName24" w:shapeid="_x0000_i1160"/>
        </w:object>
      </w:r>
      <w:r w:rsidR="00095279" w:rsidRPr="0076481B">
        <w:rPr>
          <w:rFonts w:ascii="inherit" w:eastAsia="Times New Roman" w:hAnsi="inherit" w:cs="Times New Roman"/>
          <w:color w:val="000000"/>
          <w:sz w:val="21"/>
          <w:szCs w:val="21"/>
          <w:bdr w:val="none" w:sz="0" w:space="0" w:color="auto" w:frame="1"/>
          <w:lang w:eastAsia="pt-PT"/>
        </w:rPr>
        <w:t>Outro (especifique)</w:t>
      </w:r>
    </w:p>
    <w:p w:rsidR="00095279" w:rsidRPr="0076481B" w:rsidRDefault="004E2A85" w:rsidP="00095279">
      <w:pPr>
        <w:spacing w:line="240" w:lineRule="auto"/>
        <w:rPr>
          <w:rFonts w:ascii="inherit" w:eastAsia="Times New Roman" w:hAnsi="inherit" w:cs="Times New Roman"/>
          <w:sz w:val="24"/>
          <w:szCs w:val="24"/>
          <w:lang w:eastAsia="pt-PT"/>
        </w:rPr>
      </w:pPr>
      <w:r w:rsidRPr="0076481B">
        <w:rPr>
          <w:rFonts w:ascii="inherit" w:eastAsia="Times New Roman" w:hAnsi="inherit" w:cs="Times New Roman"/>
          <w:sz w:val="24"/>
          <w:szCs w:val="24"/>
        </w:rPr>
        <w:object w:dxaOrig="225" w:dyaOrig="225">
          <v:shape id="_x0000_i1164" type="#_x0000_t75" style="width:198.75pt;height:18pt" o:ole="">
            <v:imagedata r:id="rId23" o:title=""/>
          </v:shape>
          <w:control r:id="rId46" w:name="DefaultOcxName25" w:shapeid="_x0000_i1164"/>
        </w:object>
      </w:r>
    </w:p>
    <w:p w:rsidR="00095279" w:rsidRPr="0076481B" w:rsidRDefault="00095279" w:rsidP="00095279">
      <w:pPr>
        <w:spacing w:line="240" w:lineRule="auto"/>
        <w:jc w:val="center"/>
        <w:rPr>
          <w:rFonts w:ascii="inherit" w:eastAsia="Times New Roman" w:hAnsi="inherit" w:cs="Times New Roman"/>
          <w:sz w:val="24"/>
          <w:szCs w:val="24"/>
          <w:lang w:eastAsia="pt-PT"/>
        </w:rPr>
      </w:pPr>
      <w:r w:rsidRPr="0076481B">
        <w:rPr>
          <w:rFonts w:ascii="inherit" w:eastAsia="Times New Roman" w:hAnsi="inherit" w:cs="Times New Roman"/>
          <w:sz w:val="24"/>
          <w:szCs w:val="24"/>
          <w:lang w:eastAsia="pt-PT"/>
        </w:rPr>
        <w:t>Concluído</w:t>
      </w:r>
    </w:p>
    <w:p w:rsidR="00095279" w:rsidRPr="0076481B" w:rsidRDefault="00095279" w:rsidP="00095279">
      <w:pPr>
        <w:pBdr>
          <w:top w:val="single" w:sz="6" w:space="1" w:color="auto"/>
        </w:pBdr>
        <w:spacing w:after="0" w:line="240" w:lineRule="auto"/>
        <w:jc w:val="center"/>
        <w:rPr>
          <w:rFonts w:ascii="Arial" w:eastAsia="Times New Roman" w:hAnsi="Arial" w:cs="Arial"/>
          <w:vanish/>
          <w:sz w:val="16"/>
          <w:szCs w:val="16"/>
          <w:lang w:eastAsia="pt-PT"/>
        </w:rPr>
      </w:pPr>
      <w:r w:rsidRPr="0076481B">
        <w:rPr>
          <w:rFonts w:ascii="Arial" w:eastAsia="Times New Roman" w:hAnsi="Arial" w:cs="Arial"/>
          <w:vanish/>
          <w:sz w:val="16"/>
          <w:szCs w:val="16"/>
          <w:lang w:eastAsia="pt-PT"/>
        </w:rPr>
        <w:t>Parte inferior do formulário</w:t>
      </w:r>
    </w:p>
    <w:p w:rsidR="00095279" w:rsidRDefault="00095279" w:rsidP="00095279"/>
    <w:p w:rsidR="008C6573" w:rsidRDefault="008C6573">
      <w:pPr>
        <w:rPr>
          <w:b/>
        </w:rPr>
      </w:pPr>
    </w:p>
    <w:p w:rsidR="00095279" w:rsidRDefault="00095279">
      <w:pPr>
        <w:rPr>
          <w:b/>
        </w:rPr>
      </w:pPr>
    </w:p>
    <w:p w:rsidR="00095279" w:rsidRDefault="00095279">
      <w:pPr>
        <w:rPr>
          <w:b/>
        </w:rPr>
      </w:pPr>
    </w:p>
    <w:p w:rsidR="00095279" w:rsidRDefault="00095279">
      <w:pPr>
        <w:rPr>
          <w:b/>
        </w:rPr>
      </w:pPr>
    </w:p>
    <w:p w:rsidR="00095279" w:rsidRDefault="00095279">
      <w:pPr>
        <w:rPr>
          <w:b/>
        </w:rPr>
      </w:pPr>
    </w:p>
    <w:p w:rsidR="00095279" w:rsidRDefault="00095279">
      <w:pPr>
        <w:rPr>
          <w:b/>
        </w:rPr>
      </w:pPr>
    </w:p>
    <w:p w:rsidR="00095279" w:rsidRDefault="00095279">
      <w:pPr>
        <w:rPr>
          <w:b/>
        </w:rPr>
      </w:pPr>
    </w:p>
    <w:p w:rsidR="00095279" w:rsidRDefault="00095279">
      <w:pPr>
        <w:rPr>
          <w:b/>
        </w:rPr>
      </w:pPr>
    </w:p>
    <w:p w:rsidR="00095279" w:rsidRDefault="00095279">
      <w:pPr>
        <w:rPr>
          <w:b/>
        </w:rPr>
      </w:pPr>
    </w:p>
    <w:p w:rsidR="00095279" w:rsidRDefault="00095279">
      <w:pPr>
        <w:rPr>
          <w:b/>
        </w:rPr>
      </w:pPr>
    </w:p>
    <w:p w:rsidR="00095279" w:rsidRDefault="00095279">
      <w:pPr>
        <w:rPr>
          <w:b/>
        </w:rPr>
      </w:pPr>
    </w:p>
    <w:p w:rsidR="00095279" w:rsidRDefault="00095279">
      <w:pPr>
        <w:rPr>
          <w:b/>
        </w:rPr>
      </w:pPr>
    </w:p>
    <w:p w:rsidR="00095279" w:rsidRPr="00A94A91" w:rsidRDefault="00095279">
      <w:pPr>
        <w:rPr>
          <w:rFonts w:ascii="Times New Roman" w:hAnsi="Times New Roman" w:cs="Times New Roman"/>
          <w:b/>
          <w:sz w:val="24"/>
          <w:szCs w:val="24"/>
        </w:rPr>
      </w:pPr>
    </w:p>
    <w:p w:rsidR="00A94A91" w:rsidRPr="00A94A91" w:rsidRDefault="00A94A91">
      <w:pPr>
        <w:rPr>
          <w:rFonts w:ascii="Times New Roman" w:hAnsi="Times New Roman" w:cs="Times New Roman"/>
          <w:b/>
          <w:sz w:val="24"/>
          <w:szCs w:val="24"/>
        </w:rPr>
      </w:pPr>
      <w:r w:rsidRPr="00A94A91">
        <w:rPr>
          <w:rFonts w:ascii="Times New Roman" w:hAnsi="Times New Roman" w:cs="Times New Roman"/>
          <w:b/>
          <w:sz w:val="24"/>
          <w:szCs w:val="24"/>
        </w:rPr>
        <w:lastRenderedPageBreak/>
        <w:t>Anexo V</w:t>
      </w:r>
      <w:r w:rsidR="00F34EE8">
        <w:rPr>
          <w:rFonts w:ascii="Times New Roman" w:hAnsi="Times New Roman" w:cs="Times New Roman"/>
          <w:b/>
          <w:sz w:val="24"/>
          <w:szCs w:val="24"/>
        </w:rPr>
        <w:t>I</w:t>
      </w:r>
    </w:p>
    <w:p w:rsidR="00095279" w:rsidRDefault="00E77308">
      <w:pPr>
        <w:rPr>
          <w:b/>
        </w:rPr>
      </w:pPr>
      <w:r>
        <w:rPr>
          <w:noProof/>
          <w:lang w:eastAsia="pt-PT"/>
        </w:rPr>
        <w:drawing>
          <wp:inline distT="0" distB="0" distL="0" distR="0">
            <wp:extent cx="5391150" cy="4448175"/>
            <wp:effectExtent l="0" t="0" r="0" b="9525"/>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7" cstate="print">
                      <a:extLst>
                        <a:ext uri="{28A0092B-C50C-407E-A947-70E740481C1C}">
                          <a14:useLocalDpi xmlns:a14="http://schemas.microsoft.com/office/drawing/2010/main" val="0"/>
                        </a:ext>
                      </a:extLst>
                    </a:blip>
                    <a:srcRect/>
                    <a:stretch>
                      <a:fillRect/>
                    </a:stretch>
                  </pic:blipFill>
                  <pic:spPr bwMode="auto">
                    <a:xfrm>
                      <a:off x="0" y="0"/>
                      <a:ext cx="5391150" cy="4448175"/>
                    </a:xfrm>
                    <a:prstGeom prst="rect">
                      <a:avLst/>
                    </a:prstGeom>
                    <a:noFill/>
                    <a:ln>
                      <a:noFill/>
                    </a:ln>
                  </pic:spPr>
                </pic:pic>
              </a:graphicData>
            </a:graphic>
          </wp:inline>
        </w:drawing>
      </w:r>
      <w:r>
        <w:rPr>
          <w:noProof/>
          <w:lang w:eastAsia="pt-PT"/>
        </w:rPr>
        <w:drawing>
          <wp:inline distT="0" distB="0" distL="0" distR="0">
            <wp:extent cx="5391150" cy="942975"/>
            <wp:effectExtent l="0" t="0" r="0" b="9525"/>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5391150" cy="942975"/>
                    </a:xfrm>
                    <a:prstGeom prst="rect">
                      <a:avLst/>
                    </a:prstGeom>
                    <a:noFill/>
                    <a:ln>
                      <a:noFill/>
                    </a:ln>
                  </pic:spPr>
                </pic:pic>
              </a:graphicData>
            </a:graphic>
          </wp:inline>
        </w:drawing>
      </w:r>
    </w:p>
    <w:p w:rsidR="00E77308" w:rsidRDefault="00E77308">
      <w:pPr>
        <w:rPr>
          <w:b/>
        </w:rPr>
      </w:pPr>
    </w:p>
    <w:p w:rsidR="00E77308" w:rsidRDefault="00E77308">
      <w:pPr>
        <w:rPr>
          <w:b/>
        </w:rPr>
      </w:pPr>
    </w:p>
    <w:p w:rsidR="00E77308" w:rsidRDefault="00E77308">
      <w:pPr>
        <w:rPr>
          <w:b/>
        </w:rPr>
      </w:pPr>
    </w:p>
    <w:p w:rsidR="00E77308" w:rsidRDefault="00E77308">
      <w:pPr>
        <w:rPr>
          <w:b/>
        </w:rPr>
      </w:pPr>
    </w:p>
    <w:p w:rsidR="00E77308" w:rsidRDefault="00E77308">
      <w:pPr>
        <w:rPr>
          <w:b/>
        </w:rPr>
      </w:pPr>
    </w:p>
    <w:p w:rsidR="00E77308" w:rsidRDefault="00E77308">
      <w:pPr>
        <w:rPr>
          <w:b/>
        </w:rPr>
      </w:pPr>
    </w:p>
    <w:p w:rsidR="00E77308" w:rsidRDefault="00E77308">
      <w:pPr>
        <w:rPr>
          <w:b/>
        </w:rPr>
      </w:pPr>
    </w:p>
    <w:p w:rsidR="00E77308" w:rsidRDefault="00E77308">
      <w:pPr>
        <w:rPr>
          <w:b/>
        </w:rPr>
      </w:pPr>
    </w:p>
    <w:p w:rsidR="00E77308" w:rsidRDefault="00E77308">
      <w:pPr>
        <w:rPr>
          <w:b/>
        </w:rPr>
      </w:pPr>
    </w:p>
    <w:p w:rsidR="00E77308" w:rsidRDefault="00E77308">
      <w:pPr>
        <w:rPr>
          <w:b/>
        </w:rPr>
      </w:pPr>
    </w:p>
    <w:p w:rsidR="00E77308" w:rsidRDefault="00E77308">
      <w:pPr>
        <w:rPr>
          <w:b/>
        </w:rPr>
      </w:pPr>
      <w:r>
        <w:rPr>
          <w:b/>
          <w:noProof/>
          <w:lang w:eastAsia="pt-PT"/>
        </w:rPr>
        <w:drawing>
          <wp:inline distT="0" distB="0" distL="0" distR="0">
            <wp:extent cx="5391150" cy="4219575"/>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5391150" cy="4219575"/>
                    </a:xfrm>
                    <a:prstGeom prst="rect">
                      <a:avLst/>
                    </a:prstGeom>
                    <a:noFill/>
                    <a:ln>
                      <a:noFill/>
                    </a:ln>
                  </pic:spPr>
                </pic:pic>
              </a:graphicData>
            </a:graphic>
          </wp:inline>
        </w:drawing>
      </w:r>
    </w:p>
    <w:p w:rsidR="00E77308" w:rsidRDefault="00E77308">
      <w:pPr>
        <w:rPr>
          <w:b/>
        </w:rPr>
      </w:pPr>
    </w:p>
    <w:p w:rsidR="00E77308" w:rsidRDefault="00E77308">
      <w:pPr>
        <w:rPr>
          <w:b/>
        </w:rPr>
      </w:pPr>
      <w:r>
        <w:rPr>
          <w:b/>
          <w:noProof/>
          <w:lang w:eastAsia="pt-PT"/>
        </w:rPr>
        <w:lastRenderedPageBreak/>
        <w:drawing>
          <wp:inline distT="0" distB="0" distL="0" distR="0">
            <wp:extent cx="5391150" cy="4638675"/>
            <wp:effectExtent l="0" t="0" r="0" b="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391150" cy="4638675"/>
                    </a:xfrm>
                    <a:prstGeom prst="rect">
                      <a:avLst/>
                    </a:prstGeom>
                    <a:noFill/>
                    <a:ln>
                      <a:noFill/>
                    </a:ln>
                  </pic:spPr>
                </pic:pic>
              </a:graphicData>
            </a:graphic>
          </wp:inline>
        </w:drawing>
      </w:r>
    </w:p>
    <w:p w:rsidR="00E77308" w:rsidRDefault="00E77308">
      <w:pPr>
        <w:rPr>
          <w:b/>
        </w:rPr>
      </w:pPr>
    </w:p>
    <w:p w:rsidR="00E77308" w:rsidRDefault="00E77308">
      <w:pPr>
        <w:rPr>
          <w:b/>
        </w:rPr>
      </w:pPr>
      <w:r>
        <w:rPr>
          <w:b/>
          <w:noProof/>
          <w:lang w:eastAsia="pt-PT"/>
        </w:rPr>
        <w:lastRenderedPageBreak/>
        <w:drawing>
          <wp:inline distT="0" distB="0" distL="0" distR="0">
            <wp:extent cx="5391150" cy="4476750"/>
            <wp:effectExtent l="0" t="0" r="0" b="0"/>
            <wp:docPr id="9" name="Imagem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391150" cy="4476750"/>
                    </a:xfrm>
                    <a:prstGeom prst="rect">
                      <a:avLst/>
                    </a:prstGeom>
                    <a:noFill/>
                    <a:ln>
                      <a:noFill/>
                    </a:ln>
                  </pic:spPr>
                </pic:pic>
              </a:graphicData>
            </a:graphic>
          </wp:inline>
        </w:drawing>
      </w:r>
    </w:p>
    <w:p w:rsidR="00E77308" w:rsidRDefault="00E77308">
      <w:pPr>
        <w:rPr>
          <w:b/>
        </w:rPr>
      </w:pPr>
      <w:r>
        <w:rPr>
          <w:b/>
          <w:noProof/>
          <w:lang w:eastAsia="pt-PT"/>
        </w:rPr>
        <w:lastRenderedPageBreak/>
        <w:drawing>
          <wp:inline distT="0" distB="0" distL="0" distR="0">
            <wp:extent cx="5400675" cy="4295775"/>
            <wp:effectExtent l="0" t="0" r="0"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400675" cy="4295775"/>
                    </a:xfrm>
                    <a:prstGeom prst="rect">
                      <a:avLst/>
                    </a:prstGeom>
                    <a:noFill/>
                    <a:ln>
                      <a:noFill/>
                    </a:ln>
                  </pic:spPr>
                </pic:pic>
              </a:graphicData>
            </a:graphic>
          </wp:inline>
        </w:drawing>
      </w:r>
    </w:p>
    <w:p w:rsidR="00E77308" w:rsidRDefault="00E77308">
      <w:pPr>
        <w:rPr>
          <w:b/>
        </w:rPr>
      </w:pPr>
    </w:p>
    <w:p w:rsidR="00E77308" w:rsidRDefault="00E77308">
      <w:pPr>
        <w:rPr>
          <w:b/>
        </w:rPr>
      </w:pPr>
      <w:r>
        <w:rPr>
          <w:b/>
          <w:noProof/>
          <w:lang w:eastAsia="pt-PT"/>
        </w:rPr>
        <w:lastRenderedPageBreak/>
        <w:drawing>
          <wp:inline distT="0" distB="0" distL="0" distR="0">
            <wp:extent cx="5400675" cy="4343400"/>
            <wp:effectExtent l="0" t="0" r="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400675" cy="4343400"/>
                    </a:xfrm>
                    <a:prstGeom prst="rect">
                      <a:avLst/>
                    </a:prstGeom>
                    <a:noFill/>
                    <a:ln>
                      <a:noFill/>
                    </a:ln>
                  </pic:spPr>
                </pic:pic>
              </a:graphicData>
            </a:graphic>
          </wp:inline>
        </w:drawing>
      </w:r>
      <w:r>
        <w:rPr>
          <w:b/>
          <w:noProof/>
          <w:lang w:eastAsia="pt-PT"/>
        </w:rPr>
        <w:drawing>
          <wp:inline distT="0" distB="0" distL="0" distR="0">
            <wp:extent cx="5391150" cy="1485900"/>
            <wp:effectExtent l="0" t="0" r="0" b="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391150" cy="1485900"/>
                    </a:xfrm>
                    <a:prstGeom prst="rect">
                      <a:avLst/>
                    </a:prstGeom>
                    <a:noFill/>
                    <a:ln>
                      <a:noFill/>
                    </a:ln>
                  </pic:spPr>
                </pic:pic>
              </a:graphicData>
            </a:graphic>
          </wp:inline>
        </w:drawing>
      </w:r>
    </w:p>
    <w:p w:rsidR="00E77308" w:rsidRDefault="00E77308">
      <w:pPr>
        <w:rPr>
          <w:b/>
        </w:rPr>
      </w:pPr>
    </w:p>
    <w:p w:rsidR="00E77308" w:rsidRDefault="00E77308">
      <w:pPr>
        <w:rPr>
          <w:b/>
        </w:rPr>
      </w:pPr>
      <w:r>
        <w:rPr>
          <w:b/>
          <w:noProof/>
          <w:lang w:eastAsia="pt-PT"/>
        </w:rPr>
        <w:lastRenderedPageBreak/>
        <w:drawing>
          <wp:inline distT="0" distB="0" distL="0" distR="0">
            <wp:extent cx="5400675" cy="3924300"/>
            <wp:effectExtent l="0" t="0" r="0" b="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400675" cy="3924300"/>
                    </a:xfrm>
                    <a:prstGeom prst="rect">
                      <a:avLst/>
                    </a:prstGeom>
                    <a:noFill/>
                    <a:ln>
                      <a:noFill/>
                    </a:ln>
                  </pic:spPr>
                </pic:pic>
              </a:graphicData>
            </a:graphic>
          </wp:inline>
        </w:drawing>
      </w:r>
    </w:p>
    <w:p w:rsidR="00E77308" w:rsidRDefault="00E77308">
      <w:pPr>
        <w:rPr>
          <w:b/>
        </w:rPr>
      </w:pPr>
      <w:r>
        <w:rPr>
          <w:b/>
          <w:noProof/>
          <w:lang w:eastAsia="pt-PT"/>
        </w:rPr>
        <w:drawing>
          <wp:inline distT="0" distB="0" distL="0" distR="0">
            <wp:extent cx="5400675" cy="1600200"/>
            <wp:effectExtent l="0" t="0" r="0" b="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400675" cy="1600200"/>
                    </a:xfrm>
                    <a:prstGeom prst="rect">
                      <a:avLst/>
                    </a:prstGeom>
                    <a:noFill/>
                    <a:ln>
                      <a:noFill/>
                    </a:ln>
                  </pic:spPr>
                </pic:pic>
              </a:graphicData>
            </a:graphic>
          </wp:inline>
        </w:drawing>
      </w:r>
    </w:p>
    <w:p w:rsidR="00E77308" w:rsidRDefault="00E77308">
      <w:pPr>
        <w:rPr>
          <w:b/>
        </w:rPr>
      </w:pPr>
    </w:p>
    <w:p w:rsidR="00E77308" w:rsidRDefault="00E77308">
      <w:pPr>
        <w:rPr>
          <w:b/>
        </w:rPr>
      </w:pPr>
    </w:p>
    <w:p w:rsidR="00E77308" w:rsidRDefault="00E77308">
      <w:pPr>
        <w:rPr>
          <w:b/>
        </w:rPr>
      </w:pPr>
      <w:r>
        <w:rPr>
          <w:b/>
          <w:noProof/>
          <w:lang w:eastAsia="pt-PT"/>
        </w:rPr>
        <w:lastRenderedPageBreak/>
        <w:drawing>
          <wp:inline distT="0" distB="0" distL="0" distR="0">
            <wp:extent cx="5391150" cy="3600450"/>
            <wp:effectExtent l="0" t="0" r="0" b="0"/>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391150" cy="3600450"/>
                    </a:xfrm>
                    <a:prstGeom prst="rect">
                      <a:avLst/>
                    </a:prstGeom>
                    <a:noFill/>
                    <a:ln>
                      <a:noFill/>
                    </a:ln>
                  </pic:spPr>
                </pic:pic>
              </a:graphicData>
            </a:graphic>
          </wp:inline>
        </w:drawing>
      </w:r>
    </w:p>
    <w:p w:rsidR="00E77308" w:rsidRDefault="00E77308">
      <w:pPr>
        <w:rPr>
          <w:b/>
        </w:rPr>
      </w:pPr>
      <w:r>
        <w:rPr>
          <w:b/>
          <w:noProof/>
          <w:lang w:eastAsia="pt-PT"/>
        </w:rPr>
        <w:drawing>
          <wp:inline distT="0" distB="0" distL="0" distR="0">
            <wp:extent cx="5400675" cy="1257300"/>
            <wp:effectExtent l="0" t="0" r="0" b="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400675" cy="1257300"/>
                    </a:xfrm>
                    <a:prstGeom prst="rect">
                      <a:avLst/>
                    </a:prstGeom>
                    <a:noFill/>
                    <a:ln>
                      <a:noFill/>
                    </a:ln>
                  </pic:spPr>
                </pic:pic>
              </a:graphicData>
            </a:graphic>
          </wp:inline>
        </w:drawing>
      </w:r>
    </w:p>
    <w:p w:rsidR="00E77308" w:rsidRDefault="00E77308">
      <w:pPr>
        <w:rPr>
          <w:b/>
        </w:rPr>
      </w:pPr>
    </w:p>
    <w:p w:rsidR="00E77308" w:rsidRDefault="00E77308">
      <w:pPr>
        <w:rPr>
          <w:b/>
        </w:rPr>
      </w:pPr>
      <w:r>
        <w:rPr>
          <w:b/>
          <w:noProof/>
          <w:lang w:eastAsia="pt-PT"/>
        </w:rPr>
        <w:lastRenderedPageBreak/>
        <w:drawing>
          <wp:inline distT="0" distB="0" distL="0" distR="0">
            <wp:extent cx="5391150" cy="3895725"/>
            <wp:effectExtent l="0" t="0" r="0" b="0"/>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391150" cy="3895725"/>
                    </a:xfrm>
                    <a:prstGeom prst="rect">
                      <a:avLst/>
                    </a:prstGeom>
                    <a:noFill/>
                    <a:ln>
                      <a:noFill/>
                    </a:ln>
                  </pic:spPr>
                </pic:pic>
              </a:graphicData>
            </a:graphic>
          </wp:inline>
        </w:drawing>
      </w:r>
    </w:p>
    <w:p w:rsidR="00E77308" w:rsidRDefault="00E77308">
      <w:pPr>
        <w:rPr>
          <w:b/>
        </w:rPr>
      </w:pPr>
      <w:r>
        <w:rPr>
          <w:b/>
          <w:noProof/>
          <w:lang w:eastAsia="pt-PT"/>
        </w:rPr>
        <w:drawing>
          <wp:inline distT="0" distB="0" distL="0" distR="0">
            <wp:extent cx="5391150" cy="1524000"/>
            <wp:effectExtent l="0" t="0" r="0" b="0"/>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391150" cy="1524000"/>
                    </a:xfrm>
                    <a:prstGeom prst="rect">
                      <a:avLst/>
                    </a:prstGeom>
                    <a:noFill/>
                    <a:ln>
                      <a:noFill/>
                    </a:ln>
                  </pic:spPr>
                </pic:pic>
              </a:graphicData>
            </a:graphic>
          </wp:inline>
        </w:drawing>
      </w:r>
    </w:p>
    <w:p w:rsidR="00E77308" w:rsidRDefault="00E77308">
      <w:pPr>
        <w:rPr>
          <w:b/>
        </w:rPr>
      </w:pPr>
    </w:p>
    <w:p w:rsidR="00E77308" w:rsidRDefault="00E77308">
      <w:pPr>
        <w:rPr>
          <w:b/>
        </w:rPr>
      </w:pPr>
      <w:r>
        <w:rPr>
          <w:b/>
          <w:noProof/>
          <w:lang w:eastAsia="pt-PT"/>
        </w:rPr>
        <w:lastRenderedPageBreak/>
        <w:drawing>
          <wp:inline distT="0" distB="0" distL="0" distR="0">
            <wp:extent cx="5400675" cy="3648075"/>
            <wp:effectExtent l="0" t="0" r="0" b="0"/>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400675" cy="3648075"/>
                    </a:xfrm>
                    <a:prstGeom prst="rect">
                      <a:avLst/>
                    </a:prstGeom>
                    <a:noFill/>
                    <a:ln>
                      <a:noFill/>
                    </a:ln>
                  </pic:spPr>
                </pic:pic>
              </a:graphicData>
            </a:graphic>
          </wp:inline>
        </w:drawing>
      </w:r>
    </w:p>
    <w:p w:rsidR="00E77308" w:rsidRPr="008C6573" w:rsidRDefault="00E77308">
      <w:pPr>
        <w:rPr>
          <w:b/>
        </w:rPr>
      </w:pPr>
      <w:r>
        <w:rPr>
          <w:b/>
          <w:noProof/>
          <w:lang w:eastAsia="pt-PT"/>
        </w:rPr>
        <w:drawing>
          <wp:inline distT="0" distB="0" distL="0" distR="0">
            <wp:extent cx="5391150" cy="1438275"/>
            <wp:effectExtent l="0" t="0" r="0" b="0"/>
            <wp:docPr id="20"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391150" cy="1438275"/>
                    </a:xfrm>
                    <a:prstGeom prst="rect">
                      <a:avLst/>
                    </a:prstGeom>
                    <a:noFill/>
                    <a:ln>
                      <a:noFill/>
                    </a:ln>
                  </pic:spPr>
                </pic:pic>
              </a:graphicData>
            </a:graphic>
          </wp:inline>
        </w:drawing>
      </w:r>
    </w:p>
    <w:sectPr w:rsidR="00E77308" w:rsidRPr="008C6573" w:rsidSect="00A94A91">
      <w:footerReference w:type="default" r:id="rId63"/>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D4745" w:rsidRDefault="002D4745" w:rsidP="007451B8">
      <w:pPr>
        <w:spacing w:after="0" w:line="240" w:lineRule="auto"/>
      </w:pPr>
      <w:r>
        <w:separator/>
      </w:r>
    </w:p>
  </w:endnote>
  <w:endnote w:type="continuationSeparator" w:id="0">
    <w:p w:rsidR="002D4745" w:rsidRDefault="002D4745" w:rsidP="007451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inherit">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36201235"/>
      <w:docPartObj>
        <w:docPartGallery w:val="Page Numbers (Bottom of Page)"/>
        <w:docPartUnique/>
      </w:docPartObj>
    </w:sdtPr>
    <w:sdtEndPr/>
    <w:sdtContent>
      <w:p w:rsidR="002D4745" w:rsidRDefault="002D4745">
        <w:pPr>
          <w:pStyle w:val="Rodap"/>
          <w:jc w:val="right"/>
        </w:pPr>
        <w:r>
          <w:fldChar w:fldCharType="begin"/>
        </w:r>
        <w:r>
          <w:instrText>PAGE   \* MERGEFORMAT</w:instrText>
        </w:r>
        <w:r>
          <w:fldChar w:fldCharType="separate"/>
        </w:r>
        <w:r w:rsidR="00756AC0">
          <w:rPr>
            <w:noProof/>
          </w:rPr>
          <w:t>96</w:t>
        </w:r>
        <w:r>
          <w:rPr>
            <w:noProof/>
          </w:rPr>
          <w:fldChar w:fldCharType="end"/>
        </w:r>
      </w:p>
    </w:sdtContent>
  </w:sdt>
  <w:p w:rsidR="002D4745" w:rsidRDefault="002D4745">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D4745" w:rsidRDefault="002D4745" w:rsidP="007451B8">
      <w:pPr>
        <w:spacing w:after="0" w:line="240" w:lineRule="auto"/>
      </w:pPr>
      <w:r>
        <w:separator/>
      </w:r>
    </w:p>
  </w:footnote>
  <w:footnote w:type="continuationSeparator" w:id="0">
    <w:p w:rsidR="002D4745" w:rsidRDefault="002D4745" w:rsidP="007451B8">
      <w:pPr>
        <w:spacing w:after="0" w:line="240" w:lineRule="auto"/>
      </w:pPr>
      <w:r>
        <w:continuationSeparator/>
      </w:r>
    </w:p>
  </w:footnote>
  <w:footnote w:id="1">
    <w:p w:rsidR="002D4745" w:rsidRPr="00D642F7" w:rsidRDefault="002D4745">
      <w:pPr>
        <w:pStyle w:val="Textodenotaderodap"/>
        <w:rPr>
          <w:rFonts w:ascii="Times New Roman" w:hAnsi="Times New Roman" w:cs="Times New Roman"/>
        </w:rPr>
      </w:pPr>
      <w:r w:rsidRPr="00D33ED3">
        <w:rPr>
          <w:rStyle w:val="Refdenotaderodap"/>
        </w:rPr>
        <w:footnoteRef/>
      </w:r>
      <w:r w:rsidRPr="00D33ED3">
        <w:t xml:space="preserve"> </w:t>
      </w:r>
      <w:r w:rsidRPr="00D642F7">
        <w:rPr>
          <w:rFonts w:ascii="Times New Roman" w:hAnsi="Times New Roman" w:cs="Times New Roman"/>
        </w:rPr>
        <w:t xml:space="preserve">Tradução portuguesa: </w:t>
      </w:r>
      <w:r w:rsidRPr="00D642F7">
        <w:rPr>
          <w:rFonts w:ascii="Times New Roman" w:hAnsi="Times New Roman" w:cs="Times New Roman"/>
          <w:i/>
        </w:rPr>
        <w:t>A Transformação Estrutural da Esfera Pública</w:t>
      </w:r>
      <w:r w:rsidRPr="00D642F7">
        <w:rPr>
          <w:rFonts w:ascii="Times New Roman" w:hAnsi="Times New Roman" w:cs="Times New Roman"/>
        </w:rPr>
        <w:t>, Lisboa: Fundação Calouste Gulbenkian, 2012.</w:t>
      </w:r>
    </w:p>
  </w:footnote>
  <w:footnote w:id="2">
    <w:p w:rsidR="002D4745" w:rsidRPr="00D642F7" w:rsidRDefault="002D4745" w:rsidP="00D66783">
      <w:pPr>
        <w:pStyle w:val="Textodenotaderodap"/>
        <w:jc w:val="both"/>
        <w:rPr>
          <w:rFonts w:ascii="Times New Roman" w:hAnsi="Times New Roman" w:cs="Times New Roman"/>
          <w:lang w:val="fr-FR"/>
        </w:rPr>
      </w:pPr>
      <w:r w:rsidRPr="00D642F7">
        <w:rPr>
          <w:rStyle w:val="Refdenotaderodap"/>
          <w:rFonts w:ascii="Times New Roman" w:hAnsi="Times New Roman" w:cs="Times New Roman"/>
        </w:rPr>
        <w:footnoteRef/>
      </w:r>
      <w:r w:rsidRPr="00D642F7">
        <w:rPr>
          <w:rFonts w:ascii="Times New Roman" w:hAnsi="Times New Roman" w:cs="Times New Roman"/>
          <w:lang w:val="en-US"/>
        </w:rPr>
        <w:t xml:space="preserve"> </w:t>
      </w:r>
      <w:r w:rsidRPr="00D642F7">
        <w:rPr>
          <w:rFonts w:ascii="Times New Roman" w:hAnsi="Times New Roman" w:cs="Times New Roman"/>
          <w:lang w:val="en-GB"/>
        </w:rPr>
        <w:t xml:space="preserve">Jürgen Habermas (1992) </w:t>
      </w:r>
      <w:r w:rsidRPr="00D642F7">
        <w:rPr>
          <w:rFonts w:ascii="Times New Roman" w:hAnsi="Times New Roman" w:cs="Times New Roman"/>
          <w:i/>
          <w:lang w:val="en-GB"/>
        </w:rPr>
        <w:t xml:space="preserve">Faktizität und Geltung. </w:t>
      </w:r>
      <w:r w:rsidRPr="00D642F7">
        <w:rPr>
          <w:rFonts w:ascii="Times New Roman" w:hAnsi="Times New Roman" w:cs="Times New Roman"/>
          <w:i/>
          <w:lang w:val="fr-FR"/>
        </w:rPr>
        <w:t>Beiträge zur Diskurstheorie des Rechts und des Demokratischen Rechtsstats</w:t>
      </w:r>
      <w:r w:rsidRPr="00D642F7">
        <w:rPr>
          <w:rFonts w:ascii="Times New Roman" w:hAnsi="Times New Roman" w:cs="Times New Roman"/>
          <w:lang w:val="fr-FR"/>
        </w:rPr>
        <w:t xml:space="preserve">, ed. ut. </w:t>
      </w:r>
      <w:r w:rsidRPr="00D642F7">
        <w:rPr>
          <w:rFonts w:ascii="Times New Roman" w:hAnsi="Times New Roman" w:cs="Times New Roman"/>
          <w:i/>
          <w:lang w:val="fr-FR"/>
        </w:rPr>
        <w:t>Droit et Démocratie. Entre faits et normes</w:t>
      </w:r>
      <w:r w:rsidRPr="00D642F7">
        <w:rPr>
          <w:rFonts w:ascii="Times New Roman" w:hAnsi="Times New Roman" w:cs="Times New Roman"/>
          <w:lang w:val="fr-FR"/>
        </w:rPr>
        <w:t>, Paris, Gallimard, 1997, (em particular, pp.387-393).</w:t>
      </w:r>
    </w:p>
  </w:footnote>
  <w:footnote w:id="3">
    <w:p w:rsidR="002D4745" w:rsidRPr="00322DC6" w:rsidRDefault="002D4745" w:rsidP="00D66783">
      <w:pPr>
        <w:pStyle w:val="Textodenotaderodap"/>
        <w:rPr>
          <w:lang w:val="fr-FR"/>
        </w:rPr>
      </w:pPr>
      <w:r w:rsidRPr="00D642F7">
        <w:rPr>
          <w:rStyle w:val="Refdenotaderodap"/>
          <w:rFonts w:ascii="Times New Roman" w:hAnsi="Times New Roman" w:cs="Times New Roman"/>
        </w:rPr>
        <w:footnoteRef/>
      </w:r>
      <w:r w:rsidRPr="00D642F7">
        <w:rPr>
          <w:rFonts w:ascii="Times New Roman" w:hAnsi="Times New Roman" w:cs="Times New Roman"/>
          <w:lang w:val="fr-FR"/>
        </w:rPr>
        <w:t xml:space="preserve"> </w:t>
      </w:r>
      <w:r w:rsidRPr="00D642F7">
        <w:rPr>
          <w:rFonts w:ascii="Times New Roman" w:hAnsi="Times New Roman" w:cs="Times New Roman"/>
        </w:rPr>
        <w:t>Jürgen Habermas</w:t>
      </w:r>
      <w:r w:rsidRPr="00D642F7">
        <w:rPr>
          <w:rFonts w:ascii="Times New Roman" w:hAnsi="Times New Roman" w:cs="Times New Roman"/>
          <w:lang w:val="fr-FR"/>
        </w:rPr>
        <w:t>, op. cit., p. 388.</w:t>
      </w:r>
    </w:p>
  </w:footnote>
  <w:footnote w:id="4">
    <w:p w:rsidR="002D4745" w:rsidRDefault="002D4745" w:rsidP="007451B8">
      <w:pPr>
        <w:pStyle w:val="Textodenotaderodap"/>
      </w:pPr>
      <w:r>
        <w:rPr>
          <w:rStyle w:val="Refdenotaderodap"/>
        </w:rPr>
        <w:footnoteRef/>
      </w:r>
      <w:r>
        <w:t xml:space="preserve"> </w:t>
      </w:r>
      <w:r w:rsidRPr="00D642F7">
        <w:rPr>
          <w:rFonts w:ascii="Times New Roman" w:hAnsi="Times New Roman" w:cs="Times New Roman"/>
        </w:rPr>
        <w:t>ARENDT, Hannah, A Condição Humana, Relógio D’Água, 2001, p. 52</w:t>
      </w:r>
    </w:p>
  </w:footnote>
  <w:footnote w:id="5">
    <w:p w:rsidR="002D4745" w:rsidRPr="00D642F7" w:rsidRDefault="002D4745" w:rsidP="007451B8">
      <w:pPr>
        <w:pStyle w:val="Textodenotaderodap"/>
        <w:rPr>
          <w:rFonts w:ascii="Times New Roman" w:hAnsi="Times New Roman" w:cs="Times New Roman"/>
        </w:rPr>
      </w:pPr>
      <w:r>
        <w:rPr>
          <w:rStyle w:val="Refdenotaderodap"/>
        </w:rPr>
        <w:footnoteRef/>
      </w:r>
      <w:r>
        <w:t xml:space="preserve"> </w:t>
      </w:r>
      <w:r w:rsidRPr="00D642F7">
        <w:rPr>
          <w:rFonts w:ascii="Times New Roman" w:hAnsi="Times New Roman" w:cs="Times New Roman"/>
        </w:rPr>
        <w:t>INNERARITY, Daniel; O Novo espaço público, editorial Teorema, 2010, Lisboa, pag.100.</w:t>
      </w:r>
    </w:p>
  </w:footnote>
  <w:footnote w:id="6">
    <w:p w:rsidR="002D4745" w:rsidRDefault="002D4745" w:rsidP="007451B8">
      <w:pPr>
        <w:pStyle w:val="Textodenotaderodap"/>
      </w:pPr>
      <w:r w:rsidRPr="00D642F7">
        <w:rPr>
          <w:rStyle w:val="Refdenotaderodap"/>
          <w:rFonts w:ascii="Times New Roman" w:hAnsi="Times New Roman" w:cs="Times New Roman"/>
        </w:rPr>
        <w:footnoteRef/>
      </w:r>
      <w:r w:rsidRPr="00D642F7">
        <w:rPr>
          <w:rFonts w:ascii="Times New Roman" w:hAnsi="Times New Roman" w:cs="Times New Roman"/>
        </w:rPr>
        <w:t xml:space="preserve"> Idem, pag.100</w:t>
      </w:r>
      <w:r>
        <w:t>.</w:t>
      </w:r>
    </w:p>
  </w:footnote>
  <w:footnote w:id="7">
    <w:p w:rsidR="002D4745" w:rsidRPr="00D642F7" w:rsidRDefault="002D4745" w:rsidP="007451B8">
      <w:pPr>
        <w:pStyle w:val="Textodenotaderodap"/>
        <w:rPr>
          <w:rFonts w:ascii="Times New Roman" w:hAnsi="Times New Roman" w:cs="Times New Roman"/>
        </w:rPr>
      </w:pPr>
      <w:r w:rsidRPr="00D642F7">
        <w:rPr>
          <w:rStyle w:val="Refdenotaderodap"/>
          <w:rFonts w:ascii="Times New Roman" w:hAnsi="Times New Roman" w:cs="Times New Roman"/>
        </w:rPr>
        <w:footnoteRef/>
      </w:r>
      <w:r w:rsidRPr="00D642F7">
        <w:rPr>
          <w:rFonts w:ascii="Times New Roman" w:hAnsi="Times New Roman" w:cs="Times New Roman"/>
        </w:rPr>
        <w:t xml:space="preserve"> CARMO, Pedro do, Investigação Criminal e Media in Rev. M.º P.º nº 124 – Out/Dez 2010 pag. 115</w:t>
      </w:r>
    </w:p>
  </w:footnote>
  <w:footnote w:id="8">
    <w:p w:rsidR="002D4745" w:rsidRDefault="002D4745" w:rsidP="007451B8">
      <w:pPr>
        <w:pStyle w:val="Textodenotaderodap"/>
      </w:pPr>
      <w:r w:rsidRPr="00D642F7">
        <w:rPr>
          <w:rStyle w:val="Refdenotaderodap"/>
          <w:rFonts w:ascii="Times New Roman" w:hAnsi="Times New Roman" w:cs="Times New Roman"/>
        </w:rPr>
        <w:footnoteRef/>
      </w:r>
      <w:r w:rsidRPr="00D642F7">
        <w:rPr>
          <w:rFonts w:ascii="Times New Roman" w:hAnsi="Times New Roman" w:cs="Times New Roman"/>
        </w:rPr>
        <w:t xml:space="preserve"> Idem, pag. 115</w:t>
      </w:r>
    </w:p>
  </w:footnote>
  <w:footnote w:id="9">
    <w:p w:rsidR="002D4745" w:rsidRPr="00D642F7" w:rsidRDefault="002D4745" w:rsidP="00E639D6">
      <w:pPr>
        <w:pStyle w:val="Textodenotaderodap"/>
        <w:rPr>
          <w:rFonts w:ascii="Times New Roman" w:hAnsi="Times New Roman" w:cs="Times New Roman"/>
        </w:rPr>
      </w:pPr>
      <w:r w:rsidRPr="00D642F7">
        <w:rPr>
          <w:rStyle w:val="Refdenotaderodap"/>
          <w:rFonts w:ascii="Times New Roman" w:hAnsi="Times New Roman" w:cs="Times New Roman"/>
        </w:rPr>
        <w:footnoteRef/>
      </w:r>
      <w:r w:rsidRPr="00D642F7">
        <w:rPr>
          <w:rFonts w:ascii="Times New Roman" w:hAnsi="Times New Roman" w:cs="Times New Roman"/>
        </w:rPr>
        <w:t xml:space="preserve"> “Que significa juzgar?”, Antonio-Enrique Pérez Luño, 2009 pág. 170</w:t>
      </w:r>
    </w:p>
  </w:footnote>
  <w:footnote w:id="10">
    <w:p w:rsidR="002D4745" w:rsidRPr="00D642F7" w:rsidRDefault="002D4745" w:rsidP="004D5C56">
      <w:pPr>
        <w:pStyle w:val="Textodenotaderodap"/>
        <w:jc w:val="both"/>
        <w:rPr>
          <w:rFonts w:ascii="Times New Roman" w:hAnsi="Times New Roman" w:cs="Times New Roman"/>
        </w:rPr>
      </w:pPr>
      <w:r w:rsidRPr="00D642F7">
        <w:rPr>
          <w:rStyle w:val="Refdenotaderodap"/>
          <w:rFonts w:ascii="Times New Roman" w:hAnsi="Times New Roman" w:cs="Times New Roman"/>
        </w:rPr>
        <w:footnoteRef/>
      </w:r>
      <w:r w:rsidRPr="00D642F7">
        <w:rPr>
          <w:rFonts w:ascii="Times New Roman" w:hAnsi="Times New Roman" w:cs="Times New Roman"/>
        </w:rPr>
        <w:t xml:space="preserve"> O crime de violação era até 1995, crime contra fundamento ético-sociais, passando depois a corresponder a uma violação da liberdade e autodeterminação sexual da vítima.</w:t>
      </w:r>
    </w:p>
  </w:footnote>
  <w:footnote w:id="11">
    <w:p w:rsidR="002D4745" w:rsidRPr="00DD2DA3" w:rsidRDefault="002D4745" w:rsidP="00E639D6">
      <w:pPr>
        <w:pStyle w:val="Textodenotaderodap"/>
        <w:rPr>
          <w:color w:val="002060"/>
        </w:rPr>
      </w:pPr>
      <w:r w:rsidRPr="00D642F7">
        <w:rPr>
          <w:rStyle w:val="Refdenotaderodap"/>
          <w:rFonts w:ascii="Times New Roman" w:hAnsi="Times New Roman" w:cs="Times New Roman"/>
        </w:rPr>
        <w:footnoteRef/>
      </w:r>
      <w:r w:rsidRPr="00D642F7">
        <w:rPr>
          <w:rFonts w:ascii="Times New Roman" w:hAnsi="Times New Roman" w:cs="Times New Roman"/>
        </w:rPr>
        <w:t xml:space="preserve"> Direito Processual Civil, I Vol, ed. AAFDL, pp. 181-228</w:t>
      </w:r>
    </w:p>
  </w:footnote>
  <w:footnote w:id="12">
    <w:p w:rsidR="002D4745" w:rsidRPr="00D642F7" w:rsidRDefault="002D4745" w:rsidP="00E639D6">
      <w:pPr>
        <w:pStyle w:val="Textodenotaderodap"/>
        <w:rPr>
          <w:rFonts w:ascii="Times New Roman" w:hAnsi="Times New Roman" w:cs="Times New Roman"/>
        </w:rPr>
      </w:pPr>
      <w:r w:rsidRPr="00D642F7">
        <w:rPr>
          <w:rStyle w:val="Refdenotaderodap"/>
          <w:rFonts w:ascii="Times New Roman" w:hAnsi="Times New Roman" w:cs="Times New Roman"/>
        </w:rPr>
        <w:footnoteRef/>
      </w:r>
      <w:r w:rsidRPr="00D642F7">
        <w:rPr>
          <w:rFonts w:ascii="Times New Roman" w:hAnsi="Times New Roman" w:cs="Times New Roman"/>
        </w:rPr>
        <w:t xml:space="preserve"> </w:t>
      </w:r>
      <w:r w:rsidRPr="00D642F7">
        <w:rPr>
          <w:rFonts w:ascii="Times New Roman" w:hAnsi="Times New Roman" w:cs="Times New Roman"/>
          <w:i/>
        </w:rPr>
        <w:t>Noções Elementares de Processo Civil</w:t>
      </w:r>
      <w:r w:rsidRPr="00D642F7">
        <w:rPr>
          <w:rFonts w:ascii="Times New Roman" w:hAnsi="Times New Roman" w:cs="Times New Roman"/>
        </w:rPr>
        <w:t>, Coimbra Editora, 1979, pp. 373-393</w:t>
      </w:r>
    </w:p>
  </w:footnote>
  <w:footnote w:id="13">
    <w:p w:rsidR="002D4745" w:rsidRPr="00D642F7" w:rsidRDefault="002D4745" w:rsidP="00FC023E">
      <w:pPr>
        <w:pStyle w:val="Textodenotaderodap"/>
        <w:rPr>
          <w:rFonts w:ascii="Times New Roman" w:hAnsi="Times New Roman" w:cs="Times New Roman"/>
        </w:rPr>
      </w:pPr>
      <w:r w:rsidRPr="00D642F7">
        <w:rPr>
          <w:rStyle w:val="Refdenotaderodap"/>
          <w:rFonts w:ascii="Times New Roman" w:hAnsi="Times New Roman" w:cs="Times New Roman"/>
        </w:rPr>
        <w:footnoteRef/>
      </w:r>
      <w:r w:rsidR="003D7906">
        <w:rPr>
          <w:rFonts w:ascii="Times New Roman" w:hAnsi="Times New Roman" w:cs="Times New Roman"/>
        </w:rPr>
        <w:t xml:space="preserve"> Artigo 605</w:t>
      </w:r>
      <w:r w:rsidRPr="00D642F7">
        <w:rPr>
          <w:rFonts w:ascii="Times New Roman" w:hAnsi="Times New Roman" w:cs="Times New Roman"/>
        </w:rPr>
        <w:t>º n.º1 CPC – a violação desta regra origina uma nulidade proces</w:t>
      </w:r>
      <w:r w:rsidR="003D7906">
        <w:rPr>
          <w:rFonts w:ascii="Times New Roman" w:hAnsi="Times New Roman" w:cs="Times New Roman"/>
        </w:rPr>
        <w:t>sual, de acordo com o Artigo 195</w:t>
      </w:r>
      <w:r w:rsidRPr="00D642F7">
        <w:rPr>
          <w:rFonts w:ascii="Times New Roman" w:hAnsi="Times New Roman" w:cs="Times New Roman"/>
        </w:rPr>
        <w:t>º n.º 1 CPC</w:t>
      </w:r>
    </w:p>
  </w:footnote>
  <w:footnote w:id="14">
    <w:p w:rsidR="002D4745" w:rsidRPr="00D642F7" w:rsidRDefault="002D4745" w:rsidP="00E639D6">
      <w:pPr>
        <w:shd w:val="clear" w:color="auto" w:fill="FFFFFF"/>
        <w:spacing w:after="0" w:line="240" w:lineRule="auto"/>
        <w:rPr>
          <w:rFonts w:ascii="Times New Roman" w:eastAsia="Times New Roman" w:hAnsi="Times New Roman" w:cs="Times New Roman"/>
          <w:sz w:val="20"/>
          <w:szCs w:val="20"/>
          <w:lang w:eastAsia="pt-PT"/>
        </w:rPr>
      </w:pPr>
      <w:r w:rsidRPr="00D642F7">
        <w:rPr>
          <w:rStyle w:val="Refdenotaderodap"/>
          <w:rFonts w:ascii="Times New Roman" w:hAnsi="Times New Roman" w:cs="Times New Roman"/>
        </w:rPr>
        <w:footnoteRef/>
      </w:r>
      <w:r w:rsidRPr="00D642F7">
        <w:rPr>
          <w:rFonts w:ascii="Times New Roman" w:hAnsi="Times New Roman" w:cs="Times New Roman"/>
        </w:rPr>
        <w:t xml:space="preserve"> </w:t>
      </w:r>
      <w:r w:rsidRPr="00D642F7">
        <w:rPr>
          <w:rFonts w:ascii="Times New Roman" w:eastAsia="Times New Roman" w:hAnsi="Times New Roman" w:cs="Times New Roman"/>
          <w:b/>
          <w:bCs/>
          <w:sz w:val="20"/>
          <w:szCs w:val="20"/>
          <w:lang w:eastAsia="pt-PT"/>
        </w:rPr>
        <w:t>"imparcial"</w:t>
      </w:r>
      <w:r w:rsidRPr="00D642F7">
        <w:rPr>
          <w:rFonts w:ascii="Times New Roman" w:eastAsia="Times New Roman" w:hAnsi="Times New Roman" w:cs="Times New Roman"/>
          <w:sz w:val="20"/>
          <w:szCs w:val="20"/>
          <w:lang w:eastAsia="pt-PT"/>
        </w:rPr>
        <w:t>, in Dicionário Priberam da Língua Portuguesa [em linha], 2008-2013,</w:t>
      </w:r>
    </w:p>
    <w:p w:rsidR="002D4745" w:rsidRPr="00D642F7" w:rsidRDefault="002D4745" w:rsidP="00E639D6">
      <w:pPr>
        <w:shd w:val="clear" w:color="auto" w:fill="FFFFFF"/>
        <w:spacing w:after="0" w:line="240" w:lineRule="auto"/>
        <w:rPr>
          <w:rFonts w:ascii="Times New Roman" w:eastAsia="Times New Roman" w:hAnsi="Times New Roman" w:cs="Times New Roman"/>
          <w:sz w:val="20"/>
          <w:szCs w:val="20"/>
          <w:lang w:eastAsia="pt-PT"/>
        </w:rPr>
      </w:pPr>
      <w:r w:rsidRPr="00D642F7">
        <w:rPr>
          <w:rFonts w:ascii="Times New Roman" w:eastAsia="Times New Roman" w:hAnsi="Times New Roman" w:cs="Times New Roman"/>
          <w:sz w:val="20"/>
          <w:szCs w:val="20"/>
          <w:lang w:eastAsia="pt-PT"/>
        </w:rPr>
        <w:t> </w:t>
      </w:r>
      <w:hyperlink r:id="rId1" w:history="1">
        <w:r w:rsidRPr="00D642F7">
          <w:rPr>
            <w:rFonts w:ascii="Times New Roman" w:eastAsia="Times New Roman" w:hAnsi="Times New Roman" w:cs="Times New Roman"/>
            <w:sz w:val="20"/>
            <w:szCs w:val="20"/>
            <w:u w:val="single"/>
            <w:lang w:eastAsia="pt-PT"/>
          </w:rPr>
          <w:t>http://www.priberam.pt/DLPO/imparcial</w:t>
        </w:r>
      </w:hyperlink>
      <w:r w:rsidRPr="00D642F7">
        <w:rPr>
          <w:rFonts w:ascii="Times New Roman" w:eastAsia="Times New Roman" w:hAnsi="Times New Roman" w:cs="Times New Roman"/>
          <w:sz w:val="20"/>
          <w:szCs w:val="20"/>
          <w:lang w:eastAsia="pt-PT"/>
        </w:rPr>
        <w:t> [consultado em 20-08-2015].</w:t>
      </w:r>
    </w:p>
    <w:p w:rsidR="002D4745" w:rsidRPr="000E46C1" w:rsidRDefault="002D4745" w:rsidP="00E639D6">
      <w:pPr>
        <w:pStyle w:val="Textodenotaderodap"/>
        <w:rPr>
          <w:rFonts w:ascii="Times New Roman" w:hAnsi="Times New Roman" w:cs="Times New Roman"/>
        </w:rPr>
      </w:pPr>
    </w:p>
    <w:p w:rsidR="002D4745" w:rsidRDefault="002D4745" w:rsidP="00E639D6">
      <w:pPr>
        <w:pStyle w:val="Textodenotaderodap"/>
      </w:pPr>
    </w:p>
  </w:footnote>
  <w:footnote w:id="15">
    <w:p w:rsidR="002D4745" w:rsidRPr="00D642F7" w:rsidRDefault="002D4745" w:rsidP="00E639D6">
      <w:pPr>
        <w:spacing w:after="0" w:line="360" w:lineRule="auto"/>
        <w:ind w:firstLine="709"/>
        <w:jc w:val="both"/>
        <w:rPr>
          <w:rFonts w:ascii="Times New Roman" w:hAnsi="Times New Roman" w:cs="Times New Roman"/>
          <w:sz w:val="20"/>
          <w:szCs w:val="20"/>
        </w:rPr>
      </w:pPr>
      <w:r w:rsidRPr="00D642F7">
        <w:rPr>
          <w:rStyle w:val="Refdenotaderodap"/>
          <w:rFonts w:ascii="Times New Roman" w:hAnsi="Times New Roman" w:cs="Times New Roman"/>
          <w:sz w:val="20"/>
          <w:szCs w:val="20"/>
        </w:rPr>
        <w:footnoteRef/>
      </w:r>
      <w:r w:rsidRPr="00D642F7">
        <w:rPr>
          <w:rFonts w:ascii="Times New Roman" w:hAnsi="Times New Roman" w:cs="Times New Roman"/>
          <w:sz w:val="20"/>
          <w:szCs w:val="20"/>
        </w:rPr>
        <w:t xml:space="preserve"> O interesse público refere-se ao bem geral; é visto como algo a ser defendido, mas que deve chegar a todos, ou seja, é de vasta importância e interessa a todos os cidadãos. </w:t>
      </w:r>
    </w:p>
    <w:p w:rsidR="002D4745" w:rsidRPr="00D642F7" w:rsidRDefault="002D4745" w:rsidP="00E639D6">
      <w:pPr>
        <w:pStyle w:val="Textodenotaderodap"/>
        <w:rPr>
          <w:rFonts w:ascii="Times New Roman" w:hAnsi="Times New Roman" w:cs="Times New Roman"/>
        </w:rPr>
      </w:pPr>
    </w:p>
  </w:footnote>
  <w:footnote w:id="16">
    <w:p w:rsidR="002D4745" w:rsidRPr="00D642F7" w:rsidRDefault="002D4745" w:rsidP="00E639D6">
      <w:pPr>
        <w:pStyle w:val="Textodenotaderodap"/>
        <w:rPr>
          <w:rFonts w:ascii="Times New Roman" w:hAnsi="Times New Roman" w:cs="Times New Roman"/>
        </w:rPr>
      </w:pPr>
      <w:r w:rsidRPr="00D642F7">
        <w:rPr>
          <w:rStyle w:val="Refdenotaderodap"/>
          <w:rFonts w:ascii="Times New Roman" w:hAnsi="Times New Roman" w:cs="Times New Roman"/>
        </w:rPr>
        <w:footnoteRef/>
      </w:r>
      <w:r w:rsidRPr="00D642F7">
        <w:rPr>
          <w:rFonts w:ascii="Times New Roman" w:hAnsi="Times New Roman" w:cs="Times New Roman"/>
        </w:rPr>
        <w:t xml:space="preserve"> C. f. Hermenegildo Borges (2005), </w:t>
      </w:r>
      <w:r w:rsidRPr="00D642F7">
        <w:rPr>
          <w:rFonts w:ascii="Times New Roman" w:hAnsi="Times New Roman" w:cs="Times New Roman"/>
          <w:i/>
        </w:rPr>
        <w:t>Vida Razão e justiça – Racionalidade argumentativa na motivação judiciária</w:t>
      </w:r>
      <w:r w:rsidRPr="00D642F7">
        <w:rPr>
          <w:rFonts w:ascii="Times New Roman" w:hAnsi="Times New Roman" w:cs="Times New Roman"/>
        </w:rPr>
        <w:t>, Edições MinervaCoimbra: Coimbra, p. 24, “Imerso nos constrangimentos de um positivismo puro e duro, o lugar e função do juiz limitava-se a ser o definido pela expressão: “la bouche qui dit la loi”. A exigência da motivação tinha como único propósito controlar a acção do juiz e o exercício das suas competências (…).”</w:t>
      </w:r>
    </w:p>
  </w:footnote>
  <w:footnote w:id="17">
    <w:p w:rsidR="002D4745" w:rsidRPr="00D642F7" w:rsidRDefault="002D4745" w:rsidP="00E639D6">
      <w:pPr>
        <w:pStyle w:val="Textodenotaderodap"/>
        <w:jc w:val="both"/>
        <w:rPr>
          <w:rFonts w:ascii="Times New Roman" w:hAnsi="Times New Roman" w:cs="Times New Roman"/>
        </w:rPr>
      </w:pPr>
      <w:r w:rsidRPr="00D642F7">
        <w:rPr>
          <w:rStyle w:val="Refdenotaderodap"/>
          <w:rFonts w:ascii="Times New Roman" w:hAnsi="Times New Roman" w:cs="Times New Roman"/>
        </w:rPr>
        <w:footnoteRef/>
      </w:r>
      <w:r w:rsidRPr="00D642F7">
        <w:rPr>
          <w:rFonts w:ascii="Times New Roman" w:hAnsi="Times New Roman" w:cs="Times New Roman"/>
        </w:rPr>
        <w:t xml:space="preserve"> Este dever constitucional foi introduzido com a revisão constitucional de 1982 – lei constitucional n.º1/82, de 30 de Setembro.</w:t>
      </w:r>
    </w:p>
  </w:footnote>
  <w:footnote w:id="18">
    <w:p w:rsidR="002D4745" w:rsidRDefault="002D4745" w:rsidP="00E639D6">
      <w:pPr>
        <w:pStyle w:val="Textodenotaderodap"/>
        <w:jc w:val="both"/>
      </w:pPr>
      <w:r w:rsidRPr="00D642F7">
        <w:rPr>
          <w:rStyle w:val="Refdenotaderodap"/>
          <w:rFonts w:ascii="Times New Roman" w:hAnsi="Times New Roman" w:cs="Times New Roman"/>
        </w:rPr>
        <w:footnoteRef/>
      </w:r>
      <w:r w:rsidRPr="00D642F7">
        <w:rPr>
          <w:rFonts w:ascii="Times New Roman" w:hAnsi="Times New Roman" w:cs="Times New Roman"/>
        </w:rPr>
        <w:t xml:space="preserve"> O legislador refere-se aqui a atos como os despachos. Os despachos são atos dos juízes que se destinam apenas a dar impulso a um processo.</w:t>
      </w:r>
    </w:p>
  </w:footnote>
  <w:footnote w:id="19">
    <w:p w:rsidR="002D4745" w:rsidRPr="000E7CD5" w:rsidRDefault="002D4745" w:rsidP="00E639D6">
      <w:pPr>
        <w:pStyle w:val="Textodenotaderodap"/>
      </w:pPr>
      <w:r w:rsidRPr="000E7CD5">
        <w:rPr>
          <w:rStyle w:val="Refdenotaderodap"/>
        </w:rPr>
        <w:footnoteRef/>
      </w:r>
      <w:r w:rsidRPr="000E7CD5">
        <w:t xml:space="preserve"> </w:t>
      </w:r>
      <w:r w:rsidRPr="000E7CD5">
        <w:rPr>
          <w:rFonts w:ascii="Times New Roman" w:hAnsi="Times New Roman" w:cs="Times New Roman"/>
        </w:rPr>
        <w:t xml:space="preserve">Cf. Hermenegildo Borges (2005) </w:t>
      </w:r>
      <w:r w:rsidRPr="000E7CD5">
        <w:rPr>
          <w:rFonts w:ascii="Times New Roman" w:hAnsi="Times New Roman" w:cs="Times New Roman"/>
          <w:i/>
        </w:rPr>
        <w:t>Vida Razão e Justiça – Racionalidade argumentativa na motivação judiciária</w:t>
      </w:r>
      <w:r w:rsidRPr="000E7CD5">
        <w:rPr>
          <w:rFonts w:ascii="Times New Roman" w:hAnsi="Times New Roman" w:cs="Times New Roman"/>
        </w:rPr>
        <w:t>, p.34.</w:t>
      </w:r>
    </w:p>
  </w:footnote>
  <w:footnote w:id="20">
    <w:p w:rsidR="002D4745" w:rsidRPr="000E7CD5" w:rsidRDefault="002D4745" w:rsidP="00E639D6">
      <w:pPr>
        <w:pStyle w:val="Textodenotaderodap"/>
        <w:jc w:val="both"/>
      </w:pPr>
      <w:r w:rsidRPr="000E7CD5">
        <w:rPr>
          <w:rStyle w:val="Refdenotaderodap"/>
        </w:rPr>
        <w:footnoteRef/>
      </w:r>
      <w:r w:rsidRPr="000E7CD5">
        <w:rPr>
          <w:rFonts w:ascii="Times New Roman" w:hAnsi="Times New Roman" w:cs="Times New Roman"/>
        </w:rPr>
        <w:t xml:space="preserve"> </w:t>
      </w:r>
      <w:r w:rsidRPr="000E7CD5">
        <w:rPr>
          <w:rFonts w:ascii="Times New Roman" w:hAnsi="Times New Roman" w:cs="Times New Roman"/>
          <w:shd w:val="clear" w:color="auto" w:fill="FFFFFF"/>
        </w:rPr>
        <w:t>O Conselho Superior da Magistratura é um órgão constitucional, colegial e autónomo.</w:t>
      </w:r>
      <w:r w:rsidRPr="000E7CD5">
        <w:rPr>
          <w:rFonts w:ascii="Times New Roman" w:hAnsi="Times New Roman" w:cs="Times New Roman"/>
        </w:rPr>
        <w:br/>
      </w:r>
      <w:r w:rsidRPr="000E7CD5">
        <w:rPr>
          <w:rFonts w:ascii="Times New Roman" w:hAnsi="Times New Roman" w:cs="Times New Roman"/>
          <w:shd w:val="clear" w:color="auto" w:fill="FFFFFF"/>
        </w:rPr>
        <w:t>O Conselho Superior da Magistratura é o órgão do Estado a quem estão constitucionalmente atribuídas as competências de nomeação, colocação, transferência e promoção dos Juízes dos Tribunais Judiciais e o exercício da ação disciplinar, sendo, simultaneamente, um órgão de salvaguarda institucional dos Juízes e da sua independência.</w:t>
      </w:r>
      <w:r w:rsidRPr="000E7CD5">
        <w:t xml:space="preserve"> </w:t>
      </w:r>
    </w:p>
  </w:footnote>
  <w:footnote w:id="21">
    <w:p w:rsidR="002D4745" w:rsidRPr="00D642F7" w:rsidRDefault="002D4745" w:rsidP="00E639D6">
      <w:pPr>
        <w:pStyle w:val="Textodenotaderodap"/>
        <w:rPr>
          <w:rFonts w:ascii="Times New Roman" w:hAnsi="Times New Roman" w:cs="Times New Roman"/>
        </w:rPr>
      </w:pPr>
      <w:r w:rsidRPr="00D642F7">
        <w:rPr>
          <w:rStyle w:val="Refdenotaderodap"/>
          <w:rFonts w:ascii="Times New Roman" w:hAnsi="Times New Roman" w:cs="Times New Roman"/>
        </w:rPr>
        <w:footnoteRef/>
      </w:r>
      <w:r w:rsidRPr="00D642F7">
        <w:rPr>
          <w:rFonts w:ascii="Times New Roman" w:hAnsi="Times New Roman" w:cs="Times New Roman"/>
        </w:rPr>
        <w:t xml:space="preserve"> Jornal Sol online dia  09/06/2015 – noticia 396688).</w:t>
      </w:r>
    </w:p>
    <w:p w:rsidR="002D4745" w:rsidRDefault="002D4745" w:rsidP="00E639D6">
      <w:pPr>
        <w:pStyle w:val="Textodenotaderodap"/>
      </w:pPr>
    </w:p>
  </w:footnote>
  <w:footnote w:id="22">
    <w:p w:rsidR="002D4745" w:rsidRPr="00D642F7" w:rsidRDefault="002D4745" w:rsidP="00E639D6">
      <w:pPr>
        <w:pStyle w:val="Textodenotaderodap"/>
        <w:rPr>
          <w:rFonts w:ascii="Times New Roman" w:hAnsi="Times New Roman" w:cs="Times New Roman"/>
        </w:rPr>
      </w:pPr>
      <w:r w:rsidRPr="00D642F7">
        <w:rPr>
          <w:rStyle w:val="Refdenotaderodap"/>
          <w:rFonts w:ascii="Times New Roman" w:hAnsi="Times New Roman" w:cs="Times New Roman"/>
        </w:rPr>
        <w:footnoteRef/>
      </w:r>
      <w:r w:rsidRPr="00D642F7">
        <w:rPr>
          <w:rFonts w:ascii="Times New Roman" w:hAnsi="Times New Roman" w:cs="Times New Roman"/>
        </w:rPr>
        <w:t xml:space="preserve"> Artigo 3º do DL n.º 387-A/87, de 29 de Dezembro</w:t>
      </w:r>
    </w:p>
  </w:footnote>
  <w:footnote w:id="23">
    <w:p w:rsidR="002D4745" w:rsidRPr="00D642F7" w:rsidRDefault="002D4745" w:rsidP="00E639D6">
      <w:pPr>
        <w:pStyle w:val="Textodenotaderodap"/>
        <w:rPr>
          <w:rFonts w:ascii="Times New Roman" w:hAnsi="Times New Roman" w:cs="Times New Roman"/>
        </w:rPr>
      </w:pPr>
      <w:r w:rsidRPr="00D642F7">
        <w:rPr>
          <w:rStyle w:val="Refdenotaderodap"/>
          <w:rFonts w:ascii="Times New Roman" w:hAnsi="Times New Roman" w:cs="Times New Roman"/>
        </w:rPr>
        <w:footnoteRef/>
      </w:r>
      <w:r w:rsidRPr="00D642F7">
        <w:rPr>
          <w:rFonts w:ascii="Times New Roman" w:hAnsi="Times New Roman" w:cs="Times New Roman"/>
        </w:rPr>
        <w:t xml:space="preserve"> Artigo 4º do DL n.º 387-A/87, de 29 de Dezembro</w:t>
      </w:r>
    </w:p>
  </w:footnote>
  <w:footnote w:id="24">
    <w:p w:rsidR="002D4745" w:rsidRPr="00D642F7" w:rsidRDefault="002D4745" w:rsidP="00E639D6">
      <w:pPr>
        <w:pStyle w:val="Textodenotaderodap"/>
        <w:rPr>
          <w:rFonts w:ascii="Times New Roman" w:hAnsi="Times New Roman" w:cs="Times New Roman"/>
        </w:rPr>
      </w:pPr>
      <w:r w:rsidRPr="00D642F7">
        <w:rPr>
          <w:rStyle w:val="Refdenotaderodap"/>
          <w:rFonts w:ascii="Times New Roman" w:hAnsi="Times New Roman" w:cs="Times New Roman"/>
        </w:rPr>
        <w:footnoteRef/>
      </w:r>
      <w:r w:rsidRPr="00D642F7">
        <w:rPr>
          <w:rFonts w:ascii="Times New Roman" w:hAnsi="Times New Roman" w:cs="Times New Roman"/>
        </w:rPr>
        <w:t xml:space="preserve"> Artigo 5º do DL n.º 387-A/87, de 29 de Dezembro</w:t>
      </w:r>
    </w:p>
  </w:footnote>
  <w:footnote w:id="25">
    <w:p w:rsidR="002D4745" w:rsidRPr="00D642F7" w:rsidRDefault="002D4745" w:rsidP="00E639D6">
      <w:pPr>
        <w:pStyle w:val="Textodenotaderodap"/>
        <w:rPr>
          <w:rFonts w:ascii="Times New Roman" w:hAnsi="Times New Roman" w:cs="Times New Roman"/>
        </w:rPr>
      </w:pPr>
      <w:r w:rsidRPr="00D642F7">
        <w:rPr>
          <w:rStyle w:val="Refdenotaderodap"/>
          <w:rFonts w:ascii="Times New Roman" w:hAnsi="Times New Roman" w:cs="Times New Roman"/>
        </w:rPr>
        <w:footnoteRef/>
      </w:r>
      <w:r w:rsidRPr="00D642F7">
        <w:rPr>
          <w:rFonts w:ascii="Times New Roman" w:hAnsi="Times New Roman" w:cs="Times New Roman"/>
        </w:rPr>
        <w:t xml:space="preserve"> Artigo 9º do DL n.º 387-A/87, de 29 de Dezembro</w:t>
      </w:r>
    </w:p>
  </w:footnote>
  <w:footnote w:id="26">
    <w:p w:rsidR="002D4745" w:rsidRPr="00D642F7" w:rsidRDefault="002D4745" w:rsidP="00E639D6">
      <w:pPr>
        <w:pStyle w:val="Textodenotaderodap"/>
        <w:rPr>
          <w:rFonts w:ascii="Times New Roman" w:hAnsi="Times New Roman" w:cs="Times New Roman"/>
        </w:rPr>
      </w:pPr>
      <w:r w:rsidRPr="00D642F7">
        <w:rPr>
          <w:rStyle w:val="Refdenotaderodap"/>
          <w:rFonts w:ascii="Times New Roman" w:hAnsi="Times New Roman" w:cs="Times New Roman"/>
        </w:rPr>
        <w:footnoteRef/>
      </w:r>
      <w:r w:rsidRPr="00D642F7">
        <w:rPr>
          <w:rFonts w:ascii="Times New Roman" w:hAnsi="Times New Roman" w:cs="Times New Roman"/>
        </w:rPr>
        <w:t xml:space="preserve"> Artigo 10º do DL n.º 387-A/87, de 29 de Dezembro</w:t>
      </w:r>
    </w:p>
  </w:footnote>
  <w:footnote w:id="27">
    <w:p w:rsidR="002D4745" w:rsidRPr="00D642F7" w:rsidRDefault="002D4745" w:rsidP="00E639D6">
      <w:pPr>
        <w:pStyle w:val="Textodenotaderodap"/>
        <w:rPr>
          <w:rFonts w:ascii="Times New Roman" w:hAnsi="Times New Roman" w:cs="Times New Roman"/>
        </w:rPr>
      </w:pPr>
      <w:r w:rsidRPr="00D642F7">
        <w:rPr>
          <w:rStyle w:val="Refdenotaderodap"/>
          <w:rFonts w:ascii="Times New Roman" w:hAnsi="Times New Roman" w:cs="Times New Roman"/>
        </w:rPr>
        <w:footnoteRef/>
      </w:r>
      <w:r w:rsidRPr="00D642F7">
        <w:rPr>
          <w:rFonts w:ascii="Times New Roman" w:hAnsi="Times New Roman" w:cs="Times New Roman"/>
        </w:rPr>
        <w:t xml:space="preserve"> Artigo 11º do DL n.º 387-A/87, de 29 de Dezembro</w:t>
      </w:r>
    </w:p>
  </w:footnote>
  <w:footnote w:id="28">
    <w:p w:rsidR="002D4745" w:rsidRDefault="002D4745" w:rsidP="00E639D6">
      <w:pPr>
        <w:pStyle w:val="Textodenotaderodap"/>
      </w:pPr>
      <w:r w:rsidRPr="00D642F7">
        <w:rPr>
          <w:rStyle w:val="Refdenotaderodap"/>
          <w:rFonts w:ascii="Times New Roman" w:hAnsi="Times New Roman" w:cs="Times New Roman"/>
        </w:rPr>
        <w:footnoteRef/>
      </w:r>
      <w:r w:rsidRPr="00D642F7">
        <w:rPr>
          <w:rFonts w:ascii="Times New Roman" w:hAnsi="Times New Roman" w:cs="Times New Roman"/>
        </w:rPr>
        <w:t xml:space="preserve"> Artigo 12º e 13º do DL n.º 387-A/87, de 29 de Dezembro</w:t>
      </w:r>
    </w:p>
  </w:footnote>
  <w:footnote w:id="29">
    <w:p w:rsidR="002D4745" w:rsidRPr="00D642F7" w:rsidRDefault="002D4745">
      <w:pPr>
        <w:pStyle w:val="Textodenotaderodap"/>
        <w:rPr>
          <w:rFonts w:ascii="Times New Roman" w:hAnsi="Times New Roman" w:cs="Times New Roman"/>
        </w:rPr>
      </w:pPr>
      <w:r w:rsidRPr="00D642F7">
        <w:rPr>
          <w:rStyle w:val="Refdenotaderodap"/>
          <w:rFonts w:ascii="Times New Roman" w:hAnsi="Times New Roman" w:cs="Times New Roman"/>
        </w:rPr>
        <w:footnoteRef/>
      </w:r>
      <w:r w:rsidRPr="00D642F7">
        <w:rPr>
          <w:rFonts w:ascii="Times New Roman" w:hAnsi="Times New Roman" w:cs="Times New Roman"/>
        </w:rPr>
        <w:t xml:space="preserve"> Informação retirada do site do Conselho Superior de Magistratura – www.csm.org.pt</w:t>
      </w:r>
    </w:p>
  </w:footnote>
  <w:footnote w:id="30">
    <w:p w:rsidR="002D4745" w:rsidRDefault="002D4745">
      <w:pPr>
        <w:pStyle w:val="Textodenotaderodap"/>
      </w:pPr>
      <w:r w:rsidRPr="00D642F7">
        <w:rPr>
          <w:rStyle w:val="Refdenotaderodap"/>
          <w:rFonts w:ascii="Times New Roman" w:hAnsi="Times New Roman" w:cs="Times New Roman"/>
        </w:rPr>
        <w:footnoteRef/>
      </w:r>
      <w:r w:rsidRPr="00D642F7">
        <w:rPr>
          <w:rFonts w:ascii="Times New Roman" w:hAnsi="Times New Roman" w:cs="Times New Roman"/>
        </w:rPr>
        <w:t xml:space="preserve"> Esquema também retirado do site www.csm.org.pt</w:t>
      </w:r>
    </w:p>
  </w:footnote>
  <w:footnote w:id="31">
    <w:p w:rsidR="002D4745" w:rsidRPr="006A1FD2" w:rsidRDefault="002D4745" w:rsidP="007451B8">
      <w:pPr>
        <w:spacing w:after="0" w:line="240" w:lineRule="auto"/>
        <w:rPr>
          <w:rFonts w:ascii="Arial" w:eastAsia="Times New Roman" w:hAnsi="Arial" w:cs="Arial"/>
          <w:sz w:val="21"/>
          <w:szCs w:val="21"/>
          <w:lang w:eastAsia="pt-PT"/>
        </w:rPr>
      </w:pPr>
      <w:r>
        <w:rPr>
          <w:rStyle w:val="Refdenotaderodap"/>
        </w:rPr>
        <w:footnoteRef/>
      </w:r>
      <w:r>
        <w:t xml:space="preserve"> </w:t>
      </w:r>
      <w:r w:rsidRPr="006A1FD2">
        <w:rPr>
          <w:rFonts w:ascii="Times New Roman" w:eastAsia="Times New Roman" w:hAnsi="Times New Roman" w:cs="Times New Roman"/>
          <w:sz w:val="20"/>
          <w:szCs w:val="20"/>
          <w:lang w:eastAsia="pt-PT"/>
        </w:rPr>
        <w:t xml:space="preserve">MAXIMILIANO, Carlos. Comentários à Constituição brasileira. 5.ed. Rio de Janeiro-São Paulo: Freitas Bastos, 1954, v. 1 a 3., p. 156. </w:t>
      </w:r>
    </w:p>
    <w:p w:rsidR="002D4745" w:rsidRDefault="002D4745" w:rsidP="007451B8">
      <w:pPr>
        <w:pStyle w:val="Textodenotaderodap"/>
      </w:pPr>
    </w:p>
  </w:footnote>
  <w:footnote w:id="32">
    <w:p w:rsidR="002D4745" w:rsidRPr="003164F0" w:rsidRDefault="002D4745" w:rsidP="007451B8">
      <w:pPr>
        <w:pStyle w:val="Textodenotaderodap"/>
        <w:rPr>
          <w:rFonts w:ascii="Times New Roman" w:hAnsi="Times New Roman" w:cs="Times New Roman"/>
        </w:rPr>
      </w:pPr>
      <w:r w:rsidRPr="003164F0">
        <w:rPr>
          <w:rStyle w:val="Refdenotaderodap"/>
          <w:rFonts w:ascii="Times New Roman" w:hAnsi="Times New Roman" w:cs="Times New Roman"/>
        </w:rPr>
        <w:footnoteRef/>
      </w:r>
      <w:r w:rsidRPr="003164F0">
        <w:rPr>
          <w:rFonts w:ascii="Times New Roman" w:hAnsi="Times New Roman" w:cs="Times New Roman"/>
        </w:rPr>
        <w:t xml:space="preserve"> Artigo 59.º da Constituição Politica da República Portuguesa de 21 de Agosto de 1911</w:t>
      </w:r>
    </w:p>
  </w:footnote>
  <w:footnote w:id="33">
    <w:p w:rsidR="002D4745" w:rsidRPr="003164F0" w:rsidRDefault="002D4745" w:rsidP="007451B8">
      <w:pPr>
        <w:pStyle w:val="Textodenotaderodap"/>
        <w:rPr>
          <w:rFonts w:ascii="Times New Roman" w:hAnsi="Times New Roman" w:cs="Times New Roman"/>
        </w:rPr>
      </w:pPr>
      <w:r w:rsidRPr="003164F0">
        <w:rPr>
          <w:rStyle w:val="Refdenotaderodap"/>
          <w:rFonts w:ascii="Times New Roman" w:hAnsi="Times New Roman" w:cs="Times New Roman"/>
        </w:rPr>
        <w:footnoteRef/>
      </w:r>
      <w:r w:rsidRPr="003164F0">
        <w:rPr>
          <w:rFonts w:ascii="Times New Roman" w:hAnsi="Times New Roman" w:cs="Times New Roman"/>
        </w:rPr>
        <w:t xml:space="preserve"> Artigo 216º do Decreto de 10 de Abril de 1976</w:t>
      </w:r>
    </w:p>
  </w:footnote>
  <w:footnote w:id="34">
    <w:p w:rsidR="002D4745" w:rsidRPr="003164F0" w:rsidRDefault="002D4745" w:rsidP="007451B8">
      <w:pPr>
        <w:pStyle w:val="Textodenotaderodap"/>
        <w:rPr>
          <w:rFonts w:ascii="Times New Roman" w:hAnsi="Times New Roman" w:cs="Times New Roman"/>
        </w:rPr>
      </w:pPr>
      <w:r w:rsidRPr="003164F0">
        <w:rPr>
          <w:rStyle w:val="Refdenotaderodap"/>
          <w:rFonts w:ascii="Times New Roman" w:hAnsi="Times New Roman" w:cs="Times New Roman"/>
        </w:rPr>
        <w:footnoteRef/>
      </w:r>
      <w:r w:rsidRPr="003164F0">
        <w:rPr>
          <w:rFonts w:ascii="Times New Roman" w:hAnsi="Times New Roman" w:cs="Times New Roman"/>
        </w:rPr>
        <w:t xml:space="preserve"> Artigo 210º da Lei n.º 1/89 de 8 de Julho</w:t>
      </w:r>
    </w:p>
  </w:footnote>
  <w:footnote w:id="35">
    <w:p w:rsidR="002D4745" w:rsidRDefault="002D4745" w:rsidP="007451B8">
      <w:pPr>
        <w:pStyle w:val="Textodenotaderodap"/>
      </w:pPr>
      <w:r w:rsidRPr="003164F0">
        <w:rPr>
          <w:rStyle w:val="Refdenotaderodap"/>
          <w:rFonts w:ascii="Times New Roman" w:hAnsi="Times New Roman" w:cs="Times New Roman"/>
        </w:rPr>
        <w:footnoteRef/>
      </w:r>
      <w:r w:rsidRPr="003164F0">
        <w:rPr>
          <w:rFonts w:ascii="Times New Roman" w:hAnsi="Times New Roman" w:cs="Times New Roman"/>
        </w:rPr>
        <w:t xml:space="preserve"> Artigo 207º da Lei n.º 1/97, de 20 de Setembro</w:t>
      </w:r>
    </w:p>
  </w:footnote>
  <w:footnote w:id="36">
    <w:p w:rsidR="002D4745" w:rsidRPr="003164F0" w:rsidRDefault="002D4745" w:rsidP="007451B8">
      <w:pPr>
        <w:pStyle w:val="Textodenotaderodap"/>
        <w:rPr>
          <w:rFonts w:ascii="Times New Roman" w:hAnsi="Times New Roman" w:cs="Times New Roman"/>
        </w:rPr>
      </w:pPr>
      <w:r w:rsidRPr="003164F0">
        <w:rPr>
          <w:rStyle w:val="Refdenotaderodap"/>
          <w:rFonts w:ascii="Times New Roman" w:hAnsi="Times New Roman" w:cs="Times New Roman"/>
        </w:rPr>
        <w:footnoteRef/>
      </w:r>
      <w:r w:rsidRPr="003164F0">
        <w:rPr>
          <w:rFonts w:ascii="Times New Roman" w:hAnsi="Times New Roman" w:cs="Times New Roman"/>
        </w:rPr>
        <w:t xml:space="preserve"> Artigo 75º da lei n.º 52/08 de 28 de Agosto - LOFTJ</w:t>
      </w:r>
    </w:p>
  </w:footnote>
  <w:footnote w:id="37">
    <w:p w:rsidR="002D4745" w:rsidRPr="003164F0" w:rsidRDefault="002D4745" w:rsidP="007451B8">
      <w:pPr>
        <w:pStyle w:val="Textodenotaderodap"/>
        <w:rPr>
          <w:rFonts w:ascii="Times New Roman" w:hAnsi="Times New Roman" w:cs="Times New Roman"/>
        </w:rPr>
      </w:pPr>
      <w:r w:rsidRPr="003164F0">
        <w:rPr>
          <w:rStyle w:val="Refdenotaderodap"/>
          <w:rFonts w:ascii="Times New Roman" w:hAnsi="Times New Roman" w:cs="Times New Roman"/>
        </w:rPr>
        <w:footnoteRef/>
      </w:r>
      <w:r w:rsidRPr="003164F0">
        <w:rPr>
          <w:rFonts w:ascii="Times New Roman" w:hAnsi="Times New Roman" w:cs="Times New Roman"/>
        </w:rPr>
        <w:t xml:space="preserve"> Artigo 432º n.º 1 da Lei n.º 48/2007, de 29 de Agosto</w:t>
      </w:r>
    </w:p>
  </w:footnote>
  <w:footnote w:id="38">
    <w:p w:rsidR="002D4745" w:rsidRPr="003164F0" w:rsidRDefault="002D4745" w:rsidP="007451B8">
      <w:pPr>
        <w:pStyle w:val="Textodenotaderodap"/>
        <w:rPr>
          <w:rFonts w:ascii="Times New Roman" w:hAnsi="Times New Roman" w:cs="Times New Roman"/>
        </w:rPr>
      </w:pPr>
      <w:r w:rsidRPr="003164F0">
        <w:rPr>
          <w:rStyle w:val="Refdenotaderodap"/>
          <w:rFonts w:ascii="Times New Roman" w:hAnsi="Times New Roman" w:cs="Times New Roman"/>
        </w:rPr>
        <w:footnoteRef/>
      </w:r>
      <w:r w:rsidRPr="003164F0">
        <w:rPr>
          <w:rFonts w:ascii="Times New Roman" w:hAnsi="Times New Roman" w:cs="Times New Roman"/>
        </w:rPr>
        <w:t xml:space="preserve"> Artigo 3º do DL n.º 387-A/87, de 29 de Dezembro</w:t>
      </w:r>
    </w:p>
  </w:footnote>
  <w:footnote w:id="39">
    <w:p w:rsidR="002D4745" w:rsidRPr="003164F0" w:rsidRDefault="002D4745" w:rsidP="007451B8">
      <w:pPr>
        <w:pStyle w:val="Textodenotaderodap"/>
        <w:rPr>
          <w:rFonts w:ascii="Times New Roman" w:hAnsi="Times New Roman" w:cs="Times New Roman"/>
        </w:rPr>
      </w:pPr>
      <w:r w:rsidRPr="003164F0">
        <w:rPr>
          <w:rStyle w:val="Refdenotaderodap"/>
          <w:rFonts w:ascii="Times New Roman" w:hAnsi="Times New Roman" w:cs="Times New Roman"/>
        </w:rPr>
        <w:footnoteRef/>
      </w:r>
      <w:r w:rsidRPr="003164F0">
        <w:rPr>
          <w:rFonts w:ascii="Times New Roman" w:hAnsi="Times New Roman" w:cs="Times New Roman"/>
        </w:rPr>
        <w:t xml:space="preserve"> Artigo 4º do DL n.º 387-A/87, de 29 de Dezembro</w:t>
      </w:r>
    </w:p>
  </w:footnote>
  <w:footnote w:id="40">
    <w:p w:rsidR="002D4745" w:rsidRPr="003164F0" w:rsidRDefault="002D4745" w:rsidP="007451B8">
      <w:pPr>
        <w:pStyle w:val="Textodenotaderodap"/>
        <w:rPr>
          <w:rFonts w:ascii="Times New Roman" w:hAnsi="Times New Roman" w:cs="Times New Roman"/>
        </w:rPr>
      </w:pPr>
      <w:r w:rsidRPr="003164F0">
        <w:rPr>
          <w:rStyle w:val="Refdenotaderodap"/>
          <w:rFonts w:ascii="Times New Roman" w:hAnsi="Times New Roman" w:cs="Times New Roman"/>
        </w:rPr>
        <w:footnoteRef/>
      </w:r>
      <w:r w:rsidRPr="003164F0">
        <w:rPr>
          <w:rFonts w:ascii="Times New Roman" w:hAnsi="Times New Roman" w:cs="Times New Roman"/>
        </w:rPr>
        <w:t xml:space="preserve"> Artigo 5º do DL n.º 387-A/87, de 29 de Dezembro</w:t>
      </w:r>
    </w:p>
  </w:footnote>
  <w:footnote w:id="41">
    <w:p w:rsidR="002D4745" w:rsidRPr="003164F0" w:rsidRDefault="002D4745" w:rsidP="007451B8">
      <w:pPr>
        <w:pStyle w:val="Textodenotaderodap"/>
        <w:rPr>
          <w:rFonts w:ascii="Times New Roman" w:hAnsi="Times New Roman" w:cs="Times New Roman"/>
        </w:rPr>
      </w:pPr>
      <w:r w:rsidRPr="003164F0">
        <w:rPr>
          <w:rStyle w:val="Refdenotaderodap"/>
          <w:rFonts w:ascii="Times New Roman" w:hAnsi="Times New Roman" w:cs="Times New Roman"/>
        </w:rPr>
        <w:footnoteRef/>
      </w:r>
      <w:r w:rsidRPr="003164F0">
        <w:rPr>
          <w:rFonts w:ascii="Times New Roman" w:hAnsi="Times New Roman" w:cs="Times New Roman"/>
        </w:rPr>
        <w:t xml:space="preserve"> Artigo 9º do DL n.º 387-A/87, de 29 de Dezembro</w:t>
      </w:r>
    </w:p>
  </w:footnote>
  <w:footnote w:id="42">
    <w:p w:rsidR="002D4745" w:rsidRPr="003164F0" w:rsidRDefault="002D4745" w:rsidP="007451B8">
      <w:pPr>
        <w:pStyle w:val="Textodenotaderodap"/>
        <w:rPr>
          <w:rFonts w:ascii="Times New Roman" w:hAnsi="Times New Roman" w:cs="Times New Roman"/>
        </w:rPr>
      </w:pPr>
      <w:r w:rsidRPr="003164F0">
        <w:rPr>
          <w:rStyle w:val="Refdenotaderodap"/>
          <w:rFonts w:ascii="Times New Roman" w:hAnsi="Times New Roman" w:cs="Times New Roman"/>
        </w:rPr>
        <w:footnoteRef/>
      </w:r>
      <w:r w:rsidRPr="003164F0">
        <w:rPr>
          <w:rFonts w:ascii="Times New Roman" w:hAnsi="Times New Roman" w:cs="Times New Roman"/>
        </w:rPr>
        <w:t xml:space="preserve"> Artigo 10º do DL n.º 387-A/87, de 29 de Dezembro</w:t>
      </w:r>
    </w:p>
  </w:footnote>
  <w:footnote w:id="43">
    <w:p w:rsidR="002D4745" w:rsidRPr="003164F0" w:rsidRDefault="002D4745" w:rsidP="007451B8">
      <w:pPr>
        <w:pStyle w:val="Textodenotaderodap"/>
        <w:rPr>
          <w:rFonts w:ascii="Times New Roman" w:hAnsi="Times New Roman" w:cs="Times New Roman"/>
        </w:rPr>
      </w:pPr>
      <w:r w:rsidRPr="003164F0">
        <w:rPr>
          <w:rStyle w:val="Refdenotaderodap"/>
          <w:rFonts w:ascii="Times New Roman" w:hAnsi="Times New Roman" w:cs="Times New Roman"/>
        </w:rPr>
        <w:footnoteRef/>
      </w:r>
      <w:r w:rsidRPr="003164F0">
        <w:rPr>
          <w:rFonts w:ascii="Times New Roman" w:hAnsi="Times New Roman" w:cs="Times New Roman"/>
        </w:rPr>
        <w:t xml:space="preserve"> Artigo 11º do DL n.º 387-A/87, de 29 de Dezembro</w:t>
      </w:r>
    </w:p>
  </w:footnote>
  <w:footnote w:id="44">
    <w:p w:rsidR="002D4745" w:rsidRDefault="002D4745" w:rsidP="007451B8">
      <w:pPr>
        <w:pStyle w:val="Textodenotaderodap"/>
      </w:pPr>
      <w:r w:rsidRPr="003164F0">
        <w:rPr>
          <w:rStyle w:val="Refdenotaderodap"/>
          <w:rFonts w:ascii="Times New Roman" w:hAnsi="Times New Roman" w:cs="Times New Roman"/>
        </w:rPr>
        <w:footnoteRef/>
      </w:r>
      <w:r w:rsidRPr="003164F0">
        <w:rPr>
          <w:rFonts w:ascii="Times New Roman" w:hAnsi="Times New Roman" w:cs="Times New Roman"/>
        </w:rPr>
        <w:t xml:space="preserve"> Artigo 12º e 13º do DL n.º 387-A/87, de 29 de Dezembro</w:t>
      </w:r>
    </w:p>
  </w:footnote>
  <w:footnote w:id="45">
    <w:p w:rsidR="002D4745" w:rsidRPr="003164F0" w:rsidRDefault="002D4745" w:rsidP="007451B8">
      <w:pPr>
        <w:pStyle w:val="Textodenotaderodap"/>
        <w:rPr>
          <w:rFonts w:ascii="Times New Roman" w:hAnsi="Times New Roman" w:cs="Times New Roman"/>
        </w:rPr>
      </w:pPr>
      <w:r w:rsidRPr="003164F0">
        <w:rPr>
          <w:rStyle w:val="Refdenotaderodap"/>
          <w:rFonts w:ascii="Times New Roman" w:hAnsi="Times New Roman" w:cs="Times New Roman"/>
        </w:rPr>
        <w:footnoteRef/>
      </w:r>
      <w:r w:rsidRPr="003164F0">
        <w:rPr>
          <w:rFonts w:ascii="Times New Roman" w:hAnsi="Times New Roman" w:cs="Times New Roman"/>
        </w:rPr>
        <w:t xml:space="preserve"> Artigo 12º n.º 3 do DL n.º 387-A/87, de 29 de Dezembro</w:t>
      </w:r>
    </w:p>
  </w:footnote>
  <w:footnote w:id="46">
    <w:p w:rsidR="002D4745" w:rsidRPr="00332328" w:rsidRDefault="002D4745" w:rsidP="007451B8">
      <w:pPr>
        <w:pStyle w:val="Textodenotaderodap"/>
      </w:pPr>
      <w:r w:rsidRPr="003164F0">
        <w:rPr>
          <w:rStyle w:val="Refdenotaderodap"/>
          <w:rFonts w:ascii="Times New Roman" w:hAnsi="Times New Roman" w:cs="Times New Roman"/>
        </w:rPr>
        <w:footnoteRef/>
      </w:r>
      <w:r w:rsidRPr="003164F0">
        <w:rPr>
          <w:rFonts w:ascii="Times New Roman" w:hAnsi="Times New Roman" w:cs="Times New Roman"/>
        </w:rPr>
        <w:t xml:space="preserve"> SIMÕES, Sónia,  </w:t>
      </w:r>
      <w:r w:rsidRPr="003164F0">
        <w:rPr>
          <w:rFonts w:ascii="Times New Roman" w:hAnsi="Times New Roman" w:cs="Times New Roman"/>
          <w:i/>
          <w:iCs/>
        </w:rPr>
        <w:t>in</w:t>
      </w:r>
      <w:r w:rsidRPr="003164F0">
        <w:rPr>
          <w:rFonts w:ascii="Times New Roman" w:hAnsi="Times New Roman" w:cs="Times New Roman"/>
        </w:rPr>
        <w:t xml:space="preserve"> Diário de Notícias online, 17 de Outubro de 2010</w:t>
      </w:r>
      <w:r w:rsidRPr="00332328">
        <w:t xml:space="preserve"> </w:t>
      </w:r>
    </w:p>
    <w:p w:rsidR="002D4745" w:rsidRDefault="002D4745" w:rsidP="007451B8">
      <w:pPr>
        <w:pStyle w:val="Textodenotaderodap"/>
      </w:pPr>
    </w:p>
  </w:footnote>
  <w:footnote w:id="47">
    <w:p w:rsidR="002D4745" w:rsidRPr="003164F0" w:rsidRDefault="002D4745" w:rsidP="007451B8">
      <w:pPr>
        <w:pStyle w:val="Textodenotaderodap"/>
        <w:rPr>
          <w:rFonts w:ascii="Times New Roman" w:hAnsi="Times New Roman" w:cs="Times New Roman"/>
        </w:rPr>
      </w:pPr>
      <w:r w:rsidRPr="003164F0">
        <w:rPr>
          <w:rStyle w:val="Refdenotaderodap"/>
          <w:rFonts w:ascii="Times New Roman" w:hAnsi="Times New Roman" w:cs="Times New Roman"/>
        </w:rPr>
        <w:footnoteRef/>
      </w:r>
      <w:r w:rsidRPr="003164F0">
        <w:rPr>
          <w:rFonts w:ascii="Times New Roman" w:hAnsi="Times New Roman" w:cs="Times New Roman"/>
        </w:rPr>
        <w:t xml:space="preserve"> Artigo 16º do DL n.º 387-A/87, de 29 de Dezembro</w:t>
      </w:r>
    </w:p>
  </w:footnote>
  <w:footnote w:id="48">
    <w:p w:rsidR="002D4745" w:rsidRPr="0081664F" w:rsidRDefault="002D4745" w:rsidP="00E639D6">
      <w:pPr>
        <w:pStyle w:val="Textodenotaderodap"/>
        <w:jc w:val="both"/>
      </w:pPr>
      <w:r w:rsidRPr="0081664F">
        <w:rPr>
          <w:rStyle w:val="Refdenotaderodap"/>
        </w:rPr>
        <w:footnoteRef/>
      </w:r>
      <w:r w:rsidRPr="0081664F">
        <w:t xml:space="preserve"> </w:t>
      </w:r>
      <w:r w:rsidRPr="0081664F">
        <w:rPr>
          <w:rFonts w:ascii="Times New Roman" w:hAnsi="Times New Roman"/>
        </w:rPr>
        <w:t xml:space="preserve">C. f. MACHADO, Jónatas, E. M., ob. cit. p. 560; MATA-MOUROS, Maria de Fátima, </w:t>
      </w:r>
      <w:r w:rsidRPr="0081664F">
        <w:rPr>
          <w:rFonts w:ascii="Times New Roman" w:hAnsi="Times New Roman"/>
          <w:i/>
          <w:iCs/>
        </w:rPr>
        <w:t>Direito à Inocência</w:t>
      </w:r>
      <w:r w:rsidRPr="0081664F">
        <w:rPr>
          <w:rFonts w:ascii="Times New Roman" w:hAnsi="Times New Roman"/>
        </w:rPr>
        <w:t xml:space="preserve">- </w:t>
      </w:r>
      <w:r w:rsidRPr="0081664F">
        <w:rPr>
          <w:rFonts w:ascii="Times New Roman" w:hAnsi="Times New Roman"/>
          <w:i/>
          <w:iCs/>
        </w:rPr>
        <w:t xml:space="preserve">Ensaio de processo penal e jornalismo judiciário, </w:t>
      </w:r>
      <w:r w:rsidRPr="0081664F">
        <w:rPr>
          <w:rFonts w:ascii="Times New Roman" w:hAnsi="Times New Roman"/>
        </w:rPr>
        <w:t>Princípia Editora Lda., Estoril, 2007, pp. 564  e sgs.</w:t>
      </w:r>
    </w:p>
  </w:footnote>
  <w:footnote w:id="49">
    <w:p w:rsidR="002D4745" w:rsidRPr="003164F0" w:rsidRDefault="002D4745" w:rsidP="00B57AEE">
      <w:pPr>
        <w:pStyle w:val="Textodenotaderodap"/>
        <w:jc w:val="both"/>
        <w:rPr>
          <w:rFonts w:ascii="Times New Roman" w:hAnsi="Times New Roman" w:cs="Times New Roman"/>
        </w:rPr>
      </w:pPr>
      <w:r w:rsidRPr="003164F0">
        <w:rPr>
          <w:rStyle w:val="Refdenotaderodap"/>
          <w:rFonts w:ascii="Times New Roman" w:hAnsi="Times New Roman" w:cs="Times New Roman"/>
        </w:rPr>
        <w:footnoteRef/>
      </w:r>
      <w:r w:rsidRPr="003164F0">
        <w:rPr>
          <w:rFonts w:ascii="Times New Roman" w:hAnsi="Times New Roman" w:cs="Times New Roman"/>
        </w:rPr>
        <w:t xml:space="preserve"> Segundo Mário Mesquita, na sua obra </w:t>
      </w:r>
      <w:r w:rsidRPr="003164F0">
        <w:rPr>
          <w:rFonts w:ascii="Times New Roman" w:hAnsi="Times New Roman" w:cs="Times New Roman"/>
          <w:i/>
        </w:rPr>
        <w:t>O Quarto Equívoco</w:t>
      </w:r>
      <w:r w:rsidRPr="003164F0">
        <w:rPr>
          <w:rFonts w:ascii="Times New Roman" w:hAnsi="Times New Roman" w:cs="Times New Roman"/>
        </w:rPr>
        <w:t>, esta denominação é fruto do resultado perverso da afirmação da legitimidade de presença do jornalista no espaço público, isto é, se os media fossem considerados poderes em sentido idêntico aos poderes enunciados por Montesquieu a intervenção do jornalista no espaço público teria que ser encarada nos mesmos termos em que se colocam, por exemplo, as questões de representatividade de mandato e, em tempos de crise política como a que vivemos, este problema surge no âmbito de estratégias de pressão sobre a imprensa.</w:t>
      </w:r>
    </w:p>
  </w:footnote>
  <w:footnote w:id="50">
    <w:p w:rsidR="002D4745" w:rsidRPr="00773E9A" w:rsidRDefault="002D4745" w:rsidP="00B57AEE">
      <w:pPr>
        <w:pStyle w:val="Textodenotaderodap"/>
        <w:rPr>
          <w:color w:val="002060"/>
        </w:rPr>
      </w:pPr>
      <w:r w:rsidRPr="003164F0">
        <w:rPr>
          <w:rStyle w:val="Refdenotaderodap"/>
          <w:rFonts w:ascii="Times New Roman" w:hAnsi="Times New Roman" w:cs="Times New Roman"/>
        </w:rPr>
        <w:footnoteRef/>
      </w:r>
      <w:r w:rsidRPr="003164F0">
        <w:rPr>
          <w:rFonts w:ascii="Times New Roman" w:hAnsi="Times New Roman" w:cs="Times New Roman"/>
        </w:rPr>
        <w:t xml:space="preserve"> Ayala, Francisco (1985), </w:t>
      </w:r>
      <w:r w:rsidRPr="003164F0">
        <w:rPr>
          <w:rFonts w:ascii="Times New Roman" w:hAnsi="Times New Roman" w:cs="Times New Roman"/>
          <w:i/>
        </w:rPr>
        <w:t xml:space="preserve">La Retórica del Periodismo y otras Retóricas, </w:t>
      </w:r>
      <w:r w:rsidRPr="003164F0">
        <w:rPr>
          <w:rFonts w:ascii="Times New Roman" w:hAnsi="Times New Roman" w:cs="Times New Roman"/>
        </w:rPr>
        <w:t>Editorial Espasa-Calpe, Madrid</w:t>
      </w:r>
      <w:r w:rsidRPr="003164F0">
        <w:rPr>
          <w:rFonts w:ascii="Times New Roman" w:hAnsi="Times New Roman" w:cs="Times New Roman"/>
          <w:color w:val="002060"/>
        </w:rPr>
        <w:t>.</w:t>
      </w:r>
    </w:p>
  </w:footnote>
  <w:footnote w:id="51">
    <w:p w:rsidR="002D4745" w:rsidRPr="0081664F" w:rsidRDefault="002D4745" w:rsidP="00B57AEE">
      <w:pPr>
        <w:pStyle w:val="Textodenotaderodap"/>
      </w:pPr>
      <w:r w:rsidRPr="0081664F">
        <w:rPr>
          <w:rStyle w:val="Refdenotaderodap"/>
        </w:rPr>
        <w:footnoteRef/>
      </w:r>
      <w:r w:rsidRPr="0081664F">
        <w:t xml:space="preserve"> </w:t>
      </w:r>
      <w:r w:rsidRPr="0081664F">
        <w:rPr>
          <w:rFonts w:ascii="Times New Roman" w:hAnsi="Times New Roman"/>
        </w:rPr>
        <w:t>Dizemos isto porque ela tem, de facto, influência em todos os campos, como já havíamos referido.</w:t>
      </w:r>
    </w:p>
  </w:footnote>
  <w:footnote w:id="52">
    <w:p w:rsidR="002D4745" w:rsidRPr="0081664F" w:rsidRDefault="002D4745" w:rsidP="00B57AEE">
      <w:pPr>
        <w:pStyle w:val="Textodenotaderodap"/>
        <w:jc w:val="both"/>
      </w:pPr>
      <w:r w:rsidRPr="0081664F">
        <w:rPr>
          <w:rStyle w:val="Refdenotaderodap"/>
        </w:rPr>
        <w:footnoteRef/>
      </w:r>
      <w:r w:rsidRPr="0081664F">
        <w:t xml:space="preserve"> </w:t>
      </w:r>
      <w:r w:rsidRPr="0081664F">
        <w:rPr>
          <w:rFonts w:ascii="Times New Roman" w:hAnsi="Times New Roman"/>
        </w:rPr>
        <w:t>Questão que foi largamente discutida na formação dada no CEJ – workshop (Tipo D) sobre Comunicar a Justiça, incluído no Plano de Formação Contínua para 2013-2014, do dia 15 de novembro de 2013</w:t>
      </w:r>
    </w:p>
  </w:footnote>
  <w:footnote w:id="53">
    <w:p w:rsidR="002D4745" w:rsidRPr="0081664F" w:rsidRDefault="002D4745" w:rsidP="00B57AEE">
      <w:pPr>
        <w:pStyle w:val="Textodenotaderodap"/>
        <w:jc w:val="both"/>
      </w:pPr>
      <w:r w:rsidRPr="0081664F">
        <w:rPr>
          <w:rStyle w:val="Refdenotaderodap"/>
        </w:rPr>
        <w:footnoteRef/>
      </w:r>
      <w:r w:rsidRPr="0081664F">
        <w:t xml:space="preserve"> </w:t>
      </w:r>
      <w:r w:rsidRPr="0081664F">
        <w:rPr>
          <w:rFonts w:ascii="Times New Roman" w:hAnsi="Times New Roman"/>
        </w:rPr>
        <w:t>O nome e colocação do juiz é publica – cf. O sitio do Conselho Superior da Magistratura em http://www.csm.org.pt</w:t>
      </w:r>
    </w:p>
  </w:footnote>
  <w:footnote w:id="54">
    <w:p w:rsidR="002D4745" w:rsidRDefault="002D4745" w:rsidP="006220A8">
      <w:pPr>
        <w:pStyle w:val="Textodenotaderodap"/>
      </w:pPr>
      <w:r>
        <w:rPr>
          <w:rStyle w:val="Refdenotaderodap"/>
        </w:rPr>
        <w:footnoteRef/>
      </w:r>
      <w:r>
        <w:t xml:space="preserve"> </w:t>
      </w:r>
      <w:r w:rsidRPr="00375966">
        <w:rPr>
          <w:rFonts w:cs="Times New Roman"/>
          <w:color w:val="000000" w:themeColor="text1"/>
        </w:rPr>
        <w:t>MIRANDA, JORGE Constituição e Democracia - Livraria Petrony, 1976, p. 308 e ss.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A512CF"/>
    <w:multiLevelType w:val="hybridMultilevel"/>
    <w:tmpl w:val="A424A5AA"/>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7451B8"/>
    <w:rsid w:val="00006D66"/>
    <w:rsid w:val="00022E12"/>
    <w:rsid w:val="00031947"/>
    <w:rsid w:val="000432DB"/>
    <w:rsid w:val="00066A11"/>
    <w:rsid w:val="00095279"/>
    <w:rsid w:val="00097FC7"/>
    <w:rsid w:val="000A5778"/>
    <w:rsid w:val="000C154B"/>
    <w:rsid w:val="000C2DA2"/>
    <w:rsid w:val="000E46C1"/>
    <w:rsid w:val="000E7CD5"/>
    <w:rsid w:val="00100C76"/>
    <w:rsid w:val="00105C81"/>
    <w:rsid w:val="00114F2F"/>
    <w:rsid w:val="0013319B"/>
    <w:rsid w:val="00144793"/>
    <w:rsid w:val="0018192F"/>
    <w:rsid w:val="001833FD"/>
    <w:rsid w:val="00185004"/>
    <w:rsid w:val="00192176"/>
    <w:rsid w:val="001C51B9"/>
    <w:rsid w:val="001F26C4"/>
    <w:rsid w:val="001F5BB0"/>
    <w:rsid w:val="0020436D"/>
    <w:rsid w:val="0020710E"/>
    <w:rsid w:val="00243945"/>
    <w:rsid w:val="00243990"/>
    <w:rsid w:val="002460A4"/>
    <w:rsid w:val="00250F2C"/>
    <w:rsid w:val="002A3F3F"/>
    <w:rsid w:val="002A7995"/>
    <w:rsid w:val="002D4745"/>
    <w:rsid w:val="002D658A"/>
    <w:rsid w:val="002E0B5B"/>
    <w:rsid w:val="002F2B81"/>
    <w:rsid w:val="003164F0"/>
    <w:rsid w:val="0035386E"/>
    <w:rsid w:val="003623D6"/>
    <w:rsid w:val="00365FB3"/>
    <w:rsid w:val="00374024"/>
    <w:rsid w:val="003742AD"/>
    <w:rsid w:val="00381612"/>
    <w:rsid w:val="003A2914"/>
    <w:rsid w:val="003B39D6"/>
    <w:rsid w:val="003D539B"/>
    <w:rsid w:val="003D7906"/>
    <w:rsid w:val="003F281F"/>
    <w:rsid w:val="003F7F6D"/>
    <w:rsid w:val="00424485"/>
    <w:rsid w:val="00430CBA"/>
    <w:rsid w:val="004347E7"/>
    <w:rsid w:val="004356FB"/>
    <w:rsid w:val="00436ABB"/>
    <w:rsid w:val="004675AF"/>
    <w:rsid w:val="00483758"/>
    <w:rsid w:val="0049004F"/>
    <w:rsid w:val="004D5C56"/>
    <w:rsid w:val="004E0F13"/>
    <w:rsid w:val="004E2A85"/>
    <w:rsid w:val="00501801"/>
    <w:rsid w:val="0051237C"/>
    <w:rsid w:val="00530566"/>
    <w:rsid w:val="00543102"/>
    <w:rsid w:val="00544645"/>
    <w:rsid w:val="00550348"/>
    <w:rsid w:val="00555B2B"/>
    <w:rsid w:val="00582284"/>
    <w:rsid w:val="005A01CD"/>
    <w:rsid w:val="005B2ED4"/>
    <w:rsid w:val="005C42B5"/>
    <w:rsid w:val="005E0D21"/>
    <w:rsid w:val="005F5698"/>
    <w:rsid w:val="006078AD"/>
    <w:rsid w:val="00607901"/>
    <w:rsid w:val="00615922"/>
    <w:rsid w:val="0062180A"/>
    <w:rsid w:val="006220A8"/>
    <w:rsid w:val="0062681F"/>
    <w:rsid w:val="006543F9"/>
    <w:rsid w:val="00657194"/>
    <w:rsid w:val="00665165"/>
    <w:rsid w:val="00681D39"/>
    <w:rsid w:val="006B5B36"/>
    <w:rsid w:val="006B798B"/>
    <w:rsid w:val="006D32AD"/>
    <w:rsid w:val="00701C4F"/>
    <w:rsid w:val="00705CD7"/>
    <w:rsid w:val="00712A95"/>
    <w:rsid w:val="007178C4"/>
    <w:rsid w:val="00721AFE"/>
    <w:rsid w:val="007451B8"/>
    <w:rsid w:val="00756AC0"/>
    <w:rsid w:val="007733B2"/>
    <w:rsid w:val="00776459"/>
    <w:rsid w:val="00785A71"/>
    <w:rsid w:val="00785E64"/>
    <w:rsid w:val="007A7DF7"/>
    <w:rsid w:val="007B1668"/>
    <w:rsid w:val="007B6E9C"/>
    <w:rsid w:val="007D3633"/>
    <w:rsid w:val="007E03B8"/>
    <w:rsid w:val="007E0F9E"/>
    <w:rsid w:val="007E2103"/>
    <w:rsid w:val="007E3211"/>
    <w:rsid w:val="007F3BD9"/>
    <w:rsid w:val="00801C74"/>
    <w:rsid w:val="0081664F"/>
    <w:rsid w:val="0085315C"/>
    <w:rsid w:val="0085521C"/>
    <w:rsid w:val="00861B2E"/>
    <w:rsid w:val="008651B2"/>
    <w:rsid w:val="00870FF4"/>
    <w:rsid w:val="0089410E"/>
    <w:rsid w:val="008A6018"/>
    <w:rsid w:val="008A749C"/>
    <w:rsid w:val="008B3080"/>
    <w:rsid w:val="008B4F14"/>
    <w:rsid w:val="008C0739"/>
    <w:rsid w:val="008C6573"/>
    <w:rsid w:val="008D4ABE"/>
    <w:rsid w:val="008E27E4"/>
    <w:rsid w:val="008E5C77"/>
    <w:rsid w:val="00904AB6"/>
    <w:rsid w:val="00926645"/>
    <w:rsid w:val="00933BBD"/>
    <w:rsid w:val="00987047"/>
    <w:rsid w:val="0099699F"/>
    <w:rsid w:val="009978B0"/>
    <w:rsid w:val="009A0E9A"/>
    <w:rsid w:val="009A4266"/>
    <w:rsid w:val="009C5ABA"/>
    <w:rsid w:val="009F1299"/>
    <w:rsid w:val="009F193F"/>
    <w:rsid w:val="009F739B"/>
    <w:rsid w:val="00A0731E"/>
    <w:rsid w:val="00A113A4"/>
    <w:rsid w:val="00A13FA4"/>
    <w:rsid w:val="00A364F3"/>
    <w:rsid w:val="00A410EB"/>
    <w:rsid w:val="00A43380"/>
    <w:rsid w:val="00A4790F"/>
    <w:rsid w:val="00A55DFC"/>
    <w:rsid w:val="00A60665"/>
    <w:rsid w:val="00A63535"/>
    <w:rsid w:val="00A72C8F"/>
    <w:rsid w:val="00A73AC8"/>
    <w:rsid w:val="00A835B7"/>
    <w:rsid w:val="00A85F54"/>
    <w:rsid w:val="00A94A91"/>
    <w:rsid w:val="00AB6CC7"/>
    <w:rsid w:val="00AC1AE2"/>
    <w:rsid w:val="00AD5F85"/>
    <w:rsid w:val="00AF2940"/>
    <w:rsid w:val="00AF4407"/>
    <w:rsid w:val="00AF6D26"/>
    <w:rsid w:val="00B07D92"/>
    <w:rsid w:val="00B153D7"/>
    <w:rsid w:val="00B21A8C"/>
    <w:rsid w:val="00B2468F"/>
    <w:rsid w:val="00B24CF0"/>
    <w:rsid w:val="00B26542"/>
    <w:rsid w:val="00B4734F"/>
    <w:rsid w:val="00B52814"/>
    <w:rsid w:val="00B57AEE"/>
    <w:rsid w:val="00B727C8"/>
    <w:rsid w:val="00B76EC1"/>
    <w:rsid w:val="00B9274C"/>
    <w:rsid w:val="00BB44F2"/>
    <w:rsid w:val="00BD5C90"/>
    <w:rsid w:val="00BE0676"/>
    <w:rsid w:val="00BE0D21"/>
    <w:rsid w:val="00C83BB1"/>
    <w:rsid w:val="00C86719"/>
    <w:rsid w:val="00C91977"/>
    <w:rsid w:val="00CB4894"/>
    <w:rsid w:val="00CC2C6A"/>
    <w:rsid w:val="00CC71F0"/>
    <w:rsid w:val="00CD0621"/>
    <w:rsid w:val="00CF3F1F"/>
    <w:rsid w:val="00D01EBB"/>
    <w:rsid w:val="00D17766"/>
    <w:rsid w:val="00D23598"/>
    <w:rsid w:val="00D33ED3"/>
    <w:rsid w:val="00D439DE"/>
    <w:rsid w:val="00D51B0F"/>
    <w:rsid w:val="00D642F7"/>
    <w:rsid w:val="00D66783"/>
    <w:rsid w:val="00DA19AA"/>
    <w:rsid w:val="00DA6244"/>
    <w:rsid w:val="00DA718F"/>
    <w:rsid w:val="00DC137B"/>
    <w:rsid w:val="00DC7D5B"/>
    <w:rsid w:val="00DF0C59"/>
    <w:rsid w:val="00DF194D"/>
    <w:rsid w:val="00E050C7"/>
    <w:rsid w:val="00E10404"/>
    <w:rsid w:val="00E2345C"/>
    <w:rsid w:val="00E270BC"/>
    <w:rsid w:val="00E36323"/>
    <w:rsid w:val="00E37062"/>
    <w:rsid w:val="00E4777D"/>
    <w:rsid w:val="00E639D6"/>
    <w:rsid w:val="00E649EE"/>
    <w:rsid w:val="00E77308"/>
    <w:rsid w:val="00E86C05"/>
    <w:rsid w:val="00E932A4"/>
    <w:rsid w:val="00EA18A7"/>
    <w:rsid w:val="00EE0E2F"/>
    <w:rsid w:val="00F0578E"/>
    <w:rsid w:val="00F1085F"/>
    <w:rsid w:val="00F11215"/>
    <w:rsid w:val="00F25685"/>
    <w:rsid w:val="00F30819"/>
    <w:rsid w:val="00F34EE8"/>
    <w:rsid w:val="00F37C71"/>
    <w:rsid w:val="00F37CC1"/>
    <w:rsid w:val="00F46664"/>
    <w:rsid w:val="00F50E62"/>
    <w:rsid w:val="00FA1C1A"/>
    <w:rsid w:val="00FA62FA"/>
    <w:rsid w:val="00FC023E"/>
    <w:rsid w:val="00FD2371"/>
    <w:rsid w:val="00FF04F0"/>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05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51B8"/>
  </w:style>
  <w:style w:type="paragraph" w:styleId="Cabealho1">
    <w:name w:val="heading 1"/>
    <w:basedOn w:val="Normal"/>
    <w:link w:val="Cabealho1Carcter"/>
    <w:uiPriority w:val="9"/>
    <w:qFormat/>
    <w:rsid w:val="00095279"/>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pt-PT"/>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arcter"/>
    <w:uiPriority w:val="99"/>
    <w:semiHidden/>
    <w:unhideWhenUsed/>
    <w:rsid w:val="007451B8"/>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uiPriority w:val="99"/>
    <w:semiHidden/>
    <w:rsid w:val="007451B8"/>
    <w:rPr>
      <w:sz w:val="20"/>
      <w:szCs w:val="20"/>
    </w:rPr>
  </w:style>
  <w:style w:type="character" w:styleId="Refdenotaderodap">
    <w:name w:val="footnote reference"/>
    <w:basedOn w:val="Tipodeletrapredefinidodopargrafo"/>
    <w:uiPriority w:val="99"/>
    <w:semiHidden/>
    <w:unhideWhenUsed/>
    <w:rsid w:val="007451B8"/>
    <w:rPr>
      <w:vertAlign w:val="superscript"/>
    </w:rPr>
  </w:style>
  <w:style w:type="paragraph" w:styleId="Corpodetexto">
    <w:name w:val="Body Text"/>
    <w:basedOn w:val="Normal"/>
    <w:link w:val="CorpodetextoCarcter"/>
    <w:unhideWhenUsed/>
    <w:rsid w:val="007451B8"/>
    <w:pPr>
      <w:spacing w:after="0" w:line="240" w:lineRule="auto"/>
      <w:jc w:val="both"/>
    </w:pPr>
    <w:rPr>
      <w:rFonts w:ascii="Times New Roman" w:eastAsia="Times New Roman" w:hAnsi="Times New Roman" w:cs="Times New Roman"/>
      <w:b/>
      <w:bCs/>
      <w:color w:val="0000FF"/>
      <w:sz w:val="20"/>
      <w:szCs w:val="24"/>
      <w:u w:val="single"/>
      <w:lang w:eastAsia="pt-PT"/>
    </w:rPr>
  </w:style>
  <w:style w:type="character" w:customStyle="1" w:styleId="CorpodetextoCarcter">
    <w:name w:val="Corpo de texto Carácter"/>
    <w:basedOn w:val="Tipodeletrapredefinidodopargrafo"/>
    <w:link w:val="Corpodetexto"/>
    <w:rsid w:val="007451B8"/>
    <w:rPr>
      <w:rFonts w:ascii="Times New Roman" w:eastAsia="Times New Roman" w:hAnsi="Times New Roman" w:cs="Times New Roman"/>
      <w:b/>
      <w:bCs/>
      <w:color w:val="0000FF"/>
      <w:sz w:val="20"/>
      <w:szCs w:val="24"/>
      <w:u w:val="single"/>
      <w:lang w:eastAsia="pt-PT"/>
    </w:rPr>
  </w:style>
  <w:style w:type="paragraph" w:styleId="PargrafodaLista">
    <w:name w:val="List Paragraph"/>
    <w:basedOn w:val="Normal"/>
    <w:uiPriority w:val="34"/>
    <w:qFormat/>
    <w:rsid w:val="007451B8"/>
    <w:pPr>
      <w:ind w:left="720"/>
      <w:contextualSpacing/>
    </w:pPr>
  </w:style>
  <w:style w:type="paragraph" w:styleId="NormalWeb">
    <w:name w:val="Normal (Web)"/>
    <w:basedOn w:val="Normal"/>
    <w:uiPriority w:val="99"/>
    <w:unhideWhenUsed/>
    <w:rsid w:val="007451B8"/>
    <w:pPr>
      <w:spacing w:before="100" w:beforeAutospacing="1" w:after="100" w:afterAutospacing="1" w:line="240" w:lineRule="auto"/>
    </w:pPr>
    <w:rPr>
      <w:rFonts w:ascii="Times New Roman" w:eastAsia="Times New Roman" w:hAnsi="Times New Roman" w:cs="Times New Roman"/>
      <w:sz w:val="24"/>
      <w:szCs w:val="24"/>
      <w:lang w:eastAsia="pt-PT"/>
    </w:rPr>
  </w:style>
  <w:style w:type="character" w:customStyle="1" w:styleId="apple-converted-space">
    <w:name w:val="apple-converted-space"/>
    <w:basedOn w:val="Tipodeletrapredefinidodopargrafo"/>
    <w:rsid w:val="00E639D6"/>
  </w:style>
  <w:style w:type="character" w:styleId="Forte">
    <w:name w:val="Strong"/>
    <w:basedOn w:val="Tipodeletrapredefinidodopargrafo"/>
    <w:uiPriority w:val="22"/>
    <w:qFormat/>
    <w:rsid w:val="00E639D6"/>
    <w:rPr>
      <w:b/>
      <w:bCs/>
    </w:rPr>
  </w:style>
  <w:style w:type="paragraph" w:styleId="Subttulo">
    <w:name w:val="Subtitle"/>
    <w:basedOn w:val="Normal"/>
    <w:next w:val="Normal"/>
    <w:link w:val="SubttuloCarcter"/>
    <w:uiPriority w:val="11"/>
    <w:qFormat/>
    <w:rsid w:val="00E639D6"/>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cter">
    <w:name w:val="Subtítulo Carácter"/>
    <w:basedOn w:val="Tipodeletrapredefinidodopargrafo"/>
    <w:link w:val="Subttulo"/>
    <w:uiPriority w:val="11"/>
    <w:rsid w:val="00E639D6"/>
    <w:rPr>
      <w:rFonts w:asciiTheme="majorHAnsi" w:eastAsiaTheme="majorEastAsia" w:hAnsiTheme="majorHAnsi" w:cstheme="majorBidi"/>
      <w:i/>
      <w:iCs/>
      <w:color w:val="4F81BD" w:themeColor="accent1"/>
      <w:spacing w:val="15"/>
      <w:sz w:val="24"/>
      <w:szCs w:val="24"/>
    </w:rPr>
  </w:style>
  <w:style w:type="paragraph" w:styleId="Textodebalo">
    <w:name w:val="Balloon Text"/>
    <w:basedOn w:val="Normal"/>
    <w:link w:val="TextodebaloCarcter"/>
    <w:uiPriority w:val="99"/>
    <w:semiHidden/>
    <w:unhideWhenUsed/>
    <w:rsid w:val="00D51B0F"/>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D51B0F"/>
    <w:rPr>
      <w:rFonts w:ascii="Tahoma" w:hAnsi="Tahoma" w:cs="Tahoma"/>
      <w:sz w:val="16"/>
      <w:szCs w:val="16"/>
    </w:rPr>
  </w:style>
  <w:style w:type="character" w:customStyle="1" w:styleId="producttitulo">
    <w:name w:val="product_titulo"/>
    <w:basedOn w:val="Tipodeletrapredefinidodopargrafo"/>
    <w:rsid w:val="008C6573"/>
  </w:style>
  <w:style w:type="character" w:styleId="Hiperligao">
    <w:name w:val="Hyperlink"/>
    <w:basedOn w:val="Tipodeletrapredefinidodopargrafo"/>
    <w:uiPriority w:val="99"/>
    <w:unhideWhenUsed/>
    <w:rsid w:val="008C6573"/>
    <w:rPr>
      <w:color w:val="0000FF" w:themeColor="hyperlink"/>
      <w:u w:val="single"/>
    </w:rPr>
  </w:style>
  <w:style w:type="character" w:customStyle="1" w:styleId="Cabealho1Carcter">
    <w:name w:val="Cabeçalho 1 Carácter"/>
    <w:basedOn w:val="Tipodeletrapredefinidodopargrafo"/>
    <w:link w:val="Cabealho1"/>
    <w:uiPriority w:val="9"/>
    <w:rsid w:val="00095279"/>
    <w:rPr>
      <w:rFonts w:ascii="Times New Roman" w:eastAsia="Times New Roman" w:hAnsi="Times New Roman" w:cs="Times New Roman"/>
      <w:b/>
      <w:bCs/>
      <w:kern w:val="36"/>
      <w:sz w:val="48"/>
      <w:szCs w:val="48"/>
      <w:lang w:eastAsia="pt-PT"/>
    </w:rPr>
  </w:style>
  <w:style w:type="character" w:customStyle="1" w:styleId="title-text">
    <w:name w:val="title-text"/>
    <w:basedOn w:val="Tipodeletrapredefinidodopargrafo"/>
    <w:rsid w:val="00095279"/>
  </w:style>
  <w:style w:type="character" w:styleId="nfase">
    <w:name w:val="Emphasis"/>
    <w:basedOn w:val="Tipodeletrapredefinidodopargrafo"/>
    <w:uiPriority w:val="20"/>
    <w:qFormat/>
    <w:rsid w:val="00095279"/>
    <w:rPr>
      <w:i/>
      <w:iCs/>
    </w:rPr>
  </w:style>
  <w:style w:type="paragraph" w:styleId="Cabealho">
    <w:name w:val="header"/>
    <w:basedOn w:val="Normal"/>
    <w:link w:val="CabealhoCarcter"/>
    <w:uiPriority w:val="99"/>
    <w:unhideWhenUsed/>
    <w:rsid w:val="00A94A91"/>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A94A91"/>
  </w:style>
  <w:style w:type="paragraph" w:styleId="Rodap">
    <w:name w:val="footer"/>
    <w:basedOn w:val="Normal"/>
    <w:link w:val="RodapCarcter"/>
    <w:uiPriority w:val="99"/>
    <w:unhideWhenUsed/>
    <w:rsid w:val="00A94A91"/>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A94A91"/>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P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451B8"/>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Textodenotaderodap">
    <w:name w:val="footnote text"/>
    <w:basedOn w:val="Normal"/>
    <w:link w:val="TextodenotaderodapCarcter"/>
    <w:uiPriority w:val="99"/>
    <w:semiHidden/>
    <w:unhideWhenUsed/>
    <w:rsid w:val="007451B8"/>
    <w:pPr>
      <w:spacing w:after="0" w:line="240" w:lineRule="auto"/>
    </w:pPr>
    <w:rPr>
      <w:sz w:val="20"/>
      <w:szCs w:val="20"/>
    </w:rPr>
  </w:style>
  <w:style w:type="character" w:customStyle="1" w:styleId="TextodenotaderodapCarcter">
    <w:name w:val="Texto de nota de rodapé Carácter"/>
    <w:basedOn w:val="Tipodeletrapredefinidodopargrafo"/>
    <w:link w:val="Textodenotaderodap"/>
    <w:uiPriority w:val="99"/>
    <w:semiHidden/>
    <w:rsid w:val="007451B8"/>
    <w:rPr>
      <w:sz w:val="20"/>
      <w:szCs w:val="20"/>
    </w:rPr>
  </w:style>
  <w:style w:type="character" w:styleId="Refdenotaderodap">
    <w:name w:val="footnote reference"/>
    <w:basedOn w:val="Tipodeletrapredefinidodopargrafo"/>
    <w:uiPriority w:val="99"/>
    <w:semiHidden/>
    <w:unhideWhenUsed/>
    <w:rsid w:val="007451B8"/>
    <w:rPr>
      <w:vertAlign w:val="superscript"/>
    </w:rPr>
  </w:style>
  <w:style w:type="paragraph" w:styleId="Corpodetexto">
    <w:name w:val="Body Text"/>
    <w:basedOn w:val="Normal"/>
    <w:link w:val="CorpodetextoCarcter"/>
    <w:unhideWhenUsed/>
    <w:rsid w:val="007451B8"/>
    <w:pPr>
      <w:spacing w:after="0" w:line="240" w:lineRule="auto"/>
      <w:jc w:val="both"/>
    </w:pPr>
    <w:rPr>
      <w:rFonts w:ascii="Times New Roman" w:eastAsia="Times New Roman" w:hAnsi="Times New Roman" w:cs="Times New Roman"/>
      <w:b/>
      <w:bCs/>
      <w:color w:val="0000FF"/>
      <w:sz w:val="20"/>
      <w:szCs w:val="24"/>
      <w:u w:val="single"/>
      <w:lang w:eastAsia="pt-PT"/>
    </w:rPr>
  </w:style>
  <w:style w:type="character" w:customStyle="1" w:styleId="CorpodetextoCarcter">
    <w:name w:val="Corpo de texto Carácter"/>
    <w:basedOn w:val="Tipodeletrapredefinidodopargrafo"/>
    <w:link w:val="Corpodetexto"/>
    <w:rsid w:val="007451B8"/>
    <w:rPr>
      <w:rFonts w:ascii="Times New Roman" w:eastAsia="Times New Roman" w:hAnsi="Times New Roman" w:cs="Times New Roman"/>
      <w:b/>
      <w:bCs/>
      <w:color w:val="0000FF"/>
      <w:sz w:val="20"/>
      <w:szCs w:val="24"/>
      <w:u w:val="single"/>
      <w:lang w:eastAsia="pt-PT"/>
    </w:rPr>
  </w:style>
  <w:style w:type="paragraph" w:styleId="PargrafodaLista">
    <w:name w:val="List Paragraph"/>
    <w:basedOn w:val="Normal"/>
    <w:uiPriority w:val="34"/>
    <w:qFormat/>
    <w:rsid w:val="007451B8"/>
    <w:pPr>
      <w:ind w:left="720"/>
      <w:contextualSpacing/>
    </w:pPr>
  </w:style>
  <w:style w:type="paragraph" w:styleId="NormalWeb">
    <w:name w:val="Normal (Web)"/>
    <w:basedOn w:val="Normal"/>
    <w:uiPriority w:val="99"/>
    <w:unhideWhenUsed/>
    <w:rsid w:val="007451B8"/>
    <w:pPr>
      <w:spacing w:before="100" w:beforeAutospacing="1" w:after="100" w:afterAutospacing="1" w:line="240" w:lineRule="auto"/>
    </w:pPr>
    <w:rPr>
      <w:rFonts w:ascii="Times New Roman" w:eastAsia="Times New Roman" w:hAnsi="Times New Roman" w:cs="Times New Roman"/>
      <w:sz w:val="24"/>
      <w:szCs w:val="24"/>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bocc.ufp.pt/pag/esteves-pissarra-opiniao-publica.pdf" TargetMode="External"/><Relationship Id="rId18" Type="http://schemas.openxmlformats.org/officeDocument/2006/relationships/control" Target="activeX/activeX1.xml"/><Relationship Id="rId26" Type="http://schemas.openxmlformats.org/officeDocument/2006/relationships/control" Target="activeX/activeX8.xml"/><Relationship Id="rId39" Type="http://schemas.openxmlformats.org/officeDocument/2006/relationships/control" Target="activeX/activeX21.xml"/><Relationship Id="rId21" Type="http://schemas.openxmlformats.org/officeDocument/2006/relationships/control" Target="activeX/activeX4.xml"/><Relationship Id="rId34" Type="http://schemas.openxmlformats.org/officeDocument/2006/relationships/control" Target="activeX/activeX16.xml"/><Relationship Id="rId42" Type="http://schemas.openxmlformats.org/officeDocument/2006/relationships/control" Target="activeX/activeX24.xml"/><Relationship Id="rId47" Type="http://schemas.openxmlformats.org/officeDocument/2006/relationships/image" Target="media/image6.png"/><Relationship Id="rId50" Type="http://schemas.openxmlformats.org/officeDocument/2006/relationships/image" Target="media/image9.png"/><Relationship Id="rId55" Type="http://schemas.openxmlformats.org/officeDocument/2006/relationships/image" Target="media/image14.png"/><Relationship Id="rId63" Type="http://schemas.openxmlformats.org/officeDocument/2006/relationships/footer" Target="footer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hyperlink" Target="https://repositorium.sdum.uminho.pt/bitstream/1822/2846/3/Da%20Injusti%C3%A7a.pdf" TargetMode="External"/><Relationship Id="rId20" Type="http://schemas.openxmlformats.org/officeDocument/2006/relationships/control" Target="activeX/activeX3.xml"/><Relationship Id="rId29" Type="http://schemas.openxmlformats.org/officeDocument/2006/relationships/control" Target="activeX/activeX11.xml"/><Relationship Id="rId41" Type="http://schemas.openxmlformats.org/officeDocument/2006/relationships/control" Target="activeX/activeX23.xml"/><Relationship Id="rId54" Type="http://schemas.openxmlformats.org/officeDocument/2006/relationships/image" Target="media/image13.png"/><Relationship Id="rId62"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gif"/><Relationship Id="rId24" Type="http://schemas.openxmlformats.org/officeDocument/2006/relationships/control" Target="activeX/activeX6.xml"/><Relationship Id="rId32" Type="http://schemas.openxmlformats.org/officeDocument/2006/relationships/control" Target="activeX/activeX14.xml"/><Relationship Id="rId37" Type="http://schemas.openxmlformats.org/officeDocument/2006/relationships/control" Target="activeX/activeX19.xml"/><Relationship Id="rId40" Type="http://schemas.openxmlformats.org/officeDocument/2006/relationships/control" Target="activeX/activeX22.xml"/><Relationship Id="rId45" Type="http://schemas.openxmlformats.org/officeDocument/2006/relationships/control" Target="activeX/activeX27.xml"/><Relationship Id="rId53" Type="http://schemas.openxmlformats.org/officeDocument/2006/relationships/image" Target="media/image12.png"/><Relationship Id="rId58" Type="http://schemas.openxmlformats.org/officeDocument/2006/relationships/image" Target="media/image17.png"/><Relationship Id="rId5" Type="http://schemas.openxmlformats.org/officeDocument/2006/relationships/settings" Target="settings.xml"/><Relationship Id="rId15" Type="http://schemas.openxmlformats.org/officeDocument/2006/relationships/hyperlink" Target="http://www.bocc.ubi.pt/pag/midoes-miguel-caso-esmeralda-espiral-do-silencio.pdf" TargetMode="External"/><Relationship Id="rId23" Type="http://schemas.openxmlformats.org/officeDocument/2006/relationships/image" Target="media/image5.wmf"/><Relationship Id="rId28" Type="http://schemas.openxmlformats.org/officeDocument/2006/relationships/control" Target="activeX/activeX10.xml"/><Relationship Id="rId36" Type="http://schemas.openxmlformats.org/officeDocument/2006/relationships/control" Target="activeX/activeX18.xml"/><Relationship Id="rId49" Type="http://schemas.openxmlformats.org/officeDocument/2006/relationships/image" Target="media/image8.png"/><Relationship Id="rId57" Type="http://schemas.openxmlformats.org/officeDocument/2006/relationships/image" Target="media/image16.png"/><Relationship Id="rId61" Type="http://schemas.openxmlformats.org/officeDocument/2006/relationships/image" Target="media/image20.png"/><Relationship Id="rId10" Type="http://schemas.openxmlformats.org/officeDocument/2006/relationships/image" Target="media/image2.jpeg"/><Relationship Id="rId19" Type="http://schemas.openxmlformats.org/officeDocument/2006/relationships/control" Target="activeX/activeX2.xml"/><Relationship Id="rId31" Type="http://schemas.openxmlformats.org/officeDocument/2006/relationships/control" Target="activeX/activeX13.xml"/><Relationship Id="rId44" Type="http://schemas.openxmlformats.org/officeDocument/2006/relationships/control" Target="activeX/activeX26.xml"/><Relationship Id="rId52" Type="http://schemas.openxmlformats.org/officeDocument/2006/relationships/image" Target="media/image11.png"/><Relationship Id="rId60" Type="http://schemas.openxmlformats.org/officeDocument/2006/relationships/image" Target="media/image19.png"/><Relationship Id="rId65"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yperlink" Target="http://www.ces.uc.pt/publicacoes/oficina/ficheiros/333.pdf" TargetMode="External"/><Relationship Id="rId22" Type="http://schemas.openxmlformats.org/officeDocument/2006/relationships/control" Target="activeX/activeX5.xml"/><Relationship Id="rId27" Type="http://schemas.openxmlformats.org/officeDocument/2006/relationships/control" Target="activeX/activeX9.xml"/><Relationship Id="rId30" Type="http://schemas.openxmlformats.org/officeDocument/2006/relationships/control" Target="activeX/activeX12.xml"/><Relationship Id="rId35" Type="http://schemas.openxmlformats.org/officeDocument/2006/relationships/control" Target="activeX/activeX17.xml"/><Relationship Id="rId43" Type="http://schemas.openxmlformats.org/officeDocument/2006/relationships/control" Target="activeX/activeX25.xml"/><Relationship Id="rId48" Type="http://schemas.openxmlformats.org/officeDocument/2006/relationships/image" Target="media/image7.png"/><Relationship Id="rId56" Type="http://schemas.openxmlformats.org/officeDocument/2006/relationships/image" Target="media/image15.png"/><Relationship Id="rId64"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10.png"/><Relationship Id="rId3" Type="http://schemas.openxmlformats.org/officeDocument/2006/relationships/styles" Target="styles.xml"/><Relationship Id="rId12" Type="http://schemas.openxmlformats.org/officeDocument/2006/relationships/hyperlink" Target="http://www.intercom.org.br" TargetMode="External"/><Relationship Id="rId17" Type="http://schemas.openxmlformats.org/officeDocument/2006/relationships/image" Target="media/image4.wmf"/><Relationship Id="rId25" Type="http://schemas.openxmlformats.org/officeDocument/2006/relationships/control" Target="activeX/activeX7.xml"/><Relationship Id="rId33" Type="http://schemas.openxmlformats.org/officeDocument/2006/relationships/control" Target="activeX/activeX15.xml"/><Relationship Id="rId38" Type="http://schemas.openxmlformats.org/officeDocument/2006/relationships/control" Target="activeX/activeX20.xml"/><Relationship Id="rId46" Type="http://schemas.openxmlformats.org/officeDocument/2006/relationships/control" Target="activeX/activeX28.xml"/><Relationship Id="rId59" Type="http://schemas.openxmlformats.org/officeDocument/2006/relationships/image" Target="media/image18.png"/></Relationships>
</file>

<file path=word/_rels/footnotes.xml.rels><?xml version="1.0" encoding="UTF-8" standalone="yes"?>
<Relationships xmlns="http://schemas.openxmlformats.org/package/2006/relationships"><Relationship Id="rId1" Type="http://schemas.openxmlformats.org/officeDocument/2006/relationships/hyperlink" Target="http://www.priberam.pt/DLPO/imparcial"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_rels/activeX10.xml.rels><?xml version="1.0" encoding="UTF-8" standalone="yes"?>
<Relationships xmlns="http://schemas.openxmlformats.org/package/2006/relationships"><Relationship Id="rId1" Type="http://schemas.microsoft.com/office/2006/relationships/activeXControlBinary" Target="activeX10.bin"/></Relationships>
</file>

<file path=word/activeX/_rels/activeX11.xml.rels><?xml version="1.0" encoding="UTF-8" standalone="yes"?>
<Relationships xmlns="http://schemas.openxmlformats.org/package/2006/relationships"><Relationship Id="rId1" Type="http://schemas.microsoft.com/office/2006/relationships/activeXControlBinary" Target="activeX11.bin"/></Relationships>
</file>

<file path=word/activeX/_rels/activeX12.xml.rels><?xml version="1.0" encoding="UTF-8" standalone="yes"?>
<Relationships xmlns="http://schemas.openxmlformats.org/package/2006/relationships"><Relationship Id="rId1" Type="http://schemas.microsoft.com/office/2006/relationships/activeXControlBinary" Target="activeX12.bin"/></Relationships>
</file>

<file path=word/activeX/_rels/activeX13.xml.rels><?xml version="1.0" encoding="UTF-8" standalone="yes"?>
<Relationships xmlns="http://schemas.openxmlformats.org/package/2006/relationships"><Relationship Id="rId1" Type="http://schemas.microsoft.com/office/2006/relationships/activeXControlBinary" Target="activeX13.bin"/></Relationships>
</file>

<file path=word/activeX/_rels/activeX14.xml.rels><?xml version="1.0" encoding="UTF-8" standalone="yes"?>
<Relationships xmlns="http://schemas.openxmlformats.org/package/2006/relationships"><Relationship Id="rId1" Type="http://schemas.microsoft.com/office/2006/relationships/activeXControlBinary" Target="activeX14.bin"/></Relationships>
</file>

<file path=word/activeX/_rels/activeX15.xml.rels><?xml version="1.0" encoding="UTF-8" standalone="yes"?>
<Relationships xmlns="http://schemas.openxmlformats.org/package/2006/relationships"><Relationship Id="rId1" Type="http://schemas.microsoft.com/office/2006/relationships/activeXControlBinary" Target="activeX15.bin"/></Relationships>
</file>

<file path=word/activeX/_rels/activeX16.xml.rels><?xml version="1.0" encoding="UTF-8" standalone="yes"?>
<Relationships xmlns="http://schemas.openxmlformats.org/package/2006/relationships"><Relationship Id="rId1" Type="http://schemas.microsoft.com/office/2006/relationships/activeXControlBinary" Target="activeX16.bin"/></Relationships>
</file>

<file path=word/activeX/_rels/activeX17.xml.rels><?xml version="1.0" encoding="UTF-8" standalone="yes"?>
<Relationships xmlns="http://schemas.openxmlformats.org/package/2006/relationships"><Relationship Id="rId1" Type="http://schemas.microsoft.com/office/2006/relationships/activeXControlBinary" Target="activeX17.bin"/></Relationships>
</file>

<file path=word/activeX/_rels/activeX18.xml.rels><?xml version="1.0" encoding="UTF-8" standalone="yes"?>
<Relationships xmlns="http://schemas.openxmlformats.org/package/2006/relationships"><Relationship Id="rId1" Type="http://schemas.microsoft.com/office/2006/relationships/activeXControlBinary" Target="activeX18.bin"/></Relationships>
</file>

<file path=word/activeX/_rels/activeX19.xml.rels><?xml version="1.0" encoding="UTF-8" standalone="yes"?>
<Relationships xmlns="http://schemas.openxmlformats.org/package/2006/relationships"><Relationship Id="rId1" Type="http://schemas.microsoft.com/office/2006/relationships/activeXControlBinary" Target="activeX19.bin"/></Relationships>
</file>

<file path=word/activeX/_rels/activeX2.xml.rels><?xml version="1.0" encoding="UTF-8" standalone="yes"?>
<Relationships xmlns="http://schemas.openxmlformats.org/package/2006/relationships"><Relationship Id="rId1" Type="http://schemas.microsoft.com/office/2006/relationships/activeXControlBinary" Target="activeX2.bin"/></Relationships>
</file>

<file path=word/activeX/_rels/activeX20.xml.rels><?xml version="1.0" encoding="UTF-8" standalone="yes"?>
<Relationships xmlns="http://schemas.openxmlformats.org/package/2006/relationships"><Relationship Id="rId1" Type="http://schemas.microsoft.com/office/2006/relationships/activeXControlBinary" Target="activeX20.bin"/></Relationships>
</file>

<file path=word/activeX/_rels/activeX21.xml.rels><?xml version="1.0" encoding="UTF-8" standalone="yes"?>
<Relationships xmlns="http://schemas.openxmlformats.org/package/2006/relationships"><Relationship Id="rId1" Type="http://schemas.microsoft.com/office/2006/relationships/activeXControlBinary" Target="activeX21.bin"/></Relationships>
</file>

<file path=word/activeX/_rels/activeX22.xml.rels><?xml version="1.0" encoding="UTF-8" standalone="yes"?>
<Relationships xmlns="http://schemas.openxmlformats.org/package/2006/relationships"><Relationship Id="rId1" Type="http://schemas.microsoft.com/office/2006/relationships/activeXControlBinary" Target="activeX22.bin"/></Relationships>
</file>

<file path=word/activeX/_rels/activeX23.xml.rels><?xml version="1.0" encoding="UTF-8" standalone="yes"?>
<Relationships xmlns="http://schemas.openxmlformats.org/package/2006/relationships"><Relationship Id="rId1" Type="http://schemas.microsoft.com/office/2006/relationships/activeXControlBinary" Target="activeX23.bin"/></Relationships>
</file>

<file path=word/activeX/_rels/activeX24.xml.rels><?xml version="1.0" encoding="UTF-8" standalone="yes"?>
<Relationships xmlns="http://schemas.openxmlformats.org/package/2006/relationships"><Relationship Id="rId1" Type="http://schemas.microsoft.com/office/2006/relationships/activeXControlBinary" Target="activeX24.bin"/></Relationships>
</file>

<file path=word/activeX/_rels/activeX25.xml.rels><?xml version="1.0" encoding="UTF-8" standalone="yes"?>
<Relationships xmlns="http://schemas.openxmlformats.org/package/2006/relationships"><Relationship Id="rId1" Type="http://schemas.microsoft.com/office/2006/relationships/activeXControlBinary" Target="activeX25.bin"/></Relationships>
</file>

<file path=word/activeX/_rels/activeX26.xml.rels><?xml version="1.0" encoding="UTF-8" standalone="yes"?>
<Relationships xmlns="http://schemas.openxmlformats.org/package/2006/relationships"><Relationship Id="rId1" Type="http://schemas.microsoft.com/office/2006/relationships/activeXControlBinary" Target="activeX26.bin"/></Relationships>
</file>

<file path=word/activeX/_rels/activeX27.xml.rels><?xml version="1.0" encoding="UTF-8" standalone="yes"?>
<Relationships xmlns="http://schemas.openxmlformats.org/package/2006/relationships"><Relationship Id="rId1" Type="http://schemas.microsoft.com/office/2006/relationships/activeXControlBinary" Target="activeX27.bin"/></Relationships>
</file>

<file path=word/activeX/_rels/activeX28.xml.rels><?xml version="1.0" encoding="UTF-8" standalone="yes"?>
<Relationships xmlns="http://schemas.openxmlformats.org/package/2006/relationships"><Relationship Id="rId1" Type="http://schemas.microsoft.com/office/2006/relationships/activeXControlBinary" Target="activeX28.bin"/></Relationships>
</file>

<file path=word/activeX/_rels/activeX3.xml.rels><?xml version="1.0" encoding="UTF-8" standalone="yes"?>
<Relationships xmlns="http://schemas.openxmlformats.org/package/2006/relationships"><Relationship Id="rId1" Type="http://schemas.microsoft.com/office/2006/relationships/activeXControlBinary" Target="activeX3.bin"/></Relationships>
</file>

<file path=word/activeX/_rels/activeX4.xml.rels><?xml version="1.0" encoding="UTF-8" standalone="yes"?>
<Relationships xmlns="http://schemas.openxmlformats.org/package/2006/relationships"><Relationship Id="rId1" Type="http://schemas.microsoft.com/office/2006/relationships/activeXControlBinary" Target="activeX4.bin"/></Relationships>
</file>

<file path=word/activeX/_rels/activeX5.xml.rels><?xml version="1.0" encoding="UTF-8" standalone="yes"?>
<Relationships xmlns="http://schemas.openxmlformats.org/package/2006/relationships"><Relationship Id="rId1" Type="http://schemas.microsoft.com/office/2006/relationships/activeXControlBinary" Target="activeX5.bin"/></Relationships>
</file>

<file path=word/activeX/_rels/activeX6.xml.rels><?xml version="1.0" encoding="UTF-8" standalone="yes"?>
<Relationships xmlns="http://schemas.openxmlformats.org/package/2006/relationships"><Relationship Id="rId1" Type="http://schemas.microsoft.com/office/2006/relationships/activeXControlBinary" Target="activeX6.bin"/></Relationships>
</file>

<file path=word/activeX/_rels/activeX7.xml.rels><?xml version="1.0" encoding="UTF-8" standalone="yes"?>
<Relationships xmlns="http://schemas.openxmlformats.org/package/2006/relationships"><Relationship Id="rId1" Type="http://schemas.microsoft.com/office/2006/relationships/activeXControlBinary" Target="activeX7.bin"/></Relationships>
</file>

<file path=word/activeX/_rels/activeX8.xml.rels><?xml version="1.0" encoding="UTF-8" standalone="yes"?>
<Relationships xmlns="http://schemas.openxmlformats.org/package/2006/relationships"><Relationship Id="rId1" Type="http://schemas.microsoft.com/office/2006/relationships/activeXControlBinary" Target="activeX8.bin"/></Relationships>
</file>

<file path=word/activeX/_rels/activeX9.xml.rels><?xml version="1.0" encoding="UTF-8" standalone="yes"?>
<Relationships xmlns="http://schemas.openxmlformats.org/package/2006/relationships"><Relationship Id="rId1" Type="http://schemas.microsoft.com/office/2006/relationships/activeXControlBinary" Target="activeX9.bin"/></Relationships>
</file>

<file path=word/activeX/activeX1.xml><?xml version="1.0" encoding="utf-8"?>
<ax:ocx xmlns:ax="http://schemas.microsoft.com/office/2006/activeX" xmlns:r="http://schemas.openxmlformats.org/officeDocument/2006/relationships" ax:classid="{5512D118-5CC6-11CF-8D67-00AA00BDCE1D}" ax:persistence="persistStream" r:id="rId1"/>
</file>

<file path=word/activeX/activeX10.xml><?xml version="1.0" encoding="utf-8"?>
<ax:ocx xmlns:ax="http://schemas.microsoft.com/office/2006/activeX" xmlns:r="http://schemas.openxmlformats.org/officeDocument/2006/relationships" ax:classid="{5512D118-5CC6-11CF-8D67-00AA00BDCE1D}" ax:persistence="persistStream" r:id="rId1"/>
</file>

<file path=word/activeX/activeX11.xml><?xml version="1.0" encoding="utf-8"?>
<ax:ocx xmlns:ax="http://schemas.microsoft.com/office/2006/activeX" xmlns:r="http://schemas.openxmlformats.org/officeDocument/2006/relationships" ax:classid="{5512D118-5CC6-11CF-8D67-00AA00BDCE1D}" ax:persistence="persistStream" r:id="rId1"/>
</file>

<file path=word/activeX/activeX12.xml><?xml version="1.0" encoding="utf-8"?>
<ax:ocx xmlns:ax="http://schemas.microsoft.com/office/2006/activeX" xmlns:r="http://schemas.openxmlformats.org/officeDocument/2006/relationships" ax:classid="{5512D118-5CC6-11CF-8D67-00AA00BDCE1D}" ax:persistence="persistStream" r:id="rId1"/>
</file>

<file path=word/activeX/activeX13.xml><?xml version="1.0" encoding="utf-8"?>
<ax:ocx xmlns:ax="http://schemas.microsoft.com/office/2006/activeX" xmlns:r="http://schemas.openxmlformats.org/officeDocument/2006/relationships" ax:classid="{5512D118-5CC6-11CF-8D67-00AA00BDCE1D}" ax:persistence="persistStream" r:id="rId1"/>
</file>

<file path=word/activeX/activeX14.xml><?xml version="1.0" encoding="utf-8"?>
<ax:ocx xmlns:ax="http://schemas.microsoft.com/office/2006/activeX" xmlns:r="http://schemas.openxmlformats.org/officeDocument/2006/relationships" ax:classid="{5512D118-5CC6-11CF-8D67-00AA00BDCE1D}" ax:persistence="persistStream" r:id="rId1"/>
</file>

<file path=word/activeX/activeX15.xml><?xml version="1.0" encoding="utf-8"?>
<ax:ocx xmlns:ax="http://schemas.microsoft.com/office/2006/activeX" xmlns:r="http://schemas.openxmlformats.org/officeDocument/2006/relationships" ax:classid="{5512D118-5CC6-11CF-8D67-00AA00BDCE1D}" ax:persistence="persistStream" r:id="rId1"/>
</file>

<file path=word/activeX/activeX16.xml><?xml version="1.0" encoding="utf-8"?>
<ax:ocx xmlns:ax="http://schemas.microsoft.com/office/2006/activeX" xmlns:r="http://schemas.openxmlformats.org/officeDocument/2006/relationships" ax:classid="{5512D118-5CC6-11CF-8D67-00AA00BDCE1D}" ax:persistence="persistStream" r:id="rId1"/>
</file>

<file path=word/activeX/activeX17.xml><?xml version="1.0" encoding="utf-8"?>
<ax:ocx xmlns:ax="http://schemas.microsoft.com/office/2006/activeX" xmlns:r="http://schemas.openxmlformats.org/officeDocument/2006/relationships" ax:classid="{5512D118-5CC6-11CF-8D67-00AA00BDCE1D}" ax:persistence="persistStream" r:id="rId1"/>
</file>

<file path=word/activeX/activeX18.xml><?xml version="1.0" encoding="utf-8"?>
<ax:ocx xmlns:ax="http://schemas.microsoft.com/office/2006/activeX" xmlns:r="http://schemas.openxmlformats.org/officeDocument/2006/relationships" ax:classid="{5512D118-5CC6-11CF-8D67-00AA00BDCE1D}" ax:persistence="persistStream" r:id="rId1"/>
</file>

<file path=word/activeX/activeX19.xml><?xml version="1.0" encoding="utf-8"?>
<ax:ocx xmlns:ax="http://schemas.microsoft.com/office/2006/activeX" xmlns:r="http://schemas.openxmlformats.org/officeDocument/2006/relationships" ax:classid="{5512D118-5CC6-11CF-8D67-00AA00BDCE1D}" ax:persistence="persistStream" r:id="rId1"/>
</file>

<file path=word/activeX/activeX2.xml><?xml version="1.0" encoding="utf-8"?>
<ax:ocx xmlns:ax="http://schemas.microsoft.com/office/2006/activeX" xmlns:r="http://schemas.openxmlformats.org/officeDocument/2006/relationships" ax:classid="{5512D118-5CC6-11CF-8D67-00AA00BDCE1D}" ax:persistence="persistStream" r:id="rId1"/>
</file>

<file path=word/activeX/activeX20.xml><?xml version="1.0" encoding="utf-8"?>
<ax:ocx xmlns:ax="http://schemas.microsoft.com/office/2006/activeX" xmlns:r="http://schemas.openxmlformats.org/officeDocument/2006/relationships" ax:classid="{5512D118-5CC6-11CF-8D67-00AA00BDCE1D}" ax:persistence="persistStream" r:id="rId1"/>
</file>

<file path=word/activeX/activeX21.xml><?xml version="1.0" encoding="utf-8"?>
<ax:ocx xmlns:ax="http://schemas.microsoft.com/office/2006/activeX" xmlns:r="http://schemas.openxmlformats.org/officeDocument/2006/relationships" ax:classid="{5512D118-5CC6-11CF-8D67-00AA00BDCE1D}" ax:persistence="persistStream" r:id="rId1"/>
</file>

<file path=word/activeX/activeX22.xml><?xml version="1.0" encoding="utf-8"?>
<ax:ocx xmlns:ax="http://schemas.microsoft.com/office/2006/activeX" xmlns:r="http://schemas.openxmlformats.org/officeDocument/2006/relationships" ax:classid="{5512D118-5CC6-11CF-8D67-00AA00BDCE1D}" ax:persistence="persistStream" r:id="rId1"/>
</file>

<file path=word/activeX/activeX23.xml><?xml version="1.0" encoding="utf-8"?>
<ax:ocx xmlns:ax="http://schemas.microsoft.com/office/2006/activeX" xmlns:r="http://schemas.openxmlformats.org/officeDocument/2006/relationships" ax:classid="{5512D118-5CC6-11CF-8D67-00AA00BDCE1D}" ax:persistence="persistStream" r:id="rId1"/>
</file>

<file path=word/activeX/activeX24.xml><?xml version="1.0" encoding="utf-8"?>
<ax:ocx xmlns:ax="http://schemas.microsoft.com/office/2006/activeX" xmlns:r="http://schemas.openxmlformats.org/officeDocument/2006/relationships" ax:classid="{5512D118-5CC6-11CF-8D67-00AA00BDCE1D}" ax:persistence="persistStream" r:id="rId1"/>
</file>

<file path=word/activeX/activeX25.xml><?xml version="1.0" encoding="utf-8"?>
<ax:ocx xmlns:ax="http://schemas.microsoft.com/office/2006/activeX" xmlns:r="http://schemas.openxmlformats.org/officeDocument/2006/relationships" ax:classid="{5512D118-5CC6-11CF-8D67-00AA00BDCE1D}" ax:persistence="persistStream" r:id="rId1"/>
</file>

<file path=word/activeX/activeX26.xml><?xml version="1.0" encoding="utf-8"?>
<ax:ocx xmlns:ax="http://schemas.microsoft.com/office/2006/activeX" xmlns:r="http://schemas.openxmlformats.org/officeDocument/2006/relationships" ax:classid="{5512D118-5CC6-11CF-8D67-00AA00BDCE1D}" ax:persistence="persistStream" r:id="rId1"/>
</file>

<file path=word/activeX/activeX27.xml><?xml version="1.0" encoding="utf-8"?>
<ax:ocx xmlns:ax="http://schemas.microsoft.com/office/2006/activeX" xmlns:r="http://schemas.openxmlformats.org/officeDocument/2006/relationships" ax:classid="{5512D118-5CC6-11CF-8D67-00AA00BDCE1D}" ax:persistence="persistStream" r:id="rId1"/>
</file>

<file path=word/activeX/activeX28.xml><?xml version="1.0" encoding="utf-8"?>
<ax:ocx xmlns:ax="http://schemas.microsoft.com/office/2006/activeX" xmlns:r="http://schemas.openxmlformats.org/officeDocument/2006/relationships" ax:classid="{5512D11A-5CC6-11CF-8D67-00AA00BDCE1D}" ax:persistence="persistStream" r:id="rId1"/>
</file>

<file path=word/activeX/activeX3.xml><?xml version="1.0" encoding="utf-8"?>
<ax:ocx xmlns:ax="http://schemas.microsoft.com/office/2006/activeX" xmlns:r="http://schemas.openxmlformats.org/officeDocument/2006/relationships" ax:classid="{5512D118-5CC6-11CF-8D67-00AA00BDCE1D}" ax:persistence="persistStream" r:id="rId1"/>
</file>

<file path=word/activeX/activeX4.xml><?xml version="1.0" encoding="utf-8"?>
<ax:ocx xmlns:ax="http://schemas.microsoft.com/office/2006/activeX" xmlns:r="http://schemas.openxmlformats.org/officeDocument/2006/relationships" ax:classid="{5512D118-5CC6-11CF-8D67-00AA00BDCE1D}" ax:persistence="persistStream" r:id="rId1"/>
</file>

<file path=word/activeX/activeX5.xml><?xml version="1.0" encoding="utf-8"?>
<ax:ocx xmlns:ax="http://schemas.microsoft.com/office/2006/activeX" xmlns:r="http://schemas.openxmlformats.org/officeDocument/2006/relationships" ax:classid="{5512D118-5CC6-11CF-8D67-00AA00BDCE1D}" ax:persistence="persistStream" r:id="rId1"/>
</file>

<file path=word/activeX/activeX6.xml><?xml version="1.0" encoding="utf-8"?>
<ax:ocx xmlns:ax="http://schemas.microsoft.com/office/2006/activeX" xmlns:r="http://schemas.openxmlformats.org/officeDocument/2006/relationships" ax:classid="{5512D11A-5CC6-11CF-8D67-00AA00BDCE1D}" ax:persistence="persistStream" r:id="rId1"/>
</file>

<file path=word/activeX/activeX7.xml><?xml version="1.0" encoding="utf-8"?>
<ax:ocx xmlns:ax="http://schemas.microsoft.com/office/2006/activeX" xmlns:r="http://schemas.openxmlformats.org/officeDocument/2006/relationships" ax:classid="{5512D118-5CC6-11CF-8D67-00AA00BDCE1D}" ax:persistence="persistStream" r:id="rId1"/>
</file>

<file path=word/activeX/activeX8.xml><?xml version="1.0" encoding="utf-8"?>
<ax:ocx xmlns:ax="http://schemas.microsoft.com/office/2006/activeX" xmlns:r="http://schemas.openxmlformats.org/officeDocument/2006/relationships" ax:classid="{5512D118-5CC6-11CF-8D67-00AA00BDCE1D}" ax:persistence="persistStream" r:id="rId1"/>
</file>

<file path=word/activeX/activeX9.xml><?xml version="1.0" encoding="utf-8"?>
<ax:ocx xmlns:ax="http://schemas.microsoft.com/office/2006/activeX" xmlns:r="http://schemas.openxmlformats.org/officeDocument/2006/relationships" ax:classid="{5512D118-5CC6-11CF-8D67-00AA00BDCE1D}" ax:persistence="persistStream" r:id="rId1"/>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34C7777-D02C-4FD6-BE46-8CA5416ABD9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96</Pages>
  <Words>22263</Words>
  <Characters>120221</Characters>
  <Application>Microsoft Office Word</Application>
  <DocSecurity>0</DocSecurity>
  <Lines>1001</Lines>
  <Paragraphs>284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142200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dc:creator>
  <cp:lastModifiedBy>Sara</cp:lastModifiedBy>
  <cp:revision>2</cp:revision>
  <dcterms:created xsi:type="dcterms:W3CDTF">2016-01-18T19:11:00Z</dcterms:created>
  <dcterms:modified xsi:type="dcterms:W3CDTF">2016-01-18T19:11:00Z</dcterms:modified>
</cp:coreProperties>
</file>